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F7999" w14:textId="77777777" w:rsidR="008D08E8" w:rsidRPr="00BB187A" w:rsidRDefault="00C7634B" w:rsidP="008D08E8">
      <w:pPr>
        <w:tabs>
          <w:tab w:val="center" w:pos="4920"/>
          <w:tab w:val="right" w:pos="9360"/>
        </w:tabs>
        <w:spacing w:after="0" w:line="240" w:lineRule="auto"/>
        <w:ind w:firstLine="475"/>
        <w:jc w:val="center"/>
        <w:rPr>
          <w:rFonts w:eastAsia="Times New Roman" w:cstheme="minorHAnsi"/>
          <w:b/>
          <w:sz w:val="28"/>
          <w:szCs w:val="28"/>
        </w:rPr>
      </w:pPr>
      <w:r w:rsidRPr="00BB187A">
        <w:rPr>
          <w:rFonts w:eastAsia="Times New Roman" w:cstheme="minorHAnsi"/>
          <w:b/>
          <w:sz w:val="28"/>
          <w:szCs w:val="28"/>
        </w:rPr>
        <w:t>West Virginia Department of Education</w:t>
      </w:r>
    </w:p>
    <w:p w14:paraId="70C8B0E1" w14:textId="77777777" w:rsidR="008D08E8" w:rsidRPr="00BB187A" w:rsidRDefault="008D08E8" w:rsidP="008D08E8">
      <w:pPr>
        <w:tabs>
          <w:tab w:val="center" w:pos="4920"/>
          <w:tab w:val="right" w:pos="9360"/>
        </w:tabs>
        <w:spacing w:after="0" w:line="240" w:lineRule="auto"/>
        <w:ind w:firstLine="475"/>
        <w:jc w:val="center"/>
        <w:rPr>
          <w:rFonts w:eastAsia="Times New Roman" w:cstheme="minorHAnsi"/>
          <w:b/>
          <w:sz w:val="28"/>
          <w:szCs w:val="28"/>
        </w:rPr>
      </w:pPr>
      <w:r w:rsidRPr="00BB187A">
        <w:rPr>
          <w:rFonts w:eastAsia="Times New Roman" w:cstheme="minorHAnsi"/>
          <w:b/>
          <w:sz w:val="28"/>
          <w:szCs w:val="28"/>
        </w:rPr>
        <w:t>Office of Child Nutrition</w:t>
      </w:r>
    </w:p>
    <w:p w14:paraId="5E36A0D2" w14:textId="77777777" w:rsidR="00C7634B" w:rsidRPr="00BB187A" w:rsidRDefault="00C7634B" w:rsidP="008D08E8">
      <w:pPr>
        <w:tabs>
          <w:tab w:val="center" w:pos="4920"/>
          <w:tab w:val="right" w:pos="9360"/>
        </w:tabs>
        <w:spacing w:after="0" w:line="240" w:lineRule="auto"/>
        <w:ind w:firstLine="475"/>
        <w:jc w:val="center"/>
        <w:rPr>
          <w:rFonts w:eastAsia="Times New Roman" w:cstheme="minorHAnsi"/>
          <w:b/>
          <w:sz w:val="28"/>
          <w:szCs w:val="28"/>
        </w:rPr>
      </w:pPr>
      <w:r w:rsidRPr="00BB187A">
        <w:rPr>
          <w:rFonts w:eastAsia="Times New Roman" w:cstheme="minorHAnsi"/>
          <w:b/>
          <w:sz w:val="28"/>
          <w:szCs w:val="28"/>
        </w:rPr>
        <w:t>Summer Food Service Program</w:t>
      </w:r>
    </w:p>
    <w:p w14:paraId="70C48682" w14:textId="77777777" w:rsidR="00C7634B" w:rsidRPr="00BB187A" w:rsidRDefault="008D08E8" w:rsidP="00244A47">
      <w:pPr>
        <w:tabs>
          <w:tab w:val="center" w:pos="4920"/>
          <w:tab w:val="right" w:pos="9360"/>
        </w:tabs>
        <w:spacing w:after="0" w:line="240" w:lineRule="auto"/>
        <w:ind w:firstLine="475"/>
        <w:jc w:val="center"/>
        <w:rPr>
          <w:rFonts w:eastAsia="Times New Roman" w:cstheme="minorHAnsi"/>
          <w:b/>
          <w:sz w:val="28"/>
          <w:szCs w:val="28"/>
        </w:rPr>
      </w:pPr>
      <w:r w:rsidRPr="00BB187A">
        <w:rPr>
          <w:rFonts w:eastAsia="Times New Roman" w:cstheme="minorHAnsi"/>
          <w:b/>
          <w:sz w:val="28"/>
          <w:szCs w:val="28"/>
        </w:rPr>
        <w:t xml:space="preserve">Appeal </w:t>
      </w:r>
      <w:r w:rsidR="00244A47" w:rsidRPr="00BB187A">
        <w:rPr>
          <w:rFonts w:eastAsia="Times New Roman" w:cstheme="minorHAnsi"/>
          <w:b/>
          <w:sz w:val="28"/>
          <w:szCs w:val="28"/>
        </w:rPr>
        <w:t xml:space="preserve">Procedures </w:t>
      </w:r>
    </w:p>
    <w:p w14:paraId="3E690A7C" w14:textId="77777777" w:rsidR="00C7634B" w:rsidRPr="00C7634B" w:rsidRDefault="00C7634B" w:rsidP="00C7634B">
      <w:pPr>
        <w:widowControl w:val="0"/>
        <w:autoSpaceDE w:val="0"/>
        <w:autoSpaceDN w:val="0"/>
        <w:adjustRightInd w:val="0"/>
        <w:spacing w:before="7" w:after="0" w:line="180" w:lineRule="exact"/>
        <w:rPr>
          <w:rFonts w:ascii="Arial" w:hAnsi="Arial" w:cs="Arial"/>
          <w:sz w:val="18"/>
          <w:szCs w:val="18"/>
        </w:rPr>
      </w:pPr>
    </w:p>
    <w:p w14:paraId="5EC40831" w14:textId="77777777" w:rsidR="00C7634B" w:rsidRPr="00C7634B" w:rsidRDefault="00C7634B" w:rsidP="00C7634B">
      <w:pPr>
        <w:widowControl w:val="0"/>
        <w:autoSpaceDE w:val="0"/>
        <w:autoSpaceDN w:val="0"/>
        <w:adjustRightInd w:val="0"/>
        <w:spacing w:before="56" w:after="0" w:line="248" w:lineRule="exact"/>
        <w:ind w:left="100" w:right="69"/>
        <w:rPr>
          <w:rFonts w:ascii="Arial" w:hAnsi="Arial" w:cs="Arial"/>
          <w:sz w:val="20"/>
          <w:szCs w:val="20"/>
        </w:rPr>
      </w:pPr>
    </w:p>
    <w:p w14:paraId="217B3524" w14:textId="3F2BAF97" w:rsidR="00C7634B" w:rsidRPr="00BB187A" w:rsidRDefault="00C7634B" w:rsidP="00C7634B">
      <w:pPr>
        <w:widowControl w:val="0"/>
        <w:autoSpaceDE w:val="0"/>
        <w:autoSpaceDN w:val="0"/>
        <w:adjustRightInd w:val="0"/>
        <w:spacing w:before="56" w:after="0" w:line="248" w:lineRule="exact"/>
        <w:ind w:left="100" w:right="69"/>
        <w:rPr>
          <w:rFonts w:cstheme="minorHAnsi"/>
        </w:rPr>
      </w:pPr>
      <w:r w:rsidRPr="00BB187A">
        <w:rPr>
          <w:rFonts w:cstheme="minorHAnsi"/>
        </w:rPr>
        <w:t>The West Virginia Department of Educati</w:t>
      </w:r>
      <w:r w:rsidR="00FE330D">
        <w:rPr>
          <w:rFonts w:cstheme="minorHAnsi"/>
        </w:rPr>
        <w:t>on, Office of Child Nutrition (</w:t>
      </w:r>
      <w:r w:rsidRPr="00BB187A">
        <w:rPr>
          <w:rFonts w:cstheme="minorHAnsi"/>
        </w:rPr>
        <w:t xml:space="preserve">WVDE OCN) has </w:t>
      </w:r>
      <w:proofErr w:type="gramStart"/>
      <w:r w:rsidRPr="00BB187A">
        <w:rPr>
          <w:rFonts w:cstheme="minorHAnsi"/>
        </w:rPr>
        <w:t xml:space="preserve">established  </w:t>
      </w:r>
      <w:r w:rsidR="000D6147" w:rsidRPr="00BB187A">
        <w:rPr>
          <w:rFonts w:cstheme="minorHAnsi"/>
        </w:rPr>
        <w:t>appeal</w:t>
      </w:r>
      <w:proofErr w:type="gramEnd"/>
      <w:r w:rsidR="000D6147" w:rsidRPr="00BB187A">
        <w:rPr>
          <w:rFonts w:cstheme="minorHAnsi"/>
        </w:rPr>
        <w:t xml:space="preserve"> </w:t>
      </w:r>
      <w:r w:rsidRPr="00BB187A">
        <w:rPr>
          <w:rFonts w:cstheme="minorHAnsi"/>
        </w:rPr>
        <w:t>procedures</w:t>
      </w:r>
      <w:r w:rsidR="00FE330D">
        <w:rPr>
          <w:rFonts w:cstheme="minorHAnsi"/>
        </w:rPr>
        <w:t xml:space="preserve"> </w:t>
      </w:r>
      <w:r w:rsidR="000D6147" w:rsidRPr="00BB187A">
        <w:rPr>
          <w:rFonts w:cstheme="minorHAnsi"/>
        </w:rPr>
        <w:t xml:space="preserve">according to SFSP regulations 7CFR  225.13(a) </w:t>
      </w:r>
      <w:r w:rsidRPr="00BB187A">
        <w:rPr>
          <w:rFonts w:cstheme="minorHAnsi"/>
        </w:rPr>
        <w:t>to be foll</w:t>
      </w:r>
      <w:r w:rsidR="00FE330D">
        <w:rPr>
          <w:rFonts w:cstheme="minorHAnsi"/>
        </w:rPr>
        <w:t>owed by</w:t>
      </w:r>
      <w:r w:rsidR="000D6147" w:rsidRPr="00BB187A">
        <w:rPr>
          <w:rFonts w:cstheme="minorHAnsi"/>
        </w:rPr>
        <w:t xml:space="preserve"> a sponsor or Food Service Management Company </w:t>
      </w:r>
      <w:r w:rsidRPr="00BB187A">
        <w:rPr>
          <w:rFonts w:cstheme="minorHAnsi"/>
        </w:rPr>
        <w:t>appealing Summer Food Service Program (SFSP)</w:t>
      </w:r>
      <w:r w:rsidR="009B6E9F" w:rsidRPr="00BB187A">
        <w:rPr>
          <w:rFonts w:cstheme="minorHAnsi"/>
        </w:rPr>
        <w:t xml:space="preserve"> adverse </w:t>
      </w:r>
      <w:r w:rsidRPr="00BB187A">
        <w:rPr>
          <w:rFonts w:cstheme="minorHAnsi"/>
        </w:rPr>
        <w:t>actions.</w:t>
      </w:r>
      <w:r w:rsidR="00566FB0" w:rsidRPr="00BB187A">
        <w:rPr>
          <w:rFonts w:cstheme="minorHAnsi"/>
        </w:rPr>
        <w:t xml:space="preserve">  The sponsor making the appeal is refer</w:t>
      </w:r>
      <w:r w:rsidR="005E3EDC" w:rsidRPr="00BB187A">
        <w:rPr>
          <w:rFonts w:cstheme="minorHAnsi"/>
        </w:rPr>
        <w:t>red to as the appe</w:t>
      </w:r>
      <w:r w:rsidR="00566FB0" w:rsidRPr="00BB187A">
        <w:rPr>
          <w:rFonts w:cstheme="minorHAnsi"/>
        </w:rPr>
        <w:t>l</w:t>
      </w:r>
      <w:r w:rsidR="005E3EDC" w:rsidRPr="00BB187A">
        <w:rPr>
          <w:rFonts w:cstheme="minorHAnsi"/>
        </w:rPr>
        <w:t>l</w:t>
      </w:r>
      <w:r w:rsidR="00566FB0" w:rsidRPr="00BB187A">
        <w:rPr>
          <w:rFonts w:cstheme="minorHAnsi"/>
        </w:rPr>
        <w:t xml:space="preserve">ant. </w:t>
      </w:r>
      <w:r w:rsidR="004872DF" w:rsidRPr="00BB187A">
        <w:rPr>
          <w:rFonts w:cstheme="minorHAnsi"/>
        </w:rPr>
        <w:t xml:space="preserve"> An appeal is a formal </w:t>
      </w:r>
      <w:r w:rsidR="00A7072D" w:rsidRPr="00BB187A">
        <w:rPr>
          <w:rFonts w:cstheme="minorHAnsi"/>
        </w:rPr>
        <w:t xml:space="preserve">administrative </w:t>
      </w:r>
      <w:r w:rsidR="004872DF" w:rsidRPr="00BB187A">
        <w:rPr>
          <w:rFonts w:cstheme="minorHAnsi"/>
        </w:rPr>
        <w:t xml:space="preserve">request </w:t>
      </w:r>
      <w:r w:rsidR="00A7072D" w:rsidRPr="00BB187A">
        <w:rPr>
          <w:rFonts w:cstheme="minorHAnsi"/>
        </w:rPr>
        <w:t>whereby the appellant seeks to overt</w:t>
      </w:r>
      <w:r w:rsidR="00FE330D">
        <w:rPr>
          <w:rFonts w:cstheme="minorHAnsi"/>
        </w:rPr>
        <w:t>urn a decision made by the WVDE</w:t>
      </w:r>
      <w:r w:rsidR="00A7072D" w:rsidRPr="00BB187A">
        <w:rPr>
          <w:rFonts w:cstheme="minorHAnsi"/>
        </w:rPr>
        <w:t xml:space="preserve"> OCN. It is not an informal request of reconsideration of the adverse action.</w:t>
      </w:r>
    </w:p>
    <w:p w14:paraId="0EB26ACA" w14:textId="77777777" w:rsidR="00C7634B" w:rsidRPr="00BB187A" w:rsidRDefault="00C7634B" w:rsidP="00C7634B">
      <w:pPr>
        <w:widowControl w:val="0"/>
        <w:autoSpaceDE w:val="0"/>
        <w:autoSpaceDN w:val="0"/>
        <w:adjustRightInd w:val="0"/>
        <w:spacing w:before="56" w:after="0" w:line="248" w:lineRule="exact"/>
        <w:ind w:left="100" w:right="69"/>
        <w:rPr>
          <w:rFonts w:cstheme="minorHAnsi"/>
        </w:rPr>
      </w:pPr>
    </w:p>
    <w:p w14:paraId="6DB79083" w14:textId="77777777" w:rsidR="00C7634B" w:rsidRPr="00BB187A" w:rsidRDefault="00C7634B" w:rsidP="00C7634B">
      <w:pPr>
        <w:widowControl w:val="0"/>
        <w:autoSpaceDE w:val="0"/>
        <w:autoSpaceDN w:val="0"/>
        <w:adjustRightInd w:val="0"/>
        <w:spacing w:before="56" w:after="0" w:line="248" w:lineRule="exact"/>
        <w:ind w:left="100" w:right="69"/>
        <w:rPr>
          <w:rFonts w:cstheme="minorHAnsi"/>
        </w:rPr>
      </w:pPr>
      <w:r w:rsidRPr="00BB187A">
        <w:rPr>
          <w:rFonts w:cstheme="minorHAnsi"/>
        </w:rPr>
        <w:t>The following actions are subject to appeal:</w:t>
      </w:r>
    </w:p>
    <w:p w14:paraId="362FD638" w14:textId="77777777" w:rsidR="00C7634B" w:rsidRPr="00BB187A" w:rsidRDefault="00C7634B" w:rsidP="00C7634B">
      <w:pPr>
        <w:widowControl w:val="0"/>
        <w:autoSpaceDE w:val="0"/>
        <w:autoSpaceDN w:val="0"/>
        <w:adjustRightInd w:val="0"/>
        <w:spacing w:before="56" w:after="0" w:line="248" w:lineRule="exact"/>
        <w:ind w:left="100" w:right="69"/>
        <w:rPr>
          <w:rFonts w:cstheme="minorHAnsi"/>
        </w:rPr>
      </w:pPr>
    </w:p>
    <w:p w14:paraId="6439FA15" w14:textId="77777777" w:rsidR="00C7634B" w:rsidRPr="00BB187A" w:rsidRDefault="003F6BC7" w:rsidP="003F6BC7">
      <w:pPr>
        <w:widowControl w:val="0"/>
        <w:numPr>
          <w:ilvl w:val="0"/>
          <w:numId w:val="1"/>
        </w:numPr>
        <w:autoSpaceDE w:val="0"/>
        <w:autoSpaceDN w:val="0"/>
        <w:adjustRightInd w:val="0"/>
        <w:spacing w:before="56" w:after="0" w:line="240" w:lineRule="auto"/>
        <w:ind w:right="69"/>
        <w:rPr>
          <w:rFonts w:cstheme="minorHAnsi"/>
        </w:rPr>
      </w:pPr>
      <w:r w:rsidRPr="00BB187A">
        <w:rPr>
          <w:rFonts w:cstheme="minorHAnsi"/>
        </w:rPr>
        <w:t>a</w:t>
      </w:r>
      <w:r w:rsidR="00C7634B" w:rsidRPr="00BB187A">
        <w:rPr>
          <w:rFonts w:cstheme="minorHAnsi"/>
        </w:rPr>
        <w:t xml:space="preserve"> denial of an application f</w:t>
      </w:r>
      <w:r w:rsidR="00C7634B" w:rsidRPr="00BB187A">
        <w:rPr>
          <w:rFonts w:cstheme="minorHAnsi"/>
          <w:spacing w:val="-3"/>
        </w:rPr>
        <w:t>o</w:t>
      </w:r>
      <w:r w:rsidR="00C7634B" w:rsidRPr="00BB187A">
        <w:rPr>
          <w:rFonts w:cstheme="minorHAnsi"/>
        </w:rPr>
        <w:t xml:space="preserve">r </w:t>
      </w:r>
      <w:proofErr w:type="gramStart"/>
      <w:r w:rsidR="00C7634B" w:rsidRPr="00BB187A">
        <w:rPr>
          <w:rFonts w:cstheme="minorHAnsi"/>
        </w:rPr>
        <w:t>participation;</w:t>
      </w:r>
      <w:proofErr w:type="gramEnd"/>
    </w:p>
    <w:p w14:paraId="1F3BEC5F" w14:textId="77777777" w:rsidR="00C7634B" w:rsidRPr="00BB187A" w:rsidRDefault="00C7634B" w:rsidP="003F6BC7">
      <w:pPr>
        <w:widowControl w:val="0"/>
        <w:numPr>
          <w:ilvl w:val="0"/>
          <w:numId w:val="1"/>
        </w:numPr>
        <w:autoSpaceDE w:val="0"/>
        <w:autoSpaceDN w:val="0"/>
        <w:adjustRightInd w:val="0"/>
        <w:spacing w:before="56" w:after="0" w:line="240" w:lineRule="auto"/>
        <w:ind w:right="69"/>
        <w:rPr>
          <w:rFonts w:cstheme="minorHAnsi"/>
        </w:rPr>
      </w:pPr>
      <w:r w:rsidRPr="00BB187A">
        <w:rPr>
          <w:rFonts w:cstheme="minorHAnsi"/>
        </w:rPr>
        <w:t xml:space="preserve">a denial of a sponsor's request for an advance </w:t>
      </w:r>
      <w:proofErr w:type="gramStart"/>
      <w:r w:rsidRPr="00BB187A">
        <w:rPr>
          <w:rFonts w:cstheme="minorHAnsi"/>
        </w:rPr>
        <w:t>payment;</w:t>
      </w:r>
      <w:proofErr w:type="gramEnd"/>
      <w:r w:rsidRPr="00BB187A">
        <w:rPr>
          <w:rFonts w:cstheme="minorHAnsi"/>
        </w:rPr>
        <w:t xml:space="preserve"> </w:t>
      </w:r>
    </w:p>
    <w:p w14:paraId="58E7ABD6" w14:textId="77777777" w:rsidR="002A2CB3" w:rsidRPr="00BB187A" w:rsidRDefault="00C7634B" w:rsidP="003F6BC7">
      <w:pPr>
        <w:widowControl w:val="0"/>
        <w:numPr>
          <w:ilvl w:val="0"/>
          <w:numId w:val="1"/>
        </w:numPr>
        <w:autoSpaceDE w:val="0"/>
        <w:autoSpaceDN w:val="0"/>
        <w:adjustRightInd w:val="0"/>
        <w:spacing w:before="56" w:after="0" w:line="240" w:lineRule="auto"/>
        <w:ind w:right="69"/>
        <w:rPr>
          <w:rFonts w:cstheme="minorHAnsi"/>
        </w:rPr>
      </w:pPr>
      <w:r w:rsidRPr="00BB187A">
        <w:rPr>
          <w:rFonts w:cstheme="minorHAnsi"/>
        </w:rPr>
        <w:t>a denial of a sponsor's claim for reimbursement (except for late submission under</w:t>
      </w:r>
    </w:p>
    <w:p w14:paraId="4AB81AD7" w14:textId="07617CF4" w:rsidR="00C7634B" w:rsidRPr="00BB187A" w:rsidRDefault="00C7634B" w:rsidP="003F6BC7">
      <w:pPr>
        <w:widowControl w:val="0"/>
        <w:autoSpaceDE w:val="0"/>
        <w:autoSpaceDN w:val="0"/>
        <w:adjustRightInd w:val="0"/>
        <w:spacing w:before="56" w:after="0" w:line="240" w:lineRule="auto"/>
        <w:ind w:left="820" w:right="69"/>
        <w:rPr>
          <w:rFonts w:cstheme="minorHAnsi"/>
        </w:rPr>
      </w:pPr>
      <w:r w:rsidRPr="00BB187A">
        <w:rPr>
          <w:rFonts w:cstheme="minorHAnsi"/>
        </w:rPr>
        <w:t xml:space="preserve"> § 225.9(d)(</w:t>
      </w:r>
      <w:r w:rsidR="00D439C9" w:rsidRPr="00BB187A">
        <w:rPr>
          <w:rFonts w:cstheme="minorHAnsi"/>
          <w:spacing w:val="-2"/>
        </w:rPr>
        <w:t>6</w:t>
      </w:r>
      <w:r w:rsidRPr="00BB187A">
        <w:rPr>
          <w:rFonts w:cstheme="minorHAnsi"/>
        </w:rPr>
        <w:t>)</w:t>
      </w:r>
      <w:proofErr w:type="gramStart"/>
      <w:r w:rsidRPr="00BB187A">
        <w:rPr>
          <w:rFonts w:cstheme="minorHAnsi"/>
        </w:rPr>
        <w:t>);</w:t>
      </w:r>
      <w:proofErr w:type="gramEnd"/>
      <w:r w:rsidRPr="00BB187A">
        <w:rPr>
          <w:rFonts w:cstheme="minorHAnsi"/>
        </w:rPr>
        <w:t xml:space="preserve"> </w:t>
      </w:r>
    </w:p>
    <w:p w14:paraId="13EA8BBD" w14:textId="77777777" w:rsidR="00C7634B" w:rsidRPr="00BB187A" w:rsidRDefault="00C7634B" w:rsidP="003F6BC7">
      <w:pPr>
        <w:widowControl w:val="0"/>
        <w:numPr>
          <w:ilvl w:val="0"/>
          <w:numId w:val="1"/>
        </w:numPr>
        <w:autoSpaceDE w:val="0"/>
        <w:autoSpaceDN w:val="0"/>
        <w:adjustRightInd w:val="0"/>
        <w:spacing w:before="56" w:after="0" w:line="240" w:lineRule="auto"/>
        <w:ind w:right="69"/>
        <w:rPr>
          <w:rFonts w:cstheme="minorHAnsi"/>
        </w:rPr>
      </w:pPr>
      <w:r w:rsidRPr="00BB187A">
        <w:rPr>
          <w:rFonts w:cstheme="minorHAnsi"/>
        </w:rPr>
        <w:t>a WVDE, OCN refusal to forward to FNS an exception request by the sponsor for pa</w:t>
      </w:r>
      <w:r w:rsidRPr="00BB187A">
        <w:rPr>
          <w:rFonts w:cstheme="minorHAnsi"/>
          <w:spacing w:val="-1"/>
        </w:rPr>
        <w:t>y</w:t>
      </w:r>
      <w:r w:rsidRPr="00BB187A">
        <w:rPr>
          <w:rFonts w:cstheme="minorHAnsi"/>
        </w:rPr>
        <w:t xml:space="preserve">ment of a late claim or a request for an upward adjustment to a </w:t>
      </w:r>
      <w:proofErr w:type="gramStart"/>
      <w:r w:rsidRPr="00BB187A">
        <w:rPr>
          <w:rFonts w:cstheme="minorHAnsi"/>
        </w:rPr>
        <w:t>claim;</w:t>
      </w:r>
      <w:proofErr w:type="gramEnd"/>
    </w:p>
    <w:p w14:paraId="27FF9F23" w14:textId="77777777" w:rsidR="00C7634B" w:rsidRPr="00BB187A" w:rsidRDefault="00C7634B" w:rsidP="003F6BC7">
      <w:pPr>
        <w:widowControl w:val="0"/>
        <w:numPr>
          <w:ilvl w:val="0"/>
          <w:numId w:val="1"/>
        </w:numPr>
        <w:autoSpaceDE w:val="0"/>
        <w:autoSpaceDN w:val="0"/>
        <w:adjustRightInd w:val="0"/>
        <w:spacing w:before="56" w:after="0" w:line="240" w:lineRule="auto"/>
        <w:ind w:right="69"/>
        <w:rPr>
          <w:rFonts w:cstheme="minorHAnsi"/>
        </w:rPr>
      </w:pPr>
      <w:r w:rsidRPr="00BB187A">
        <w:rPr>
          <w:rFonts w:cstheme="minorHAnsi"/>
        </w:rPr>
        <w:t xml:space="preserve">a claim against a sponsor for remittance of a </w:t>
      </w:r>
      <w:proofErr w:type="gramStart"/>
      <w:r w:rsidRPr="00BB187A">
        <w:rPr>
          <w:rFonts w:cstheme="minorHAnsi"/>
        </w:rPr>
        <w:t>payment;</w:t>
      </w:r>
      <w:proofErr w:type="gramEnd"/>
    </w:p>
    <w:p w14:paraId="1488D483" w14:textId="77777777" w:rsidR="00C7634B" w:rsidRPr="00BB187A" w:rsidRDefault="00C7634B" w:rsidP="003F6BC7">
      <w:pPr>
        <w:widowControl w:val="0"/>
        <w:numPr>
          <w:ilvl w:val="0"/>
          <w:numId w:val="1"/>
        </w:numPr>
        <w:autoSpaceDE w:val="0"/>
        <w:autoSpaceDN w:val="0"/>
        <w:adjustRightInd w:val="0"/>
        <w:spacing w:after="0" w:line="240" w:lineRule="auto"/>
        <w:ind w:right="242"/>
        <w:rPr>
          <w:rFonts w:cstheme="minorHAnsi"/>
        </w:rPr>
      </w:pPr>
      <w:r w:rsidRPr="00BB187A">
        <w:rPr>
          <w:rFonts w:cstheme="minorHAnsi"/>
        </w:rPr>
        <w:t xml:space="preserve">the termination of the sponsor or a </w:t>
      </w:r>
      <w:proofErr w:type="gramStart"/>
      <w:r w:rsidRPr="00BB187A">
        <w:rPr>
          <w:rFonts w:cstheme="minorHAnsi"/>
        </w:rPr>
        <w:t>site;</w:t>
      </w:r>
      <w:proofErr w:type="gramEnd"/>
      <w:r w:rsidRPr="00BB187A">
        <w:rPr>
          <w:rFonts w:cstheme="minorHAnsi"/>
        </w:rPr>
        <w:t xml:space="preserve"> </w:t>
      </w:r>
    </w:p>
    <w:p w14:paraId="604D746A" w14:textId="77777777" w:rsidR="00C7634B" w:rsidRPr="00BB187A" w:rsidRDefault="00C7634B" w:rsidP="003F6BC7">
      <w:pPr>
        <w:widowControl w:val="0"/>
        <w:numPr>
          <w:ilvl w:val="0"/>
          <w:numId w:val="1"/>
        </w:numPr>
        <w:autoSpaceDE w:val="0"/>
        <w:autoSpaceDN w:val="0"/>
        <w:adjustRightInd w:val="0"/>
        <w:spacing w:after="0" w:line="240" w:lineRule="auto"/>
        <w:ind w:right="242"/>
        <w:rPr>
          <w:rFonts w:cstheme="minorHAnsi"/>
        </w:rPr>
      </w:pPr>
      <w:r w:rsidRPr="00BB187A">
        <w:rPr>
          <w:rFonts w:cstheme="minorHAnsi"/>
        </w:rPr>
        <w:t>a den</w:t>
      </w:r>
      <w:r w:rsidRPr="00BB187A">
        <w:rPr>
          <w:rFonts w:cstheme="minorHAnsi"/>
          <w:spacing w:val="-1"/>
        </w:rPr>
        <w:t>i</w:t>
      </w:r>
      <w:r w:rsidRPr="00BB187A">
        <w:rPr>
          <w:rFonts w:cstheme="minorHAnsi"/>
        </w:rPr>
        <w:t xml:space="preserve">al of a sponsor's application for a </w:t>
      </w:r>
      <w:proofErr w:type="gramStart"/>
      <w:r w:rsidRPr="00BB187A">
        <w:rPr>
          <w:rFonts w:cstheme="minorHAnsi"/>
        </w:rPr>
        <w:t>site;</w:t>
      </w:r>
      <w:proofErr w:type="gramEnd"/>
      <w:r w:rsidRPr="00BB187A">
        <w:rPr>
          <w:rFonts w:cstheme="minorHAnsi"/>
        </w:rPr>
        <w:t xml:space="preserve"> </w:t>
      </w:r>
    </w:p>
    <w:p w14:paraId="1677E3A6" w14:textId="77777777" w:rsidR="00C7634B" w:rsidRPr="00BB187A" w:rsidRDefault="00C7634B" w:rsidP="003F6BC7">
      <w:pPr>
        <w:widowControl w:val="0"/>
        <w:numPr>
          <w:ilvl w:val="0"/>
          <w:numId w:val="1"/>
        </w:numPr>
        <w:autoSpaceDE w:val="0"/>
        <w:autoSpaceDN w:val="0"/>
        <w:adjustRightInd w:val="0"/>
        <w:spacing w:after="0" w:line="240" w:lineRule="auto"/>
        <w:ind w:right="242"/>
        <w:rPr>
          <w:rFonts w:cstheme="minorHAnsi"/>
        </w:rPr>
      </w:pPr>
      <w:r w:rsidRPr="00BB187A">
        <w:rPr>
          <w:rFonts w:cstheme="minorHAnsi"/>
        </w:rPr>
        <w:t>denial of a food service management company's</w:t>
      </w:r>
      <w:r w:rsidRPr="00BB187A">
        <w:rPr>
          <w:rFonts w:cstheme="minorHAnsi"/>
          <w:spacing w:val="-1"/>
        </w:rPr>
        <w:t xml:space="preserve"> </w:t>
      </w:r>
      <w:r w:rsidRPr="00BB187A">
        <w:rPr>
          <w:rFonts w:cstheme="minorHAnsi"/>
        </w:rPr>
        <w:t xml:space="preserve">application for </w:t>
      </w:r>
      <w:proofErr w:type="gramStart"/>
      <w:r w:rsidRPr="00BB187A">
        <w:rPr>
          <w:rFonts w:cstheme="minorHAnsi"/>
        </w:rPr>
        <w:t>registration;</w:t>
      </w:r>
      <w:proofErr w:type="gramEnd"/>
      <w:r w:rsidRPr="00BB187A">
        <w:rPr>
          <w:rFonts w:cstheme="minorHAnsi"/>
        </w:rPr>
        <w:t xml:space="preserve"> </w:t>
      </w:r>
    </w:p>
    <w:p w14:paraId="10650251" w14:textId="77777777" w:rsidR="00C7634B" w:rsidRPr="00BB187A" w:rsidRDefault="00C7634B" w:rsidP="003F6BC7">
      <w:pPr>
        <w:widowControl w:val="0"/>
        <w:numPr>
          <w:ilvl w:val="0"/>
          <w:numId w:val="1"/>
        </w:numPr>
        <w:autoSpaceDE w:val="0"/>
        <w:autoSpaceDN w:val="0"/>
        <w:adjustRightInd w:val="0"/>
        <w:spacing w:after="0" w:line="240" w:lineRule="auto"/>
        <w:ind w:right="242"/>
        <w:rPr>
          <w:rFonts w:cstheme="minorHAnsi"/>
        </w:rPr>
      </w:pPr>
      <w:r w:rsidRPr="00BB187A">
        <w:rPr>
          <w:rFonts w:cstheme="minorHAnsi"/>
        </w:rPr>
        <w:t xml:space="preserve">the revocation of a food service management company's registration. </w:t>
      </w:r>
    </w:p>
    <w:p w14:paraId="0E169AF2" w14:textId="77777777" w:rsidR="00C7634B" w:rsidRPr="00BB187A" w:rsidRDefault="00C7634B" w:rsidP="003F6BC7">
      <w:pPr>
        <w:widowControl w:val="0"/>
        <w:autoSpaceDE w:val="0"/>
        <w:autoSpaceDN w:val="0"/>
        <w:adjustRightInd w:val="0"/>
        <w:spacing w:after="0" w:line="240" w:lineRule="auto"/>
        <w:ind w:left="100" w:right="242"/>
        <w:rPr>
          <w:rFonts w:cstheme="minorHAnsi"/>
        </w:rPr>
      </w:pPr>
    </w:p>
    <w:p w14:paraId="1442EE43" w14:textId="2464F41B" w:rsidR="007F5681" w:rsidRPr="00BB187A" w:rsidRDefault="00556DD1" w:rsidP="00C7634B">
      <w:pPr>
        <w:widowControl w:val="0"/>
        <w:autoSpaceDE w:val="0"/>
        <w:autoSpaceDN w:val="0"/>
        <w:adjustRightInd w:val="0"/>
        <w:spacing w:after="0" w:line="248" w:lineRule="exact"/>
        <w:ind w:left="100" w:right="242"/>
        <w:rPr>
          <w:rFonts w:cstheme="minorHAnsi"/>
        </w:rPr>
      </w:pPr>
      <w:r>
        <w:rPr>
          <w:rFonts w:cstheme="minorHAnsi"/>
        </w:rPr>
        <w:t>A</w:t>
      </w:r>
      <w:r w:rsidR="00CE3DF9" w:rsidRPr="00BB187A">
        <w:rPr>
          <w:rFonts w:cstheme="minorHAnsi"/>
        </w:rPr>
        <w:t>ppeal procedures</w:t>
      </w:r>
      <w:r>
        <w:rPr>
          <w:rFonts w:cstheme="minorHAnsi"/>
        </w:rPr>
        <w:t xml:space="preserve"> are as follows</w:t>
      </w:r>
      <w:r w:rsidR="00CE3DF9" w:rsidRPr="00BB187A">
        <w:rPr>
          <w:rFonts w:cstheme="minorHAnsi"/>
        </w:rPr>
        <w:t>:</w:t>
      </w:r>
    </w:p>
    <w:p w14:paraId="66BB4A97" w14:textId="696DAC1C" w:rsidR="003D75AF" w:rsidRPr="00BB187A" w:rsidRDefault="003D75AF" w:rsidP="00BB187A">
      <w:pPr>
        <w:pStyle w:val="ListParagraph"/>
        <w:numPr>
          <w:ilvl w:val="0"/>
          <w:numId w:val="4"/>
        </w:numPr>
        <w:spacing w:before="100" w:beforeAutospacing="1" w:after="100" w:afterAutospacing="1" w:line="240" w:lineRule="auto"/>
        <w:rPr>
          <w:rFonts w:eastAsia="Times New Roman" w:cstheme="minorHAnsi"/>
        </w:rPr>
      </w:pPr>
      <w:r w:rsidRPr="00BB187A">
        <w:rPr>
          <w:rFonts w:eastAsia="Times New Roman" w:cstheme="minorHAnsi"/>
        </w:rPr>
        <w:t xml:space="preserve">The sponsor or food service management company be advised in writing of </w:t>
      </w:r>
      <w:r w:rsidR="00367BB8" w:rsidRPr="00BB187A">
        <w:rPr>
          <w:rFonts w:eastAsia="Times New Roman" w:cstheme="minorHAnsi"/>
        </w:rPr>
        <w:t>the grounds upon which the WVDE</w:t>
      </w:r>
      <w:r w:rsidR="0091340F" w:rsidRPr="00BB187A">
        <w:rPr>
          <w:rFonts w:eastAsia="Times New Roman" w:cstheme="minorHAnsi"/>
        </w:rPr>
        <w:t>,</w:t>
      </w:r>
      <w:r w:rsidR="00367BB8" w:rsidRPr="00BB187A">
        <w:rPr>
          <w:rFonts w:eastAsia="Times New Roman" w:cstheme="minorHAnsi"/>
        </w:rPr>
        <w:t xml:space="preserve"> OCN</w:t>
      </w:r>
      <w:r w:rsidRPr="00BB187A">
        <w:rPr>
          <w:rFonts w:eastAsia="Times New Roman" w:cstheme="minorHAnsi"/>
        </w:rPr>
        <w:t xml:space="preserve"> agency based the action. The notice of action, which shall be sent by certified mail, return receipt requested, shall also state that the sponsor or food service management company has</w:t>
      </w:r>
      <w:r w:rsidR="00367BB8" w:rsidRPr="00BB187A">
        <w:rPr>
          <w:rFonts w:eastAsia="Times New Roman" w:cstheme="minorHAnsi"/>
        </w:rPr>
        <w:t xml:space="preserve"> the right to appeal the WVDE action.</w:t>
      </w:r>
    </w:p>
    <w:p w14:paraId="3A298349" w14:textId="4D689731" w:rsidR="003D75AF" w:rsidRPr="00BB187A" w:rsidRDefault="003D75AF" w:rsidP="00BB187A">
      <w:pPr>
        <w:pStyle w:val="ListParagraph"/>
        <w:numPr>
          <w:ilvl w:val="0"/>
          <w:numId w:val="4"/>
        </w:numPr>
        <w:spacing w:before="100" w:beforeAutospacing="1" w:after="100" w:afterAutospacing="1" w:line="240" w:lineRule="auto"/>
        <w:rPr>
          <w:rFonts w:eastAsia="Times New Roman" w:cstheme="minorHAnsi"/>
        </w:rPr>
      </w:pPr>
      <w:r w:rsidRPr="00BB187A">
        <w:rPr>
          <w:rFonts w:eastAsia="Times New Roman" w:cstheme="minorHAnsi"/>
        </w:rPr>
        <w:t xml:space="preserve">The sponsor or food service management company be advised in writing that the appeal must be made within </w:t>
      </w:r>
      <w:r w:rsidR="0022398A">
        <w:rPr>
          <w:rFonts w:eastAsia="Times New Roman" w:cstheme="minorHAnsi"/>
          <w:b/>
        </w:rPr>
        <w:t>10</w:t>
      </w:r>
      <w:r w:rsidR="00121E24">
        <w:rPr>
          <w:rFonts w:eastAsia="Times New Roman" w:cstheme="minorHAnsi"/>
          <w:b/>
        </w:rPr>
        <w:t xml:space="preserve"> (</w:t>
      </w:r>
      <w:r w:rsidR="0022398A">
        <w:rPr>
          <w:rFonts w:eastAsia="Times New Roman" w:cstheme="minorHAnsi"/>
          <w:b/>
        </w:rPr>
        <w:t>ten</w:t>
      </w:r>
      <w:r w:rsidR="00121E24">
        <w:rPr>
          <w:rFonts w:eastAsia="Times New Roman" w:cstheme="minorHAnsi"/>
          <w:b/>
        </w:rPr>
        <w:t xml:space="preserve">) </w:t>
      </w:r>
      <w:r w:rsidR="007F5681" w:rsidRPr="00BB187A">
        <w:rPr>
          <w:rFonts w:eastAsia="Times New Roman" w:cstheme="minorHAnsi"/>
          <w:b/>
        </w:rPr>
        <w:t>calendar days</w:t>
      </w:r>
      <w:r w:rsidR="007F5681" w:rsidRPr="00BB187A">
        <w:rPr>
          <w:rFonts w:eastAsia="Times New Roman" w:cstheme="minorHAnsi"/>
        </w:rPr>
        <w:t xml:space="preserve"> of receiving the notice of action.  </w:t>
      </w:r>
    </w:p>
    <w:p w14:paraId="659E47BB" w14:textId="7A7E667F" w:rsidR="003D75AF" w:rsidRPr="00BB187A" w:rsidRDefault="00367BB8" w:rsidP="00BB187A">
      <w:pPr>
        <w:pStyle w:val="ListParagraph"/>
        <w:numPr>
          <w:ilvl w:val="0"/>
          <w:numId w:val="4"/>
        </w:numPr>
        <w:spacing w:before="100" w:beforeAutospacing="1" w:after="100" w:afterAutospacing="1" w:line="240" w:lineRule="auto"/>
        <w:rPr>
          <w:rFonts w:eastAsia="Times New Roman" w:cstheme="minorHAnsi"/>
        </w:rPr>
      </w:pPr>
      <w:r w:rsidRPr="00BB187A">
        <w:rPr>
          <w:rFonts w:eastAsia="Times New Roman" w:cstheme="minorHAnsi"/>
        </w:rPr>
        <w:t>The appellant is permitted the</w:t>
      </w:r>
      <w:r w:rsidR="003D75AF" w:rsidRPr="00BB187A">
        <w:rPr>
          <w:rFonts w:eastAsia="Times New Roman" w:cstheme="minorHAnsi"/>
        </w:rPr>
        <w:t xml:space="preserve"> opportunity to review any information </w:t>
      </w:r>
      <w:r w:rsidRPr="00BB187A">
        <w:rPr>
          <w:rFonts w:eastAsia="Times New Roman" w:cstheme="minorHAnsi"/>
        </w:rPr>
        <w:t>upon which the action was based.</w:t>
      </w:r>
    </w:p>
    <w:p w14:paraId="0432C454" w14:textId="4EF847C1" w:rsidR="003D75AF" w:rsidRPr="00BB187A" w:rsidRDefault="003D75AF" w:rsidP="00BB187A">
      <w:pPr>
        <w:pStyle w:val="ListParagraph"/>
        <w:numPr>
          <w:ilvl w:val="0"/>
          <w:numId w:val="4"/>
        </w:numPr>
        <w:spacing w:before="100" w:beforeAutospacing="1" w:after="100" w:afterAutospacing="1" w:line="240" w:lineRule="auto"/>
        <w:rPr>
          <w:rFonts w:eastAsia="Times New Roman" w:cstheme="minorHAnsi"/>
        </w:rPr>
      </w:pPr>
      <w:r w:rsidRPr="00BB187A">
        <w:rPr>
          <w:rFonts w:eastAsia="Times New Roman" w:cstheme="minorHAnsi"/>
        </w:rPr>
        <w:t xml:space="preserve">The appellant be allowed to refute the charges contained in the notice of action either in person or by filing written documentation with the review official. To be considered, written documentation must be submitted by the appellant </w:t>
      </w:r>
      <w:proofErr w:type="gramStart"/>
      <w:r w:rsidRPr="00BB187A">
        <w:rPr>
          <w:rFonts w:eastAsia="Times New Roman" w:cstheme="minorHAnsi"/>
        </w:rPr>
        <w:t xml:space="preserve">within </w:t>
      </w:r>
      <w:r w:rsidR="00367BB8" w:rsidRPr="00BB187A">
        <w:rPr>
          <w:rFonts w:eastAsia="Times New Roman" w:cstheme="minorHAnsi"/>
        </w:rPr>
        <w:t xml:space="preserve"> </w:t>
      </w:r>
      <w:r w:rsidR="00367BB8" w:rsidRPr="00BB187A">
        <w:rPr>
          <w:rFonts w:eastAsia="Times New Roman" w:cstheme="minorHAnsi"/>
          <w:b/>
        </w:rPr>
        <w:t>7</w:t>
      </w:r>
      <w:proofErr w:type="gramEnd"/>
      <w:r w:rsidR="00367BB8" w:rsidRPr="00BB187A">
        <w:rPr>
          <w:rFonts w:eastAsia="Times New Roman" w:cstheme="minorHAnsi"/>
          <w:b/>
        </w:rPr>
        <w:t xml:space="preserve"> (</w:t>
      </w:r>
      <w:r w:rsidRPr="00BB187A">
        <w:rPr>
          <w:rFonts w:eastAsia="Times New Roman" w:cstheme="minorHAnsi"/>
          <w:b/>
        </w:rPr>
        <w:t>seven</w:t>
      </w:r>
      <w:r w:rsidR="00367BB8" w:rsidRPr="00BB187A">
        <w:rPr>
          <w:rFonts w:eastAsia="Times New Roman" w:cstheme="minorHAnsi"/>
          <w:b/>
        </w:rPr>
        <w:t>) calendar</w:t>
      </w:r>
      <w:r w:rsidRPr="00BB187A">
        <w:rPr>
          <w:rFonts w:eastAsia="Times New Roman" w:cstheme="minorHAnsi"/>
          <w:b/>
        </w:rPr>
        <w:t xml:space="preserve"> days</w:t>
      </w:r>
      <w:r w:rsidRPr="00BB187A">
        <w:rPr>
          <w:rFonts w:eastAsia="Times New Roman" w:cstheme="minorHAnsi"/>
        </w:rPr>
        <w:t xml:space="preserve"> of submitting the appeal, </w:t>
      </w:r>
      <w:r w:rsidR="00367BB8" w:rsidRPr="00BB187A">
        <w:rPr>
          <w:rFonts w:eastAsia="Times New Roman" w:cstheme="minorHAnsi"/>
        </w:rPr>
        <w:t xml:space="preserve">must clearly identify the WVDE, OCN </w:t>
      </w:r>
      <w:r w:rsidRPr="00BB187A">
        <w:rPr>
          <w:rFonts w:eastAsia="Times New Roman" w:cstheme="minorHAnsi"/>
        </w:rPr>
        <w:t xml:space="preserve"> action being appealed, and must include a photocopy of the notice of action issued by the </w:t>
      </w:r>
      <w:r w:rsidR="00367BB8" w:rsidRPr="00BB187A">
        <w:rPr>
          <w:rFonts w:eastAsia="Times New Roman" w:cstheme="minorHAnsi"/>
        </w:rPr>
        <w:t>WVDE, OCN.</w:t>
      </w:r>
    </w:p>
    <w:p w14:paraId="2AA27381" w14:textId="49FCBF4B" w:rsidR="003D75AF" w:rsidRPr="00BB187A" w:rsidRDefault="00367BB8" w:rsidP="00BB187A">
      <w:pPr>
        <w:pStyle w:val="ListParagraph"/>
        <w:numPr>
          <w:ilvl w:val="0"/>
          <w:numId w:val="4"/>
        </w:numPr>
        <w:spacing w:before="100" w:beforeAutospacing="1" w:after="100" w:afterAutospacing="1" w:line="240" w:lineRule="auto"/>
        <w:rPr>
          <w:rFonts w:eastAsia="Times New Roman" w:cstheme="minorHAnsi"/>
        </w:rPr>
      </w:pPr>
      <w:r w:rsidRPr="00BB187A">
        <w:rPr>
          <w:rFonts w:eastAsia="Times New Roman" w:cstheme="minorHAnsi"/>
        </w:rPr>
        <w:t>A hearing will be</w:t>
      </w:r>
      <w:r w:rsidR="003D75AF" w:rsidRPr="00BB187A">
        <w:rPr>
          <w:rFonts w:eastAsia="Times New Roman" w:cstheme="minorHAnsi"/>
        </w:rPr>
        <w:t xml:space="preserve"> held by the review official in addition to, or in lieu of, a review of written information submitted by the appellant only if the appellant so specifies in the letter appealing the action. The appellant may retain legal counsel or may be represented by another person. </w:t>
      </w:r>
      <w:r w:rsidR="003D75AF" w:rsidRPr="00BB187A">
        <w:rPr>
          <w:rFonts w:eastAsia="Times New Roman" w:cstheme="minorHAnsi"/>
        </w:rPr>
        <w:lastRenderedPageBreak/>
        <w:t xml:space="preserve">Failure of the appellant's representative to appear at a scheduled hearing shall constitute the appellant's waiver of the right to a personal appearance before the review </w:t>
      </w:r>
      <w:proofErr w:type="gramStart"/>
      <w:r w:rsidR="003D75AF" w:rsidRPr="00BB187A">
        <w:rPr>
          <w:rFonts w:eastAsia="Times New Roman" w:cstheme="minorHAnsi"/>
        </w:rPr>
        <w:t>official, unless</w:t>
      </w:r>
      <w:proofErr w:type="gramEnd"/>
      <w:r w:rsidR="003D75AF" w:rsidRPr="00BB187A">
        <w:rPr>
          <w:rFonts w:eastAsia="Times New Roman" w:cstheme="minorHAnsi"/>
        </w:rPr>
        <w:t xml:space="preserve"> the review official agrees to reschedule the hearin</w:t>
      </w:r>
      <w:r w:rsidRPr="00BB187A">
        <w:rPr>
          <w:rFonts w:eastAsia="Times New Roman" w:cstheme="minorHAnsi"/>
        </w:rPr>
        <w:t>g. A representative of the WVDE</w:t>
      </w:r>
      <w:r w:rsidR="003D75AF" w:rsidRPr="00BB187A">
        <w:rPr>
          <w:rFonts w:eastAsia="Times New Roman" w:cstheme="minorHAnsi"/>
        </w:rPr>
        <w:t xml:space="preserve"> shall be allowed to attend the hearing to respond to the appellant's testimony and written information and to answer que</w:t>
      </w:r>
      <w:r w:rsidRPr="00BB187A">
        <w:rPr>
          <w:rFonts w:eastAsia="Times New Roman" w:cstheme="minorHAnsi"/>
        </w:rPr>
        <w:t>stions from the review official.</w:t>
      </w:r>
    </w:p>
    <w:p w14:paraId="3535DD0D" w14:textId="1711F539" w:rsidR="003D75AF" w:rsidRPr="00BB187A" w:rsidRDefault="003D75AF" w:rsidP="00BB187A">
      <w:pPr>
        <w:pStyle w:val="ListParagraph"/>
        <w:numPr>
          <w:ilvl w:val="0"/>
          <w:numId w:val="4"/>
        </w:numPr>
        <w:spacing w:before="100" w:beforeAutospacing="1" w:after="100" w:afterAutospacing="1" w:line="240" w:lineRule="auto"/>
        <w:rPr>
          <w:rFonts w:eastAsia="Times New Roman" w:cstheme="minorHAnsi"/>
        </w:rPr>
      </w:pPr>
      <w:r w:rsidRPr="00BB187A">
        <w:rPr>
          <w:rFonts w:eastAsia="Times New Roman" w:cstheme="minorHAnsi"/>
        </w:rPr>
        <w:t>If the appellant has requested a hear</w:t>
      </w:r>
      <w:r w:rsidR="00367BB8" w:rsidRPr="00BB187A">
        <w:rPr>
          <w:rFonts w:eastAsia="Times New Roman" w:cstheme="minorHAnsi"/>
        </w:rPr>
        <w:t xml:space="preserve">ing, the appellant and the WVDE </w:t>
      </w:r>
      <w:r w:rsidRPr="00BB187A">
        <w:rPr>
          <w:rFonts w:eastAsia="Times New Roman" w:cstheme="minorHAnsi"/>
        </w:rPr>
        <w:t xml:space="preserve">shall be provided with at least </w:t>
      </w:r>
      <w:r w:rsidRPr="00BB187A">
        <w:rPr>
          <w:rFonts w:eastAsia="Times New Roman" w:cstheme="minorHAnsi"/>
          <w:b/>
        </w:rPr>
        <w:t xml:space="preserve">5 </w:t>
      </w:r>
      <w:r w:rsidR="00367BB8" w:rsidRPr="00BB187A">
        <w:rPr>
          <w:rFonts w:eastAsia="Times New Roman" w:cstheme="minorHAnsi"/>
          <w:b/>
        </w:rPr>
        <w:t xml:space="preserve">(five) calendar </w:t>
      </w:r>
      <w:r w:rsidRPr="00BB187A">
        <w:rPr>
          <w:rFonts w:eastAsia="Times New Roman" w:cstheme="minorHAnsi"/>
          <w:b/>
        </w:rPr>
        <w:t>days</w:t>
      </w:r>
      <w:r w:rsidRPr="00BB187A">
        <w:rPr>
          <w:rFonts w:eastAsia="Times New Roman" w:cstheme="minorHAnsi"/>
        </w:rPr>
        <w:t xml:space="preserve"> advance written notice, sent by certified mail, return receipt requested, of th</w:t>
      </w:r>
      <w:r w:rsidR="00367BB8" w:rsidRPr="00BB187A">
        <w:rPr>
          <w:rFonts w:eastAsia="Times New Roman" w:cstheme="minorHAnsi"/>
        </w:rPr>
        <w:t>e time and place of the hearing.</w:t>
      </w:r>
    </w:p>
    <w:p w14:paraId="6E6E169C" w14:textId="6A53250C" w:rsidR="003D75AF" w:rsidRPr="00BB187A" w:rsidRDefault="007F5681" w:rsidP="00BB187A">
      <w:pPr>
        <w:pStyle w:val="ListParagraph"/>
        <w:numPr>
          <w:ilvl w:val="0"/>
          <w:numId w:val="4"/>
        </w:numPr>
        <w:spacing w:before="100" w:beforeAutospacing="1" w:after="100" w:afterAutospacing="1" w:line="240" w:lineRule="auto"/>
        <w:rPr>
          <w:rFonts w:eastAsia="Times New Roman" w:cstheme="minorHAnsi"/>
        </w:rPr>
      </w:pPr>
      <w:r w:rsidRPr="00BB187A">
        <w:rPr>
          <w:rFonts w:eastAsia="Times New Roman" w:cstheme="minorHAnsi"/>
        </w:rPr>
        <w:t xml:space="preserve">The hearing will </w:t>
      </w:r>
      <w:r w:rsidR="00367BB8" w:rsidRPr="00BB187A">
        <w:rPr>
          <w:rFonts w:eastAsia="Times New Roman" w:cstheme="minorHAnsi"/>
        </w:rPr>
        <w:t>be</w:t>
      </w:r>
      <w:r w:rsidR="003D75AF" w:rsidRPr="00BB187A">
        <w:rPr>
          <w:rFonts w:eastAsia="Times New Roman" w:cstheme="minorHAnsi"/>
        </w:rPr>
        <w:t xml:space="preserve"> held within </w:t>
      </w:r>
      <w:r w:rsidR="003D75AF" w:rsidRPr="00BB187A">
        <w:rPr>
          <w:rFonts w:eastAsia="Times New Roman" w:cstheme="minorHAnsi"/>
          <w:b/>
        </w:rPr>
        <w:t>14</w:t>
      </w:r>
      <w:r w:rsidR="00367BB8" w:rsidRPr="00BB187A">
        <w:rPr>
          <w:rFonts w:eastAsia="Times New Roman" w:cstheme="minorHAnsi"/>
          <w:b/>
        </w:rPr>
        <w:t xml:space="preserve"> (fourteen) calen</w:t>
      </w:r>
      <w:r w:rsidRPr="00BB187A">
        <w:rPr>
          <w:rFonts w:eastAsia="Times New Roman" w:cstheme="minorHAnsi"/>
          <w:b/>
        </w:rPr>
        <w:t>d</w:t>
      </w:r>
      <w:r w:rsidR="00367BB8" w:rsidRPr="00BB187A">
        <w:rPr>
          <w:rFonts w:eastAsia="Times New Roman" w:cstheme="minorHAnsi"/>
          <w:b/>
        </w:rPr>
        <w:t>ar</w:t>
      </w:r>
      <w:r w:rsidR="003D75AF" w:rsidRPr="00BB187A">
        <w:rPr>
          <w:rFonts w:eastAsia="Times New Roman" w:cstheme="minorHAnsi"/>
          <w:b/>
        </w:rPr>
        <w:t xml:space="preserve"> days</w:t>
      </w:r>
      <w:r w:rsidR="003D75AF" w:rsidRPr="00BB187A">
        <w:rPr>
          <w:rFonts w:eastAsia="Times New Roman" w:cstheme="minorHAnsi"/>
        </w:rPr>
        <w:t xml:space="preserve"> of the date of the receipt of the request for review, but, where applicable, not before the appellant's written documentation is received in accordance with paragraphs</w:t>
      </w:r>
      <w:r w:rsidR="00367BB8" w:rsidRPr="00BB187A">
        <w:rPr>
          <w:rFonts w:eastAsia="Times New Roman" w:cstheme="minorHAnsi"/>
        </w:rPr>
        <w:t xml:space="preserve"> (4) and (5) above.</w:t>
      </w:r>
    </w:p>
    <w:p w14:paraId="1066452D" w14:textId="2291F434" w:rsidR="003D75AF" w:rsidRPr="00BB187A" w:rsidRDefault="003D75AF" w:rsidP="00BB187A">
      <w:pPr>
        <w:pStyle w:val="ListParagraph"/>
        <w:numPr>
          <w:ilvl w:val="0"/>
          <w:numId w:val="4"/>
        </w:numPr>
        <w:spacing w:before="100" w:beforeAutospacing="1" w:after="100" w:afterAutospacing="1" w:line="240" w:lineRule="auto"/>
        <w:rPr>
          <w:rFonts w:eastAsia="Times New Roman" w:cstheme="minorHAnsi"/>
        </w:rPr>
      </w:pPr>
      <w:r w:rsidRPr="00BB187A">
        <w:rPr>
          <w:rFonts w:eastAsia="Times New Roman" w:cstheme="minorHAnsi"/>
        </w:rPr>
        <w:t xml:space="preserve">The review official </w:t>
      </w:r>
      <w:r w:rsidR="007F5681" w:rsidRPr="00BB187A">
        <w:rPr>
          <w:rFonts w:eastAsia="Times New Roman" w:cstheme="minorHAnsi"/>
        </w:rPr>
        <w:t>is</w:t>
      </w:r>
      <w:r w:rsidRPr="00BB187A">
        <w:rPr>
          <w:rFonts w:eastAsia="Times New Roman" w:cstheme="minorHAnsi"/>
        </w:rPr>
        <w:t xml:space="preserve"> independent of the or</w:t>
      </w:r>
      <w:r w:rsidR="00367BB8" w:rsidRPr="00BB187A">
        <w:rPr>
          <w:rFonts w:eastAsia="Times New Roman" w:cstheme="minorHAnsi"/>
        </w:rPr>
        <w:t>iginal decision-making process.</w:t>
      </w:r>
    </w:p>
    <w:p w14:paraId="3E789568" w14:textId="75F7800C" w:rsidR="003D75AF" w:rsidRPr="00BB187A" w:rsidRDefault="003D75AF" w:rsidP="00BB187A">
      <w:pPr>
        <w:pStyle w:val="ListParagraph"/>
        <w:numPr>
          <w:ilvl w:val="0"/>
          <w:numId w:val="4"/>
        </w:numPr>
        <w:spacing w:before="100" w:beforeAutospacing="1" w:after="100" w:afterAutospacing="1" w:line="240" w:lineRule="auto"/>
        <w:rPr>
          <w:rFonts w:eastAsia="Times New Roman" w:cstheme="minorHAnsi"/>
        </w:rPr>
      </w:pPr>
      <w:r w:rsidRPr="00BB187A">
        <w:rPr>
          <w:rFonts w:eastAsia="Times New Roman" w:cstheme="minorHAnsi"/>
        </w:rPr>
        <w:t xml:space="preserve">The review official </w:t>
      </w:r>
      <w:proofErr w:type="gramStart"/>
      <w:r w:rsidRPr="00BB187A">
        <w:rPr>
          <w:rFonts w:eastAsia="Times New Roman" w:cstheme="minorHAnsi"/>
        </w:rPr>
        <w:t>make</w:t>
      </w:r>
      <w:r w:rsidR="00367BB8" w:rsidRPr="00BB187A">
        <w:rPr>
          <w:rFonts w:eastAsia="Times New Roman" w:cstheme="minorHAnsi"/>
        </w:rPr>
        <w:t>s</w:t>
      </w:r>
      <w:r w:rsidRPr="00BB187A">
        <w:rPr>
          <w:rFonts w:eastAsia="Times New Roman" w:cstheme="minorHAnsi"/>
        </w:rPr>
        <w:t xml:space="preserve"> a determination</w:t>
      </w:r>
      <w:proofErr w:type="gramEnd"/>
      <w:r w:rsidRPr="00BB187A">
        <w:rPr>
          <w:rFonts w:eastAsia="Times New Roman" w:cstheme="minorHAnsi"/>
        </w:rPr>
        <w:t xml:space="preserve"> based on in</w:t>
      </w:r>
      <w:r w:rsidR="00367BB8" w:rsidRPr="00BB187A">
        <w:rPr>
          <w:rFonts w:eastAsia="Times New Roman" w:cstheme="minorHAnsi"/>
        </w:rPr>
        <w:t>formation provided by the WVDE</w:t>
      </w:r>
      <w:r w:rsidRPr="00BB187A">
        <w:rPr>
          <w:rFonts w:eastAsia="Times New Roman" w:cstheme="minorHAnsi"/>
        </w:rPr>
        <w:t xml:space="preserve"> and the appell</w:t>
      </w:r>
      <w:r w:rsidR="00367BB8" w:rsidRPr="00BB187A">
        <w:rPr>
          <w:rFonts w:eastAsia="Times New Roman" w:cstheme="minorHAnsi"/>
        </w:rPr>
        <w:t>ant, and on Program regulations.</w:t>
      </w:r>
    </w:p>
    <w:p w14:paraId="33088A41" w14:textId="365B3B8F" w:rsidR="003D75AF" w:rsidRPr="00BB187A" w:rsidRDefault="003D75AF" w:rsidP="00BB187A">
      <w:pPr>
        <w:pStyle w:val="ListParagraph"/>
        <w:numPr>
          <w:ilvl w:val="0"/>
          <w:numId w:val="4"/>
        </w:numPr>
        <w:spacing w:before="100" w:beforeAutospacing="1" w:after="100" w:afterAutospacing="1" w:line="240" w:lineRule="auto"/>
        <w:rPr>
          <w:rFonts w:eastAsia="Times New Roman" w:cstheme="minorHAnsi"/>
        </w:rPr>
      </w:pPr>
      <w:r w:rsidRPr="00BB187A">
        <w:rPr>
          <w:rFonts w:eastAsia="Times New Roman" w:cstheme="minorHAnsi"/>
        </w:rPr>
        <w:t xml:space="preserve">Within </w:t>
      </w:r>
      <w:r w:rsidRPr="00BB187A">
        <w:rPr>
          <w:rFonts w:eastAsia="Times New Roman" w:cstheme="minorHAnsi"/>
          <w:b/>
        </w:rPr>
        <w:t>5</w:t>
      </w:r>
      <w:r w:rsidR="00367BB8" w:rsidRPr="00BB187A">
        <w:rPr>
          <w:rFonts w:eastAsia="Times New Roman" w:cstheme="minorHAnsi"/>
          <w:b/>
        </w:rPr>
        <w:t xml:space="preserve"> (five)</w:t>
      </w:r>
      <w:r w:rsidRPr="00BB187A">
        <w:rPr>
          <w:rFonts w:eastAsia="Times New Roman" w:cstheme="minorHAnsi"/>
          <w:b/>
        </w:rPr>
        <w:t xml:space="preserve"> working days</w:t>
      </w:r>
      <w:r w:rsidRPr="00BB187A">
        <w:rPr>
          <w:rFonts w:eastAsia="Times New Roman" w:cstheme="minorHAnsi"/>
        </w:rPr>
        <w:t xml:space="preserve"> after the appellant's hearing, or within </w:t>
      </w:r>
      <w:proofErr w:type="gramStart"/>
      <w:r w:rsidRPr="00BB187A">
        <w:rPr>
          <w:rFonts w:eastAsia="Times New Roman" w:cstheme="minorHAnsi"/>
          <w:b/>
        </w:rPr>
        <w:t xml:space="preserve">5 </w:t>
      </w:r>
      <w:r w:rsidR="00367BB8" w:rsidRPr="00BB187A">
        <w:rPr>
          <w:rFonts w:eastAsia="Times New Roman" w:cstheme="minorHAnsi"/>
          <w:b/>
        </w:rPr>
        <w:t xml:space="preserve"> (</w:t>
      </w:r>
      <w:proofErr w:type="gramEnd"/>
      <w:r w:rsidR="00367BB8" w:rsidRPr="00BB187A">
        <w:rPr>
          <w:rFonts w:eastAsia="Times New Roman" w:cstheme="minorHAnsi"/>
          <w:b/>
        </w:rPr>
        <w:t xml:space="preserve">five) </w:t>
      </w:r>
      <w:r w:rsidRPr="00BB187A">
        <w:rPr>
          <w:rFonts w:eastAsia="Times New Roman" w:cstheme="minorHAnsi"/>
          <w:b/>
        </w:rPr>
        <w:t>working days</w:t>
      </w:r>
      <w:r w:rsidRPr="00BB187A">
        <w:rPr>
          <w:rFonts w:eastAsia="Times New Roman" w:cstheme="minorHAnsi"/>
        </w:rPr>
        <w:t xml:space="preserve"> after receipt of written documentation if no hearing is held, the reviewing official make a determination based on a full review of the administrative record and inform the appellant of the determination of the review by certified mail, return receipt req</w:t>
      </w:r>
      <w:r w:rsidR="00367BB8" w:rsidRPr="00BB187A">
        <w:rPr>
          <w:rFonts w:eastAsia="Times New Roman" w:cstheme="minorHAnsi"/>
        </w:rPr>
        <w:t>uested.</w:t>
      </w:r>
    </w:p>
    <w:p w14:paraId="69ACA06D" w14:textId="5C1E12F7" w:rsidR="003D75AF" w:rsidRPr="00BB187A" w:rsidRDefault="00367BB8" w:rsidP="00BB187A">
      <w:pPr>
        <w:pStyle w:val="ListParagraph"/>
        <w:numPr>
          <w:ilvl w:val="0"/>
          <w:numId w:val="4"/>
        </w:numPr>
        <w:spacing w:before="100" w:beforeAutospacing="1" w:after="100" w:afterAutospacing="1" w:line="240" w:lineRule="auto"/>
        <w:rPr>
          <w:rFonts w:eastAsia="Times New Roman" w:cstheme="minorHAnsi"/>
        </w:rPr>
      </w:pPr>
      <w:r w:rsidRPr="00BB187A">
        <w:rPr>
          <w:rFonts w:eastAsia="Times New Roman" w:cstheme="minorHAnsi"/>
        </w:rPr>
        <w:t>The WVDE’s</w:t>
      </w:r>
      <w:r w:rsidR="003D75AF" w:rsidRPr="00BB187A">
        <w:rPr>
          <w:rFonts w:eastAsia="Times New Roman" w:cstheme="minorHAnsi"/>
        </w:rPr>
        <w:t xml:space="preserve"> action remain</w:t>
      </w:r>
      <w:r w:rsidRPr="00BB187A">
        <w:rPr>
          <w:rFonts w:eastAsia="Times New Roman" w:cstheme="minorHAnsi"/>
        </w:rPr>
        <w:t>s</w:t>
      </w:r>
      <w:r w:rsidR="003D75AF" w:rsidRPr="00BB187A">
        <w:rPr>
          <w:rFonts w:eastAsia="Times New Roman" w:cstheme="minorHAnsi"/>
        </w:rPr>
        <w:t xml:space="preserve"> in effect during the appeal process. However, participating sponsors and sites may continue to operate the Program during an appeal of termination, and if the appeal results</w:t>
      </w:r>
      <w:r w:rsidRPr="00BB187A">
        <w:rPr>
          <w:rFonts w:eastAsia="Times New Roman" w:cstheme="minorHAnsi"/>
        </w:rPr>
        <w:t xml:space="preserve"> in overturning the WVDE</w:t>
      </w:r>
      <w:r w:rsidR="003D75AF" w:rsidRPr="00BB187A">
        <w:rPr>
          <w:rFonts w:eastAsia="Times New Roman" w:cstheme="minorHAnsi"/>
        </w:rPr>
        <w:t xml:space="preserve">'s decision, reimbursement shall be paid for meals served during the appeal process. However, such continued Program operation </w:t>
      </w:r>
      <w:r w:rsidRPr="00BB187A">
        <w:rPr>
          <w:rFonts w:eastAsia="Times New Roman" w:cstheme="minorHAnsi"/>
        </w:rPr>
        <w:t>shall not be allowed if the WVDE</w:t>
      </w:r>
      <w:r w:rsidR="003D75AF" w:rsidRPr="00BB187A">
        <w:rPr>
          <w:rFonts w:eastAsia="Times New Roman" w:cstheme="minorHAnsi"/>
        </w:rPr>
        <w:t xml:space="preserve"> action is based on imminent dangers to the health or welfare of children. If the sponsor or site has been terminated f</w:t>
      </w:r>
      <w:r w:rsidRPr="00BB187A">
        <w:rPr>
          <w:rFonts w:eastAsia="Times New Roman" w:cstheme="minorHAnsi"/>
        </w:rPr>
        <w:t>or this reason, the WVDE</w:t>
      </w:r>
      <w:r w:rsidR="003D75AF" w:rsidRPr="00BB187A">
        <w:rPr>
          <w:rFonts w:eastAsia="Times New Roman" w:cstheme="minorHAnsi"/>
        </w:rPr>
        <w:t xml:space="preserve"> shall so spec</w:t>
      </w:r>
      <w:r w:rsidRPr="00BB187A">
        <w:rPr>
          <w:rFonts w:eastAsia="Times New Roman" w:cstheme="minorHAnsi"/>
        </w:rPr>
        <w:t>ify in its notice of action.</w:t>
      </w:r>
    </w:p>
    <w:p w14:paraId="1E935402" w14:textId="60EA40F5" w:rsidR="003D75AF" w:rsidRPr="00BB187A" w:rsidRDefault="00367BB8" w:rsidP="00BB187A">
      <w:pPr>
        <w:pStyle w:val="ListParagraph"/>
        <w:numPr>
          <w:ilvl w:val="0"/>
          <w:numId w:val="4"/>
        </w:numPr>
        <w:spacing w:before="100" w:beforeAutospacing="1" w:after="100" w:afterAutospacing="1" w:line="240" w:lineRule="auto"/>
        <w:rPr>
          <w:rFonts w:eastAsia="Times New Roman" w:cstheme="minorHAnsi"/>
        </w:rPr>
      </w:pPr>
      <w:r w:rsidRPr="00BB187A">
        <w:rPr>
          <w:rFonts w:eastAsia="Times New Roman" w:cstheme="minorHAnsi"/>
        </w:rPr>
        <w:t>The determination by the WVDE</w:t>
      </w:r>
      <w:r w:rsidR="003D75AF" w:rsidRPr="00BB187A">
        <w:rPr>
          <w:rFonts w:eastAsia="Times New Roman" w:cstheme="minorHAnsi"/>
        </w:rPr>
        <w:t xml:space="preserve"> review official is the final adm</w:t>
      </w:r>
      <w:r w:rsidRPr="00BB187A">
        <w:rPr>
          <w:rFonts w:eastAsia="Times New Roman" w:cstheme="minorHAnsi"/>
        </w:rPr>
        <w:t xml:space="preserve">inistrative determination to be </w:t>
      </w:r>
      <w:r w:rsidR="003D75AF" w:rsidRPr="00BB187A">
        <w:rPr>
          <w:rFonts w:eastAsia="Times New Roman" w:cstheme="minorHAnsi"/>
        </w:rPr>
        <w:t>afforded to the appellant.</w:t>
      </w:r>
    </w:p>
    <w:p w14:paraId="19A51893" w14:textId="1BCEDE51" w:rsidR="00BB187A" w:rsidRDefault="00BB187A" w:rsidP="00BB187A">
      <w:pPr>
        <w:widowControl w:val="0"/>
        <w:autoSpaceDE w:val="0"/>
        <w:autoSpaceDN w:val="0"/>
        <w:adjustRightInd w:val="0"/>
        <w:spacing w:after="0" w:line="248" w:lineRule="exact"/>
        <w:ind w:right="218"/>
        <w:rPr>
          <w:rFonts w:cstheme="minorHAnsi"/>
          <w:b/>
          <w:spacing w:val="1"/>
        </w:rPr>
      </w:pPr>
    </w:p>
    <w:p w14:paraId="6A337734" w14:textId="46DA4F9A" w:rsidR="00CE2125" w:rsidRDefault="00CE2125" w:rsidP="00BB187A">
      <w:pPr>
        <w:widowControl w:val="0"/>
        <w:autoSpaceDE w:val="0"/>
        <w:autoSpaceDN w:val="0"/>
        <w:adjustRightInd w:val="0"/>
        <w:spacing w:after="0" w:line="248" w:lineRule="exact"/>
        <w:ind w:right="218"/>
        <w:rPr>
          <w:rFonts w:cstheme="minorHAnsi"/>
          <w:b/>
          <w:spacing w:val="1"/>
        </w:rPr>
      </w:pPr>
    </w:p>
    <w:p w14:paraId="402C9000" w14:textId="4B7BCE7E" w:rsidR="00CE2125" w:rsidRDefault="00CE2125" w:rsidP="00BB187A">
      <w:pPr>
        <w:widowControl w:val="0"/>
        <w:autoSpaceDE w:val="0"/>
        <w:autoSpaceDN w:val="0"/>
        <w:adjustRightInd w:val="0"/>
        <w:spacing w:after="0" w:line="248" w:lineRule="exact"/>
        <w:ind w:right="218"/>
        <w:rPr>
          <w:rFonts w:cstheme="minorHAnsi"/>
          <w:b/>
          <w:spacing w:val="1"/>
        </w:rPr>
      </w:pPr>
    </w:p>
    <w:p w14:paraId="67AD8446" w14:textId="38D91FF4" w:rsidR="00CE2125" w:rsidRDefault="00CE2125" w:rsidP="00BB187A">
      <w:pPr>
        <w:widowControl w:val="0"/>
        <w:autoSpaceDE w:val="0"/>
        <w:autoSpaceDN w:val="0"/>
        <w:adjustRightInd w:val="0"/>
        <w:spacing w:after="0" w:line="248" w:lineRule="exact"/>
        <w:ind w:right="218"/>
        <w:rPr>
          <w:rFonts w:cstheme="minorHAnsi"/>
          <w:b/>
          <w:spacing w:val="1"/>
        </w:rPr>
      </w:pPr>
    </w:p>
    <w:p w14:paraId="7CAB9D84" w14:textId="77777777" w:rsidR="00CE2125" w:rsidRPr="00BB187A" w:rsidRDefault="00CE2125" w:rsidP="00BB187A">
      <w:pPr>
        <w:widowControl w:val="0"/>
        <w:autoSpaceDE w:val="0"/>
        <w:autoSpaceDN w:val="0"/>
        <w:adjustRightInd w:val="0"/>
        <w:spacing w:after="0" w:line="248" w:lineRule="exact"/>
        <w:ind w:right="218"/>
        <w:rPr>
          <w:rFonts w:cstheme="minorHAnsi"/>
          <w:b/>
          <w:spacing w:val="1"/>
        </w:rPr>
      </w:pPr>
    </w:p>
    <w:p w14:paraId="31E2939B" w14:textId="16F9B7CC" w:rsidR="00651993" w:rsidRPr="00BB187A" w:rsidRDefault="00651993" w:rsidP="00CE2125">
      <w:pPr>
        <w:widowControl w:val="0"/>
        <w:autoSpaceDE w:val="0"/>
        <w:autoSpaceDN w:val="0"/>
        <w:adjustRightInd w:val="0"/>
        <w:spacing w:after="0" w:line="248" w:lineRule="exact"/>
        <w:ind w:right="218"/>
        <w:jc w:val="center"/>
        <w:rPr>
          <w:rFonts w:cstheme="minorHAnsi"/>
          <w:b/>
        </w:rPr>
      </w:pPr>
      <w:r w:rsidRPr="007C17DE">
        <w:rPr>
          <w:rFonts w:cstheme="minorHAnsi"/>
          <w:b/>
          <w:spacing w:val="1"/>
        </w:rPr>
        <w:t xml:space="preserve">The request </w:t>
      </w:r>
      <w:r w:rsidR="00556DD1" w:rsidRPr="007C17DE">
        <w:rPr>
          <w:rFonts w:cstheme="minorHAnsi"/>
          <w:b/>
          <w:spacing w:val="1"/>
        </w:rPr>
        <w:t xml:space="preserve">for appeal and </w:t>
      </w:r>
      <w:r w:rsidR="009E166B">
        <w:rPr>
          <w:rFonts w:cstheme="minorHAnsi"/>
          <w:b/>
          <w:spacing w:val="1"/>
        </w:rPr>
        <w:t>additional written documentation</w:t>
      </w:r>
      <w:r w:rsidR="00556DD1" w:rsidRPr="007C17DE">
        <w:rPr>
          <w:rFonts w:cstheme="minorHAnsi"/>
          <w:b/>
          <w:spacing w:val="1"/>
        </w:rPr>
        <w:t xml:space="preserve"> must</w:t>
      </w:r>
      <w:r w:rsidRPr="007C17DE">
        <w:rPr>
          <w:rFonts w:cstheme="minorHAnsi"/>
          <w:b/>
          <w:spacing w:val="1"/>
        </w:rPr>
        <w:t xml:space="preserve"> be sent</w:t>
      </w:r>
      <w:r w:rsidRPr="007C17DE">
        <w:rPr>
          <w:rFonts w:cstheme="minorHAnsi"/>
          <w:b/>
        </w:rPr>
        <w:t xml:space="preserve"> via certified mail, r</w:t>
      </w:r>
      <w:r w:rsidRPr="007C17DE">
        <w:rPr>
          <w:rFonts w:cstheme="minorHAnsi"/>
          <w:b/>
          <w:spacing w:val="-1"/>
        </w:rPr>
        <w:t>e</w:t>
      </w:r>
      <w:r w:rsidRPr="007C17DE">
        <w:rPr>
          <w:rFonts w:cstheme="minorHAnsi"/>
          <w:b/>
        </w:rPr>
        <w:t>turn receipt requested, and addressed to</w:t>
      </w:r>
      <w:r w:rsidR="00BB187A" w:rsidRPr="007C17DE">
        <w:rPr>
          <w:rFonts w:cstheme="minorHAnsi"/>
          <w:b/>
        </w:rPr>
        <w:t>:</w:t>
      </w:r>
    </w:p>
    <w:p w14:paraId="5C4575E7" w14:textId="77777777" w:rsidR="00651993" w:rsidRPr="00BB187A" w:rsidRDefault="00651993" w:rsidP="00651993">
      <w:pPr>
        <w:widowControl w:val="0"/>
        <w:autoSpaceDE w:val="0"/>
        <w:autoSpaceDN w:val="0"/>
        <w:adjustRightInd w:val="0"/>
        <w:spacing w:before="6" w:after="0" w:line="240" w:lineRule="exact"/>
        <w:rPr>
          <w:rFonts w:cstheme="minorHAnsi"/>
        </w:rPr>
      </w:pPr>
    </w:p>
    <w:p w14:paraId="6FC8FB87" w14:textId="0E96972F" w:rsidR="00651993" w:rsidRPr="00BB187A" w:rsidRDefault="00651993" w:rsidP="00651993">
      <w:pPr>
        <w:autoSpaceDE w:val="0"/>
        <w:autoSpaceDN w:val="0"/>
        <w:adjustRightInd w:val="0"/>
        <w:spacing w:after="0" w:line="240" w:lineRule="auto"/>
        <w:jc w:val="center"/>
        <w:rPr>
          <w:rFonts w:cstheme="minorHAnsi"/>
        </w:rPr>
      </w:pPr>
      <w:r w:rsidRPr="00BB187A">
        <w:rPr>
          <w:rFonts w:cstheme="minorHAnsi"/>
        </w:rPr>
        <w:t>Director, Office of Child Nutrition</w:t>
      </w:r>
    </w:p>
    <w:p w14:paraId="0C66575E" w14:textId="77777777" w:rsidR="00651993" w:rsidRPr="00BB187A" w:rsidRDefault="00651993" w:rsidP="00651993">
      <w:pPr>
        <w:autoSpaceDE w:val="0"/>
        <w:autoSpaceDN w:val="0"/>
        <w:adjustRightInd w:val="0"/>
        <w:spacing w:after="0" w:line="240" w:lineRule="auto"/>
        <w:jc w:val="center"/>
        <w:rPr>
          <w:rFonts w:cstheme="minorHAnsi"/>
        </w:rPr>
      </w:pPr>
      <w:r w:rsidRPr="00BB187A">
        <w:rPr>
          <w:rFonts w:cstheme="minorHAnsi"/>
        </w:rPr>
        <w:t>West Virginia Department of Education</w:t>
      </w:r>
    </w:p>
    <w:p w14:paraId="4D326539" w14:textId="6D10E28C" w:rsidR="00651993" w:rsidRPr="00BB187A" w:rsidRDefault="00C209D8" w:rsidP="00651993">
      <w:pPr>
        <w:autoSpaceDE w:val="0"/>
        <w:autoSpaceDN w:val="0"/>
        <w:adjustRightInd w:val="0"/>
        <w:spacing w:after="0" w:line="240" w:lineRule="auto"/>
        <w:jc w:val="center"/>
        <w:rPr>
          <w:rFonts w:cstheme="minorHAnsi"/>
        </w:rPr>
      </w:pPr>
      <w:r w:rsidRPr="00BB187A">
        <w:rPr>
          <w:rFonts w:cstheme="minorHAnsi"/>
        </w:rPr>
        <w:t>Building 6, Room 750</w:t>
      </w:r>
    </w:p>
    <w:p w14:paraId="21621EC4" w14:textId="77777777" w:rsidR="00651993" w:rsidRPr="00BB187A" w:rsidRDefault="00651993" w:rsidP="00651993">
      <w:pPr>
        <w:autoSpaceDE w:val="0"/>
        <w:autoSpaceDN w:val="0"/>
        <w:adjustRightInd w:val="0"/>
        <w:spacing w:after="0" w:line="240" w:lineRule="auto"/>
        <w:jc w:val="center"/>
        <w:rPr>
          <w:rFonts w:cstheme="minorHAnsi"/>
        </w:rPr>
      </w:pPr>
      <w:r w:rsidRPr="00BB187A">
        <w:rPr>
          <w:rFonts w:cstheme="minorHAnsi"/>
        </w:rPr>
        <w:t>1900 Kanawha Boulevard, East</w:t>
      </w:r>
    </w:p>
    <w:p w14:paraId="4C42FDA0" w14:textId="77777777" w:rsidR="00651993" w:rsidRPr="00BB187A" w:rsidRDefault="00651993" w:rsidP="00651993">
      <w:pPr>
        <w:autoSpaceDE w:val="0"/>
        <w:autoSpaceDN w:val="0"/>
        <w:adjustRightInd w:val="0"/>
        <w:spacing w:after="0" w:line="240" w:lineRule="auto"/>
        <w:jc w:val="center"/>
        <w:rPr>
          <w:rFonts w:cstheme="minorHAnsi"/>
        </w:rPr>
      </w:pPr>
      <w:r w:rsidRPr="00BB187A">
        <w:rPr>
          <w:rFonts w:cstheme="minorHAnsi"/>
        </w:rPr>
        <w:t>Charleston, WV 25305</w:t>
      </w:r>
    </w:p>
    <w:p w14:paraId="4108B459" w14:textId="77777777" w:rsidR="00651993" w:rsidRPr="00BB187A" w:rsidRDefault="00651993" w:rsidP="00651993">
      <w:pPr>
        <w:widowControl w:val="0"/>
        <w:autoSpaceDE w:val="0"/>
        <w:autoSpaceDN w:val="0"/>
        <w:adjustRightInd w:val="0"/>
        <w:spacing w:after="0" w:line="247" w:lineRule="exact"/>
        <w:ind w:left="2280" w:right="-20"/>
        <w:rPr>
          <w:rFonts w:cstheme="minorHAnsi"/>
        </w:rPr>
      </w:pPr>
    </w:p>
    <w:p w14:paraId="05FB9047" w14:textId="77777777" w:rsidR="00651993" w:rsidRPr="00BB187A" w:rsidRDefault="00651993" w:rsidP="00651993">
      <w:pPr>
        <w:widowControl w:val="0"/>
        <w:autoSpaceDE w:val="0"/>
        <w:autoSpaceDN w:val="0"/>
        <w:adjustRightInd w:val="0"/>
        <w:spacing w:after="0" w:line="247" w:lineRule="exact"/>
        <w:ind w:left="2280" w:right="-20"/>
        <w:rPr>
          <w:rFonts w:cstheme="minorHAnsi"/>
        </w:rPr>
      </w:pPr>
    </w:p>
    <w:p w14:paraId="1EDAB462" w14:textId="314C2253" w:rsidR="009B6E9F" w:rsidRDefault="009B6E9F" w:rsidP="00651993">
      <w:pPr>
        <w:autoSpaceDE w:val="0"/>
        <w:autoSpaceDN w:val="0"/>
        <w:adjustRightInd w:val="0"/>
        <w:spacing w:after="0" w:line="240" w:lineRule="auto"/>
        <w:rPr>
          <w:rFonts w:cstheme="minorHAnsi"/>
          <w:b/>
        </w:rPr>
      </w:pPr>
    </w:p>
    <w:p w14:paraId="50CD96CE" w14:textId="4CC7B982" w:rsidR="00CE2125" w:rsidRDefault="00CE2125" w:rsidP="00651993">
      <w:pPr>
        <w:autoSpaceDE w:val="0"/>
        <w:autoSpaceDN w:val="0"/>
        <w:adjustRightInd w:val="0"/>
        <w:spacing w:after="0" w:line="240" w:lineRule="auto"/>
        <w:rPr>
          <w:rFonts w:cstheme="minorHAnsi"/>
          <w:b/>
        </w:rPr>
      </w:pPr>
    </w:p>
    <w:p w14:paraId="2524A112" w14:textId="7C3823DB" w:rsidR="00CE2125" w:rsidRDefault="00CE2125" w:rsidP="00651993">
      <w:pPr>
        <w:autoSpaceDE w:val="0"/>
        <w:autoSpaceDN w:val="0"/>
        <w:adjustRightInd w:val="0"/>
        <w:spacing w:after="0" w:line="240" w:lineRule="auto"/>
        <w:rPr>
          <w:rFonts w:cstheme="minorHAnsi"/>
          <w:b/>
        </w:rPr>
      </w:pPr>
    </w:p>
    <w:p w14:paraId="10C47F06" w14:textId="71FD82EE" w:rsidR="00CE2125" w:rsidRDefault="00CE2125" w:rsidP="00651993">
      <w:pPr>
        <w:autoSpaceDE w:val="0"/>
        <w:autoSpaceDN w:val="0"/>
        <w:adjustRightInd w:val="0"/>
        <w:spacing w:after="0" w:line="240" w:lineRule="auto"/>
        <w:rPr>
          <w:rFonts w:cstheme="minorHAnsi"/>
          <w:b/>
        </w:rPr>
      </w:pPr>
    </w:p>
    <w:p w14:paraId="1B6F3022" w14:textId="06738539" w:rsidR="00CE2125" w:rsidRDefault="00CE2125" w:rsidP="00651993">
      <w:pPr>
        <w:autoSpaceDE w:val="0"/>
        <w:autoSpaceDN w:val="0"/>
        <w:adjustRightInd w:val="0"/>
        <w:spacing w:after="0" w:line="240" w:lineRule="auto"/>
        <w:rPr>
          <w:rFonts w:cstheme="minorHAnsi"/>
          <w:b/>
        </w:rPr>
      </w:pPr>
    </w:p>
    <w:p w14:paraId="049D35EB" w14:textId="37D25763" w:rsidR="00651993" w:rsidRPr="00BB187A" w:rsidRDefault="00651993" w:rsidP="00CE2125">
      <w:pPr>
        <w:autoSpaceDE w:val="0"/>
        <w:autoSpaceDN w:val="0"/>
        <w:adjustRightInd w:val="0"/>
        <w:spacing w:after="0" w:line="240" w:lineRule="auto"/>
        <w:jc w:val="center"/>
        <w:rPr>
          <w:rFonts w:cstheme="minorHAnsi"/>
          <w:b/>
        </w:rPr>
      </w:pPr>
      <w:r w:rsidRPr="00BB187A">
        <w:rPr>
          <w:rFonts w:cstheme="minorHAnsi"/>
          <w:b/>
        </w:rPr>
        <w:lastRenderedPageBreak/>
        <w:t xml:space="preserve">IMPORTANT TIMELINESS NOTES: </w:t>
      </w:r>
    </w:p>
    <w:p w14:paraId="1E2A3B6F" w14:textId="77777777" w:rsidR="00651993" w:rsidRPr="00BB187A" w:rsidRDefault="00651993" w:rsidP="00651993">
      <w:pPr>
        <w:autoSpaceDE w:val="0"/>
        <w:autoSpaceDN w:val="0"/>
        <w:adjustRightInd w:val="0"/>
        <w:spacing w:after="0" w:line="240" w:lineRule="auto"/>
        <w:rPr>
          <w:rFonts w:cstheme="minorHAnsi"/>
        </w:rPr>
      </w:pPr>
    </w:p>
    <w:p w14:paraId="5536DA9A" w14:textId="3FFD6FB9" w:rsidR="00651993" w:rsidRPr="00BB187A" w:rsidRDefault="00651993" w:rsidP="00651993">
      <w:pPr>
        <w:autoSpaceDE w:val="0"/>
        <w:autoSpaceDN w:val="0"/>
        <w:adjustRightInd w:val="0"/>
        <w:spacing w:after="0" w:line="240" w:lineRule="auto"/>
        <w:rPr>
          <w:rFonts w:cstheme="minorHAnsi"/>
        </w:rPr>
      </w:pPr>
      <w:r w:rsidRPr="00BB187A">
        <w:rPr>
          <w:rFonts w:cstheme="minorHAnsi"/>
        </w:rPr>
        <w:t xml:space="preserve">The request </w:t>
      </w:r>
      <w:r w:rsidR="009B4C5F">
        <w:rPr>
          <w:rFonts w:cstheme="minorHAnsi"/>
        </w:rPr>
        <w:t xml:space="preserve">to appeal </w:t>
      </w:r>
      <w:r w:rsidRPr="00BB187A">
        <w:rPr>
          <w:rFonts w:cstheme="minorHAnsi"/>
        </w:rPr>
        <w:t xml:space="preserve">must </w:t>
      </w:r>
      <w:r w:rsidR="008D79E9" w:rsidRPr="00BB187A">
        <w:rPr>
          <w:rFonts w:cstheme="minorHAnsi"/>
        </w:rPr>
        <w:t xml:space="preserve">be submitted within </w:t>
      </w:r>
      <w:r w:rsidR="0022398A">
        <w:rPr>
          <w:rFonts w:cstheme="minorHAnsi"/>
          <w:b/>
        </w:rPr>
        <w:t>10</w:t>
      </w:r>
      <w:r w:rsidR="009B4C5F" w:rsidRPr="007C17DE">
        <w:rPr>
          <w:rFonts w:cstheme="minorHAnsi"/>
          <w:b/>
        </w:rPr>
        <w:t xml:space="preserve"> (</w:t>
      </w:r>
      <w:r w:rsidR="0022398A">
        <w:rPr>
          <w:rFonts w:cstheme="minorHAnsi"/>
          <w:b/>
        </w:rPr>
        <w:t>ten</w:t>
      </w:r>
      <w:r w:rsidR="009B4C5F" w:rsidRPr="007C17DE">
        <w:rPr>
          <w:rFonts w:cstheme="minorHAnsi"/>
          <w:b/>
        </w:rPr>
        <w:t>) calendar days</w:t>
      </w:r>
      <w:r w:rsidR="009B4C5F">
        <w:rPr>
          <w:rFonts w:cstheme="minorHAnsi"/>
        </w:rPr>
        <w:t xml:space="preserve"> </w:t>
      </w:r>
      <w:r w:rsidRPr="00BB187A">
        <w:rPr>
          <w:rFonts w:cstheme="minorHAnsi"/>
        </w:rPr>
        <w:t>of the date that you receive the certified letter notifying you of the adverse action you wish to appeal.</w:t>
      </w:r>
    </w:p>
    <w:p w14:paraId="346D3883" w14:textId="77777777" w:rsidR="00651993" w:rsidRPr="00BB187A" w:rsidRDefault="00651993" w:rsidP="00651993">
      <w:pPr>
        <w:autoSpaceDE w:val="0"/>
        <w:autoSpaceDN w:val="0"/>
        <w:adjustRightInd w:val="0"/>
        <w:spacing w:after="0" w:line="240" w:lineRule="auto"/>
        <w:rPr>
          <w:rFonts w:cstheme="minorHAnsi"/>
        </w:rPr>
      </w:pPr>
    </w:p>
    <w:p w14:paraId="5D1DC903" w14:textId="77777777" w:rsidR="00651993" w:rsidRPr="00BB187A" w:rsidRDefault="00651993" w:rsidP="00651993">
      <w:pPr>
        <w:autoSpaceDE w:val="0"/>
        <w:autoSpaceDN w:val="0"/>
        <w:adjustRightInd w:val="0"/>
        <w:spacing w:after="0" w:line="240" w:lineRule="auto"/>
        <w:rPr>
          <w:rFonts w:cstheme="minorHAnsi"/>
        </w:rPr>
      </w:pPr>
    </w:p>
    <w:p w14:paraId="5AB5669C" w14:textId="77777777" w:rsidR="00651993" w:rsidRPr="00BB187A" w:rsidRDefault="00651993" w:rsidP="00651993">
      <w:pPr>
        <w:autoSpaceDE w:val="0"/>
        <w:autoSpaceDN w:val="0"/>
        <w:adjustRightInd w:val="0"/>
        <w:spacing w:after="0" w:line="240" w:lineRule="auto"/>
        <w:rPr>
          <w:rFonts w:cstheme="minorHAnsi"/>
        </w:rPr>
      </w:pPr>
      <w:r w:rsidRPr="00BB187A">
        <w:rPr>
          <w:rFonts w:cstheme="minorHAnsi"/>
        </w:rPr>
        <w:t xml:space="preserve">The request for appeal </w:t>
      </w:r>
      <w:r w:rsidRPr="00BB187A">
        <w:rPr>
          <w:rFonts w:cstheme="minorHAnsi"/>
          <w:b/>
        </w:rPr>
        <w:t>must</w:t>
      </w:r>
      <w:r w:rsidRPr="00BB187A">
        <w:rPr>
          <w:rFonts w:cstheme="minorHAnsi"/>
        </w:rPr>
        <w:t xml:space="preserve"> include:</w:t>
      </w:r>
    </w:p>
    <w:p w14:paraId="7C2E456F" w14:textId="77777777" w:rsidR="00651993" w:rsidRPr="00BB187A" w:rsidRDefault="00651993" w:rsidP="00651993">
      <w:pPr>
        <w:numPr>
          <w:ilvl w:val="0"/>
          <w:numId w:val="1"/>
        </w:numPr>
        <w:autoSpaceDE w:val="0"/>
        <w:autoSpaceDN w:val="0"/>
        <w:adjustRightInd w:val="0"/>
        <w:spacing w:after="0" w:line="240" w:lineRule="auto"/>
        <w:rPr>
          <w:rFonts w:cstheme="minorHAnsi"/>
        </w:rPr>
      </w:pPr>
      <w:r w:rsidRPr="00BB187A">
        <w:rPr>
          <w:rFonts w:cstheme="minorHAnsi"/>
        </w:rPr>
        <w:t>Name</w:t>
      </w:r>
    </w:p>
    <w:p w14:paraId="162AC091" w14:textId="77777777" w:rsidR="00651993" w:rsidRPr="00BB187A" w:rsidRDefault="00651993" w:rsidP="00651993">
      <w:pPr>
        <w:numPr>
          <w:ilvl w:val="0"/>
          <w:numId w:val="1"/>
        </w:numPr>
        <w:autoSpaceDE w:val="0"/>
        <w:autoSpaceDN w:val="0"/>
        <w:adjustRightInd w:val="0"/>
        <w:spacing w:after="0" w:line="240" w:lineRule="auto"/>
        <w:rPr>
          <w:rFonts w:cstheme="minorHAnsi"/>
        </w:rPr>
      </w:pPr>
      <w:r w:rsidRPr="00BB187A">
        <w:rPr>
          <w:rFonts w:cstheme="minorHAnsi"/>
        </w:rPr>
        <w:t>Address</w:t>
      </w:r>
    </w:p>
    <w:p w14:paraId="012A3D4B" w14:textId="77777777" w:rsidR="00651993" w:rsidRPr="00BB187A" w:rsidRDefault="00651993" w:rsidP="00651993">
      <w:pPr>
        <w:numPr>
          <w:ilvl w:val="0"/>
          <w:numId w:val="1"/>
        </w:numPr>
        <w:autoSpaceDE w:val="0"/>
        <w:autoSpaceDN w:val="0"/>
        <w:adjustRightInd w:val="0"/>
        <w:spacing w:after="0" w:line="240" w:lineRule="auto"/>
        <w:rPr>
          <w:rFonts w:cstheme="minorHAnsi"/>
        </w:rPr>
      </w:pPr>
      <w:r w:rsidRPr="00BB187A">
        <w:rPr>
          <w:rFonts w:cstheme="minorHAnsi"/>
        </w:rPr>
        <w:t>Title and signature of the person requesting the appeal</w:t>
      </w:r>
    </w:p>
    <w:p w14:paraId="4C7E05B7" w14:textId="77777777" w:rsidR="00651993" w:rsidRPr="00BB187A" w:rsidRDefault="00651993" w:rsidP="00651993">
      <w:pPr>
        <w:numPr>
          <w:ilvl w:val="0"/>
          <w:numId w:val="1"/>
        </w:numPr>
        <w:autoSpaceDE w:val="0"/>
        <w:autoSpaceDN w:val="0"/>
        <w:adjustRightInd w:val="0"/>
        <w:spacing w:after="0" w:line="240" w:lineRule="auto"/>
        <w:rPr>
          <w:rFonts w:cstheme="minorHAnsi"/>
        </w:rPr>
      </w:pPr>
      <w:r w:rsidRPr="00BB187A">
        <w:rPr>
          <w:rFonts w:cstheme="minorHAnsi"/>
        </w:rPr>
        <w:t>Telephone and fax numbers, if available</w:t>
      </w:r>
    </w:p>
    <w:p w14:paraId="19AE226A" w14:textId="47D11B2C" w:rsidR="00651993" w:rsidRPr="00BB187A" w:rsidRDefault="00651993" w:rsidP="00651993">
      <w:pPr>
        <w:numPr>
          <w:ilvl w:val="0"/>
          <w:numId w:val="1"/>
        </w:numPr>
        <w:autoSpaceDE w:val="0"/>
        <w:autoSpaceDN w:val="0"/>
        <w:adjustRightInd w:val="0"/>
        <w:spacing w:after="0" w:line="240" w:lineRule="auto"/>
        <w:rPr>
          <w:rFonts w:cstheme="minorHAnsi"/>
        </w:rPr>
      </w:pPr>
      <w:r w:rsidRPr="00BB187A">
        <w:rPr>
          <w:rFonts w:cstheme="minorHAnsi"/>
        </w:rPr>
        <w:t>Specific request for a face-to-face hearing if</w:t>
      </w:r>
      <w:r w:rsidR="00E07775" w:rsidRPr="00BB187A">
        <w:rPr>
          <w:rFonts w:cstheme="minorHAnsi"/>
        </w:rPr>
        <w:t xml:space="preserve"> one is desired (otherwise an </w:t>
      </w:r>
      <w:r w:rsidRPr="00BB187A">
        <w:rPr>
          <w:rFonts w:cstheme="minorHAnsi"/>
        </w:rPr>
        <w:t>administrative review of the records will be conducted</w:t>
      </w:r>
      <w:proofErr w:type="gramStart"/>
      <w:r w:rsidRPr="00BB187A">
        <w:rPr>
          <w:rFonts w:cstheme="minorHAnsi"/>
        </w:rPr>
        <w:t>);</w:t>
      </w:r>
      <w:proofErr w:type="gramEnd"/>
    </w:p>
    <w:p w14:paraId="486AEEC9" w14:textId="77777777" w:rsidR="00651993" w:rsidRPr="00BB187A" w:rsidRDefault="00651993" w:rsidP="00651993">
      <w:pPr>
        <w:autoSpaceDE w:val="0"/>
        <w:autoSpaceDN w:val="0"/>
        <w:adjustRightInd w:val="0"/>
        <w:spacing w:after="0" w:line="240" w:lineRule="auto"/>
        <w:rPr>
          <w:rFonts w:cstheme="minorHAnsi"/>
        </w:rPr>
      </w:pPr>
    </w:p>
    <w:p w14:paraId="3995677C" w14:textId="4B2A2D9F" w:rsidR="00651993" w:rsidRPr="00BB187A" w:rsidRDefault="00651993" w:rsidP="00651993">
      <w:pPr>
        <w:autoSpaceDE w:val="0"/>
        <w:autoSpaceDN w:val="0"/>
        <w:adjustRightInd w:val="0"/>
        <w:spacing w:after="0" w:line="240" w:lineRule="auto"/>
        <w:rPr>
          <w:rFonts w:cstheme="minorHAnsi"/>
        </w:rPr>
      </w:pPr>
      <w:r w:rsidRPr="00BB187A">
        <w:rPr>
          <w:rFonts w:cstheme="minorHAnsi"/>
        </w:rPr>
        <w:t>The request should also include:</w:t>
      </w:r>
    </w:p>
    <w:p w14:paraId="33AFC847" w14:textId="77777777" w:rsidR="00651993" w:rsidRPr="00BB187A" w:rsidRDefault="00651993" w:rsidP="00651993">
      <w:pPr>
        <w:numPr>
          <w:ilvl w:val="0"/>
          <w:numId w:val="1"/>
        </w:numPr>
        <w:autoSpaceDE w:val="0"/>
        <w:autoSpaceDN w:val="0"/>
        <w:adjustRightInd w:val="0"/>
        <w:spacing w:after="0" w:line="240" w:lineRule="auto"/>
        <w:rPr>
          <w:rFonts w:cstheme="minorHAnsi"/>
        </w:rPr>
      </w:pPr>
      <w:r w:rsidRPr="00BB187A">
        <w:rPr>
          <w:rFonts w:cstheme="minorHAnsi"/>
        </w:rPr>
        <w:t xml:space="preserve">Telephone and fax numbers if </w:t>
      </w:r>
      <w:proofErr w:type="gramStart"/>
      <w:r w:rsidRPr="00BB187A">
        <w:rPr>
          <w:rFonts w:cstheme="minorHAnsi"/>
        </w:rPr>
        <w:t>available;</w:t>
      </w:r>
      <w:proofErr w:type="gramEnd"/>
    </w:p>
    <w:p w14:paraId="79A32986" w14:textId="6883C217" w:rsidR="00651993" w:rsidRPr="00BB187A" w:rsidRDefault="00651993" w:rsidP="00651993">
      <w:pPr>
        <w:widowControl w:val="0"/>
        <w:numPr>
          <w:ilvl w:val="0"/>
          <w:numId w:val="1"/>
        </w:numPr>
        <w:autoSpaceDE w:val="0"/>
        <w:autoSpaceDN w:val="0"/>
        <w:adjustRightInd w:val="0"/>
        <w:spacing w:after="0" w:line="248" w:lineRule="exact"/>
        <w:ind w:right="-20"/>
        <w:jc w:val="both"/>
        <w:rPr>
          <w:rFonts w:cstheme="minorHAnsi"/>
        </w:rPr>
      </w:pPr>
      <w:r w:rsidRPr="00BB187A">
        <w:rPr>
          <w:rFonts w:cstheme="minorHAnsi"/>
        </w:rPr>
        <w:t>A copy of the</w:t>
      </w:r>
      <w:r w:rsidR="009B4C5F">
        <w:rPr>
          <w:rFonts w:cstheme="minorHAnsi"/>
        </w:rPr>
        <w:t xml:space="preserve"> certified letter from the WVDE</w:t>
      </w:r>
      <w:r w:rsidRPr="00BB187A">
        <w:rPr>
          <w:rFonts w:cstheme="minorHAnsi"/>
        </w:rPr>
        <w:t xml:space="preserve"> OCN, in which the action being appealed is described</w:t>
      </w:r>
    </w:p>
    <w:p w14:paraId="037D02CD" w14:textId="77777777" w:rsidR="00651993" w:rsidRPr="00BB187A" w:rsidRDefault="00651993" w:rsidP="00651993">
      <w:pPr>
        <w:widowControl w:val="0"/>
        <w:numPr>
          <w:ilvl w:val="0"/>
          <w:numId w:val="1"/>
        </w:numPr>
        <w:autoSpaceDE w:val="0"/>
        <w:autoSpaceDN w:val="0"/>
        <w:adjustRightInd w:val="0"/>
        <w:spacing w:after="0" w:line="247" w:lineRule="exact"/>
        <w:ind w:right="-20"/>
        <w:jc w:val="both"/>
        <w:rPr>
          <w:rFonts w:cstheme="minorHAnsi"/>
        </w:rPr>
      </w:pPr>
      <w:r w:rsidRPr="00BB187A">
        <w:rPr>
          <w:rFonts w:cstheme="minorHAnsi"/>
        </w:rPr>
        <w:t>The date the letter was received</w:t>
      </w:r>
    </w:p>
    <w:p w14:paraId="6DE13588" w14:textId="77777777" w:rsidR="00651993" w:rsidRPr="00BB187A" w:rsidRDefault="00651993" w:rsidP="00651993">
      <w:pPr>
        <w:numPr>
          <w:ilvl w:val="0"/>
          <w:numId w:val="1"/>
        </w:numPr>
        <w:autoSpaceDE w:val="0"/>
        <w:autoSpaceDN w:val="0"/>
        <w:adjustRightInd w:val="0"/>
        <w:spacing w:after="0" w:line="240" w:lineRule="auto"/>
        <w:jc w:val="both"/>
        <w:rPr>
          <w:rFonts w:cstheme="minorHAnsi"/>
        </w:rPr>
      </w:pPr>
      <w:r w:rsidRPr="00BB187A">
        <w:rPr>
          <w:rFonts w:cstheme="minorHAnsi"/>
        </w:rPr>
        <w:t>A statement of the relief being requested</w:t>
      </w:r>
    </w:p>
    <w:p w14:paraId="73CF920C" w14:textId="77777777" w:rsidR="00651993" w:rsidRPr="00BB187A" w:rsidRDefault="00651993" w:rsidP="00651993">
      <w:pPr>
        <w:widowControl w:val="0"/>
        <w:autoSpaceDE w:val="0"/>
        <w:autoSpaceDN w:val="0"/>
        <w:adjustRightInd w:val="0"/>
        <w:spacing w:after="0" w:line="248" w:lineRule="exact"/>
        <w:ind w:right="-20"/>
        <w:rPr>
          <w:rFonts w:cstheme="minorHAnsi"/>
        </w:rPr>
      </w:pPr>
    </w:p>
    <w:p w14:paraId="313BBD82" w14:textId="77777777" w:rsidR="0094174E" w:rsidRDefault="00651993" w:rsidP="00E07775">
      <w:pPr>
        <w:widowControl w:val="0"/>
        <w:autoSpaceDE w:val="0"/>
        <w:autoSpaceDN w:val="0"/>
        <w:adjustRightInd w:val="0"/>
        <w:spacing w:after="0" w:line="248" w:lineRule="exact"/>
        <w:ind w:right="2026"/>
        <w:rPr>
          <w:rFonts w:cstheme="minorHAnsi"/>
        </w:rPr>
      </w:pPr>
      <w:r w:rsidRPr="00BB187A">
        <w:rPr>
          <w:rFonts w:cstheme="minorHAnsi"/>
          <w:u w:val="thick"/>
        </w:rPr>
        <w:t>Any</w:t>
      </w:r>
      <w:r w:rsidRPr="00BB187A">
        <w:rPr>
          <w:rFonts w:cstheme="minorHAnsi"/>
          <w:spacing w:val="1"/>
          <w:u w:val="thick"/>
        </w:rPr>
        <w:t xml:space="preserve"> </w:t>
      </w:r>
      <w:r w:rsidRPr="00BB187A">
        <w:rPr>
          <w:rFonts w:cstheme="minorHAnsi"/>
          <w:u w:val="thick"/>
        </w:rPr>
        <w:t>additional written documentation</w:t>
      </w:r>
      <w:r w:rsidRPr="00BB187A">
        <w:rPr>
          <w:rFonts w:cstheme="minorHAnsi"/>
          <w:spacing w:val="1"/>
          <w:u w:val="thick"/>
        </w:rPr>
        <w:t xml:space="preserve"> </w:t>
      </w:r>
      <w:r w:rsidRPr="00BB187A">
        <w:rPr>
          <w:rFonts w:cstheme="minorHAnsi"/>
          <w:u w:val="thick"/>
        </w:rPr>
        <w:t>you</w:t>
      </w:r>
      <w:r w:rsidRPr="00BB187A">
        <w:rPr>
          <w:rFonts w:cstheme="minorHAnsi"/>
          <w:spacing w:val="1"/>
          <w:u w:val="thick"/>
        </w:rPr>
        <w:t xml:space="preserve"> </w:t>
      </w:r>
      <w:r w:rsidRPr="00BB187A">
        <w:rPr>
          <w:rFonts w:cstheme="minorHAnsi"/>
          <w:u w:val="thick"/>
        </w:rPr>
        <w:t>wish</w:t>
      </w:r>
      <w:r w:rsidRPr="00BB187A">
        <w:rPr>
          <w:rFonts w:cstheme="minorHAnsi"/>
          <w:spacing w:val="1"/>
          <w:u w:val="thick"/>
        </w:rPr>
        <w:t xml:space="preserve"> </w:t>
      </w:r>
      <w:r w:rsidRPr="00BB187A">
        <w:rPr>
          <w:rFonts w:cstheme="minorHAnsi"/>
          <w:u w:val="thick"/>
        </w:rPr>
        <w:t>to</w:t>
      </w:r>
      <w:r w:rsidRPr="00BB187A">
        <w:rPr>
          <w:rFonts w:cstheme="minorHAnsi"/>
          <w:spacing w:val="1"/>
          <w:u w:val="thick"/>
        </w:rPr>
        <w:t xml:space="preserve"> </w:t>
      </w:r>
      <w:r w:rsidRPr="00BB187A">
        <w:rPr>
          <w:rFonts w:cstheme="minorHAnsi"/>
          <w:u w:val="thick"/>
        </w:rPr>
        <w:t>be</w:t>
      </w:r>
      <w:r w:rsidRPr="00BB187A">
        <w:rPr>
          <w:rFonts w:cstheme="minorHAnsi"/>
          <w:spacing w:val="1"/>
          <w:u w:val="thick"/>
        </w:rPr>
        <w:t xml:space="preserve"> </w:t>
      </w:r>
      <w:r w:rsidRPr="00BB187A">
        <w:rPr>
          <w:rFonts w:cstheme="minorHAnsi"/>
          <w:u w:val="thick"/>
        </w:rPr>
        <w:t>considered</w:t>
      </w:r>
      <w:r w:rsidRPr="00BB187A">
        <w:rPr>
          <w:rFonts w:cstheme="minorHAnsi"/>
          <w:spacing w:val="1"/>
          <w:u w:val="thick"/>
        </w:rPr>
        <w:t xml:space="preserve"> </w:t>
      </w:r>
      <w:r w:rsidRPr="00BB187A">
        <w:rPr>
          <w:rFonts w:cstheme="minorHAnsi"/>
          <w:u w:val="thick"/>
        </w:rPr>
        <w:t>in</w:t>
      </w:r>
      <w:r w:rsidRPr="00BB187A">
        <w:rPr>
          <w:rFonts w:cstheme="minorHAnsi"/>
          <w:spacing w:val="1"/>
          <w:u w:val="thick"/>
        </w:rPr>
        <w:t xml:space="preserve"> y</w:t>
      </w:r>
      <w:r w:rsidRPr="00BB187A">
        <w:rPr>
          <w:rFonts w:cstheme="minorHAnsi"/>
          <w:u w:val="thick"/>
        </w:rPr>
        <w:t>our</w:t>
      </w:r>
      <w:r w:rsidRPr="00BB187A">
        <w:rPr>
          <w:rFonts w:cstheme="minorHAnsi"/>
          <w:spacing w:val="1"/>
          <w:u w:val="thick"/>
        </w:rPr>
        <w:t xml:space="preserve"> </w:t>
      </w:r>
      <w:r w:rsidRPr="00BB187A">
        <w:rPr>
          <w:rFonts w:cstheme="minorHAnsi"/>
          <w:u w:val="thick"/>
        </w:rPr>
        <w:t>revie</w:t>
      </w:r>
      <w:r w:rsidRPr="00BB187A">
        <w:rPr>
          <w:rFonts w:cstheme="minorHAnsi"/>
          <w:spacing w:val="-1"/>
          <w:u w:val="thick"/>
        </w:rPr>
        <w:t>w</w:t>
      </w:r>
      <w:r w:rsidR="0094174E">
        <w:rPr>
          <w:rFonts w:cstheme="minorHAnsi"/>
        </w:rPr>
        <w:t>:</w:t>
      </w:r>
    </w:p>
    <w:p w14:paraId="7D22C912" w14:textId="78B3DBDA" w:rsidR="00651993" w:rsidRPr="0094174E" w:rsidRDefault="00651993" w:rsidP="00134F59">
      <w:pPr>
        <w:pStyle w:val="ListParagraph"/>
        <w:widowControl w:val="0"/>
        <w:numPr>
          <w:ilvl w:val="0"/>
          <w:numId w:val="5"/>
        </w:numPr>
        <w:autoSpaceDE w:val="0"/>
        <w:autoSpaceDN w:val="0"/>
        <w:adjustRightInd w:val="0"/>
        <w:spacing w:after="0" w:line="248" w:lineRule="exact"/>
        <w:ind w:left="360" w:right="2030" w:firstLine="0"/>
        <w:rPr>
          <w:rFonts w:cstheme="minorHAnsi"/>
        </w:rPr>
      </w:pPr>
      <w:r w:rsidRPr="0094174E">
        <w:rPr>
          <w:rFonts w:cstheme="minorHAnsi"/>
        </w:rPr>
        <w:t xml:space="preserve">Must be submitted within </w:t>
      </w:r>
      <w:r w:rsidR="00844101" w:rsidRPr="0094174E">
        <w:rPr>
          <w:rFonts w:cstheme="minorHAnsi"/>
          <w:b/>
        </w:rPr>
        <w:t>7 (seven</w:t>
      </w:r>
      <w:r w:rsidRPr="0094174E">
        <w:rPr>
          <w:rFonts w:cstheme="minorHAnsi"/>
          <w:b/>
        </w:rPr>
        <w:t>) calendar days</w:t>
      </w:r>
      <w:r w:rsidRPr="0094174E">
        <w:rPr>
          <w:rFonts w:cstheme="minorHAnsi"/>
        </w:rPr>
        <w:t xml:space="preserve"> </w:t>
      </w:r>
      <w:proofErr w:type="gramStart"/>
      <w:r w:rsidRPr="0094174E">
        <w:rPr>
          <w:rFonts w:cstheme="minorHAnsi"/>
        </w:rPr>
        <w:t xml:space="preserve">of </w:t>
      </w:r>
      <w:r w:rsidR="009B4C5F">
        <w:rPr>
          <w:rFonts w:cstheme="minorHAnsi"/>
        </w:rPr>
        <w:t xml:space="preserve"> the</w:t>
      </w:r>
      <w:proofErr w:type="gramEnd"/>
      <w:r w:rsidR="00134F59">
        <w:rPr>
          <w:rFonts w:cstheme="minorHAnsi"/>
        </w:rPr>
        <w:t xml:space="preserve"> </w:t>
      </w:r>
      <w:r w:rsidR="009B4C5F">
        <w:rPr>
          <w:rFonts w:cstheme="minorHAnsi"/>
        </w:rPr>
        <w:t xml:space="preserve">date the request to appeal was submitted, </w:t>
      </w:r>
      <w:r w:rsidR="0091340F" w:rsidRPr="0094174E">
        <w:rPr>
          <w:rFonts w:cstheme="minorHAnsi"/>
        </w:rPr>
        <w:t>m</w:t>
      </w:r>
      <w:r w:rsidRPr="0094174E">
        <w:rPr>
          <w:rFonts w:cstheme="minorHAnsi"/>
        </w:rPr>
        <w:t>ust clearly identify the WV</w:t>
      </w:r>
      <w:r w:rsidR="009B4C5F">
        <w:rPr>
          <w:rFonts w:cstheme="minorHAnsi"/>
        </w:rPr>
        <w:t>DE</w:t>
      </w:r>
      <w:r w:rsidR="00E07775" w:rsidRPr="0094174E">
        <w:rPr>
          <w:rFonts w:cstheme="minorHAnsi"/>
        </w:rPr>
        <w:t xml:space="preserve"> OCN action being appealed, </w:t>
      </w:r>
      <w:r w:rsidRPr="0094174E">
        <w:rPr>
          <w:rFonts w:cstheme="minorHAnsi"/>
        </w:rPr>
        <w:t>and must include a photocopy of the notice of</w:t>
      </w:r>
      <w:r w:rsidR="009B4C5F">
        <w:rPr>
          <w:rFonts w:cstheme="minorHAnsi"/>
        </w:rPr>
        <w:t xml:space="preserve"> action issued by the WVDE</w:t>
      </w:r>
      <w:r w:rsidR="0091340F" w:rsidRPr="0094174E">
        <w:rPr>
          <w:rFonts w:cstheme="minorHAnsi"/>
        </w:rPr>
        <w:t xml:space="preserve"> OCN.</w:t>
      </w:r>
    </w:p>
    <w:p w14:paraId="3A88BB57" w14:textId="77777777" w:rsidR="00651993" w:rsidRPr="009B4C5F" w:rsidRDefault="00651993" w:rsidP="00651993">
      <w:pPr>
        <w:widowControl w:val="0"/>
        <w:autoSpaceDE w:val="0"/>
        <w:autoSpaceDN w:val="0"/>
        <w:adjustRightInd w:val="0"/>
        <w:spacing w:after="0" w:line="248" w:lineRule="exact"/>
        <w:ind w:right="-20"/>
        <w:rPr>
          <w:rFonts w:cstheme="minorHAnsi"/>
        </w:rPr>
      </w:pPr>
    </w:p>
    <w:p w14:paraId="49C975C5" w14:textId="2E2D4586" w:rsidR="009B4C5F" w:rsidRDefault="009B4C5F" w:rsidP="00651993">
      <w:pPr>
        <w:widowControl w:val="0"/>
        <w:autoSpaceDE w:val="0"/>
        <w:autoSpaceDN w:val="0"/>
        <w:adjustRightInd w:val="0"/>
        <w:spacing w:after="0" w:line="248" w:lineRule="exact"/>
        <w:ind w:right="118"/>
        <w:rPr>
          <w:rFonts w:cstheme="minorHAnsi"/>
        </w:rPr>
      </w:pPr>
    </w:p>
    <w:p w14:paraId="636975AF" w14:textId="1ED540D9" w:rsidR="007C17DE" w:rsidRDefault="007C17DE" w:rsidP="009B4C5F">
      <w:pPr>
        <w:spacing w:before="100" w:beforeAutospacing="1" w:after="100" w:afterAutospacing="1" w:line="240" w:lineRule="auto"/>
        <w:rPr>
          <w:rFonts w:eastAsia="Times New Roman" w:cstheme="minorHAnsi"/>
          <w:highlight w:val="yellow"/>
        </w:rPr>
      </w:pPr>
      <w:r>
        <w:t>If your request is determined to be timely (submitted within ten days) from the receipt of the certified letter and 7 additional days for submitting written documentation and evidence), you will receive acknowledgment of that fact from the Administrative Review Officer. If your request is determined to be not timely filed, you will be notified that no review will be conducted, and that the original determination has become final. Timeliness deadlines will be strictly observed.</w:t>
      </w:r>
    </w:p>
    <w:p w14:paraId="19D0E0F3" w14:textId="77777777" w:rsidR="009B4C5F" w:rsidRPr="009B4C5F" w:rsidRDefault="009B4C5F" w:rsidP="00651993">
      <w:pPr>
        <w:widowControl w:val="0"/>
        <w:autoSpaceDE w:val="0"/>
        <w:autoSpaceDN w:val="0"/>
        <w:adjustRightInd w:val="0"/>
        <w:spacing w:after="0" w:line="248" w:lineRule="exact"/>
        <w:ind w:right="118"/>
        <w:rPr>
          <w:rFonts w:cstheme="minorHAnsi"/>
        </w:rPr>
      </w:pPr>
    </w:p>
    <w:p w14:paraId="514192E5" w14:textId="04F124B6" w:rsidR="00244A47" w:rsidRDefault="00244A47" w:rsidP="009B4C5F">
      <w:pPr>
        <w:widowControl w:val="0"/>
        <w:autoSpaceDE w:val="0"/>
        <w:autoSpaceDN w:val="0"/>
        <w:adjustRightInd w:val="0"/>
        <w:spacing w:after="0" w:line="248" w:lineRule="exact"/>
        <w:ind w:right="118"/>
        <w:rPr>
          <w:rFonts w:cstheme="minorHAnsi"/>
        </w:rPr>
      </w:pPr>
    </w:p>
    <w:p w14:paraId="321A061A" w14:textId="2B68DED3" w:rsidR="003E4FB4" w:rsidRDefault="003E4FB4" w:rsidP="009B4C5F">
      <w:pPr>
        <w:widowControl w:val="0"/>
        <w:autoSpaceDE w:val="0"/>
        <w:autoSpaceDN w:val="0"/>
        <w:adjustRightInd w:val="0"/>
        <w:spacing w:after="0" w:line="248" w:lineRule="exact"/>
        <w:ind w:right="118"/>
        <w:rPr>
          <w:rFonts w:cstheme="minorHAnsi"/>
        </w:rPr>
      </w:pPr>
    </w:p>
    <w:p w14:paraId="71391426" w14:textId="35C6EB4B" w:rsidR="003E4FB4" w:rsidRDefault="003E4FB4" w:rsidP="009B4C5F">
      <w:pPr>
        <w:widowControl w:val="0"/>
        <w:autoSpaceDE w:val="0"/>
        <w:autoSpaceDN w:val="0"/>
        <w:adjustRightInd w:val="0"/>
        <w:spacing w:after="0" w:line="248" w:lineRule="exact"/>
        <w:ind w:right="118"/>
        <w:rPr>
          <w:rFonts w:cstheme="minorHAnsi"/>
        </w:rPr>
      </w:pPr>
    </w:p>
    <w:p w14:paraId="2B3D6EE5" w14:textId="6ED40814" w:rsidR="003E4FB4" w:rsidRDefault="003E4FB4" w:rsidP="009B4C5F">
      <w:pPr>
        <w:widowControl w:val="0"/>
        <w:autoSpaceDE w:val="0"/>
        <w:autoSpaceDN w:val="0"/>
        <w:adjustRightInd w:val="0"/>
        <w:spacing w:after="0" w:line="248" w:lineRule="exact"/>
        <w:ind w:right="118"/>
        <w:rPr>
          <w:rFonts w:cstheme="minorHAnsi"/>
        </w:rPr>
      </w:pPr>
    </w:p>
    <w:p w14:paraId="5746CCA4" w14:textId="5225A6A3" w:rsidR="003E4FB4" w:rsidRDefault="003E4FB4" w:rsidP="009B4C5F">
      <w:pPr>
        <w:widowControl w:val="0"/>
        <w:autoSpaceDE w:val="0"/>
        <w:autoSpaceDN w:val="0"/>
        <w:adjustRightInd w:val="0"/>
        <w:spacing w:after="0" w:line="248" w:lineRule="exact"/>
        <w:ind w:right="118"/>
        <w:rPr>
          <w:rFonts w:cstheme="minorHAnsi"/>
        </w:rPr>
      </w:pPr>
    </w:p>
    <w:p w14:paraId="0976AD1C" w14:textId="28DBC23F" w:rsidR="003E4FB4" w:rsidRDefault="003E4FB4" w:rsidP="009B4C5F">
      <w:pPr>
        <w:widowControl w:val="0"/>
        <w:autoSpaceDE w:val="0"/>
        <w:autoSpaceDN w:val="0"/>
        <w:adjustRightInd w:val="0"/>
        <w:spacing w:after="0" w:line="248" w:lineRule="exact"/>
        <w:ind w:right="118"/>
        <w:rPr>
          <w:rFonts w:cstheme="minorHAnsi"/>
        </w:rPr>
      </w:pPr>
    </w:p>
    <w:p w14:paraId="11B7B1C6" w14:textId="4F2BA5F6" w:rsidR="003E4FB4" w:rsidRDefault="003E4FB4" w:rsidP="009B4C5F">
      <w:pPr>
        <w:widowControl w:val="0"/>
        <w:autoSpaceDE w:val="0"/>
        <w:autoSpaceDN w:val="0"/>
        <w:adjustRightInd w:val="0"/>
        <w:spacing w:after="0" w:line="248" w:lineRule="exact"/>
        <w:ind w:right="118"/>
        <w:rPr>
          <w:rFonts w:cstheme="minorHAnsi"/>
        </w:rPr>
      </w:pPr>
    </w:p>
    <w:p w14:paraId="588AAE93" w14:textId="5B581FEF" w:rsidR="003E4FB4" w:rsidRDefault="003E4FB4" w:rsidP="009B4C5F">
      <w:pPr>
        <w:widowControl w:val="0"/>
        <w:autoSpaceDE w:val="0"/>
        <w:autoSpaceDN w:val="0"/>
        <w:adjustRightInd w:val="0"/>
        <w:spacing w:after="0" w:line="248" w:lineRule="exact"/>
        <w:ind w:right="118"/>
        <w:rPr>
          <w:rFonts w:cstheme="minorHAnsi"/>
        </w:rPr>
      </w:pPr>
    </w:p>
    <w:p w14:paraId="5ECDE831" w14:textId="1C518DDF" w:rsidR="003E4FB4" w:rsidRDefault="003E4FB4" w:rsidP="009B4C5F">
      <w:pPr>
        <w:widowControl w:val="0"/>
        <w:autoSpaceDE w:val="0"/>
        <w:autoSpaceDN w:val="0"/>
        <w:adjustRightInd w:val="0"/>
        <w:spacing w:after="0" w:line="248" w:lineRule="exact"/>
        <w:ind w:right="118"/>
        <w:rPr>
          <w:rFonts w:cstheme="minorHAnsi"/>
        </w:rPr>
      </w:pPr>
    </w:p>
    <w:p w14:paraId="7FBC7754" w14:textId="7C3AD11D" w:rsidR="003E4FB4" w:rsidRDefault="003E4FB4" w:rsidP="009B4C5F">
      <w:pPr>
        <w:widowControl w:val="0"/>
        <w:autoSpaceDE w:val="0"/>
        <w:autoSpaceDN w:val="0"/>
        <w:adjustRightInd w:val="0"/>
        <w:spacing w:after="0" w:line="248" w:lineRule="exact"/>
        <w:ind w:right="118"/>
        <w:rPr>
          <w:rFonts w:cstheme="minorHAnsi"/>
        </w:rPr>
      </w:pPr>
    </w:p>
    <w:p w14:paraId="7775529F" w14:textId="6AEF9F29" w:rsidR="003E4FB4" w:rsidRDefault="003E4FB4" w:rsidP="009B4C5F">
      <w:pPr>
        <w:widowControl w:val="0"/>
        <w:autoSpaceDE w:val="0"/>
        <w:autoSpaceDN w:val="0"/>
        <w:adjustRightInd w:val="0"/>
        <w:spacing w:after="0" w:line="248" w:lineRule="exact"/>
        <w:ind w:right="118"/>
        <w:rPr>
          <w:rFonts w:cstheme="minorHAnsi"/>
        </w:rPr>
      </w:pPr>
    </w:p>
    <w:p w14:paraId="05B9DC69" w14:textId="46496D01" w:rsidR="003E4FB4" w:rsidRDefault="003E4FB4" w:rsidP="009B4C5F">
      <w:pPr>
        <w:widowControl w:val="0"/>
        <w:autoSpaceDE w:val="0"/>
        <w:autoSpaceDN w:val="0"/>
        <w:adjustRightInd w:val="0"/>
        <w:spacing w:after="0" w:line="248" w:lineRule="exact"/>
        <w:ind w:right="118"/>
        <w:rPr>
          <w:rFonts w:cstheme="minorHAnsi"/>
        </w:rPr>
      </w:pPr>
    </w:p>
    <w:p w14:paraId="09E7966F" w14:textId="1482D65A" w:rsidR="003E4FB4" w:rsidRDefault="003E4FB4" w:rsidP="009B4C5F">
      <w:pPr>
        <w:widowControl w:val="0"/>
        <w:autoSpaceDE w:val="0"/>
        <w:autoSpaceDN w:val="0"/>
        <w:adjustRightInd w:val="0"/>
        <w:spacing w:after="0" w:line="248" w:lineRule="exact"/>
        <w:ind w:right="118"/>
        <w:rPr>
          <w:rFonts w:cstheme="minorHAnsi"/>
        </w:rPr>
      </w:pPr>
    </w:p>
    <w:p w14:paraId="104D2D94" w14:textId="023940DD" w:rsidR="003E4FB4" w:rsidRPr="009B4C5F" w:rsidRDefault="003E4FB4" w:rsidP="009B4C5F">
      <w:pPr>
        <w:widowControl w:val="0"/>
        <w:autoSpaceDE w:val="0"/>
        <w:autoSpaceDN w:val="0"/>
        <w:adjustRightInd w:val="0"/>
        <w:spacing w:after="0" w:line="248" w:lineRule="exact"/>
        <w:ind w:right="118"/>
        <w:rPr>
          <w:rFonts w:cstheme="minorHAnsi"/>
        </w:rPr>
      </w:pPr>
      <w:r>
        <w:rPr>
          <w:rFonts w:cstheme="minorHAnsi"/>
        </w:rPr>
        <w:t>March 2021</w:t>
      </w:r>
    </w:p>
    <w:sectPr w:rsidR="003E4FB4" w:rsidRPr="009B4C5F" w:rsidSect="003A49E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D5BE0" w14:textId="77777777" w:rsidR="00A847BC" w:rsidRDefault="00A847BC" w:rsidP="00CE2125">
      <w:pPr>
        <w:spacing w:after="0" w:line="240" w:lineRule="auto"/>
      </w:pPr>
      <w:r>
        <w:separator/>
      </w:r>
    </w:p>
  </w:endnote>
  <w:endnote w:type="continuationSeparator" w:id="0">
    <w:p w14:paraId="26D7026F" w14:textId="77777777" w:rsidR="00A847BC" w:rsidRDefault="00A847BC" w:rsidP="00CE2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84382"/>
      <w:docPartObj>
        <w:docPartGallery w:val="Page Numbers (Bottom of Page)"/>
        <w:docPartUnique/>
      </w:docPartObj>
    </w:sdtPr>
    <w:sdtEndPr>
      <w:rPr>
        <w:noProof/>
      </w:rPr>
    </w:sdtEndPr>
    <w:sdtContent>
      <w:p w14:paraId="3EFC63D8" w14:textId="45D58279" w:rsidR="00CE2125" w:rsidRDefault="00CE2125">
        <w:pPr>
          <w:pStyle w:val="Footer"/>
          <w:jc w:val="center"/>
        </w:pPr>
        <w:r>
          <w:fldChar w:fldCharType="begin"/>
        </w:r>
        <w:r>
          <w:instrText xml:space="preserve"> PAGE   \* MERGEFORMAT </w:instrText>
        </w:r>
        <w:r>
          <w:fldChar w:fldCharType="separate"/>
        </w:r>
        <w:r w:rsidR="00FE330D">
          <w:rPr>
            <w:noProof/>
          </w:rPr>
          <w:t>1</w:t>
        </w:r>
        <w:r>
          <w:rPr>
            <w:noProof/>
          </w:rPr>
          <w:fldChar w:fldCharType="end"/>
        </w:r>
      </w:p>
    </w:sdtContent>
  </w:sdt>
  <w:p w14:paraId="6287E321" w14:textId="77777777" w:rsidR="00CE2125" w:rsidRDefault="00CE2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606D4" w14:textId="77777777" w:rsidR="00A847BC" w:rsidRDefault="00A847BC" w:rsidP="00CE2125">
      <w:pPr>
        <w:spacing w:after="0" w:line="240" w:lineRule="auto"/>
      </w:pPr>
      <w:r>
        <w:separator/>
      </w:r>
    </w:p>
  </w:footnote>
  <w:footnote w:type="continuationSeparator" w:id="0">
    <w:p w14:paraId="13B0375C" w14:textId="77777777" w:rsidR="00A847BC" w:rsidRDefault="00A847BC" w:rsidP="00CE21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50556B"/>
    <w:multiLevelType w:val="hybridMultilevel"/>
    <w:tmpl w:val="8208DA5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205043CD"/>
    <w:multiLevelType w:val="hybridMultilevel"/>
    <w:tmpl w:val="899E122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8F5552"/>
    <w:multiLevelType w:val="hybridMultilevel"/>
    <w:tmpl w:val="FB80E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700CDC"/>
    <w:multiLevelType w:val="hybridMultilevel"/>
    <w:tmpl w:val="7B74B16C"/>
    <w:lvl w:ilvl="0" w:tplc="DE5CEEC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7E2E7113"/>
    <w:multiLevelType w:val="hybridMultilevel"/>
    <w:tmpl w:val="60E49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5AF"/>
    <w:rsid w:val="0004613E"/>
    <w:rsid w:val="000D6147"/>
    <w:rsid w:val="00121E24"/>
    <w:rsid w:val="00134F59"/>
    <w:rsid w:val="001C5C8F"/>
    <w:rsid w:val="0022398A"/>
    <w:rsid w:val="00232437"/>
    <w:rsid w:val="00244A47"/>
    <w:rsid w:val="002A2CB3"/>
    <w:rsid w:val="00367BB8"/>
    <w:rsid w:val="003A49E0"/>
    <w:rsid w:val="003D75AF"/>
    <w:rsid w:val="003E4FB4"/>
    <w:rsid w:val="003F6BC7"/>
    <w:rsid w:val="004147F0"/>
    <w:rsid w:val="004872DF"/>
    <w:rsid w:val="00556DD1"/>
    <w:rsid w:val="00566222"/>
    <w:rsid w:val="00566FB0"/>
    <w:rsid w:val="005E3EDC"/>
    <w:rsid w:val="00651993"/>
    <w:rsid w:val="006F4B8E"/>
    <w:rsid w:val="00714C64"/>
    <w:rsid w:val="007C17DE"/>
    <w:rsid w:val="007E5B93"/>
    <w:rsid w:val="007F5681"/>
    <w:rsid w:val="007F7AAC"/>
    <w:rsid w:val="00844101"/>
    <w:rsid w:val="008D08E8"/>
    <w:rsid w:val="008D79E9"/>
    <w:rsid w:val="0091340F"/>
    <w:rsid w:val="009345DF"/>
    <w:rsid w:val="0094174E"/>
    <w:rsid w:val="00970DC4"/>
    <w:rsid w:val="009B4C5F"/>
    <w:rsid w:val="009B6E9F"/>
    <w:rsid w:val="009E166B"/>
    <w:rsid w:val="00A52798"/>
    <w:rsid w:val="00A7072D"/>
    <w:rsid w:val="00A847BC"/>
    <w:rsid w:val="00BB187A"/>
    <w:rsid w:val="00C209D8"/>
    <w:rsid w:val="00C316DE"/>
    <w:rsid w:val="00C7634B"/>
    <w:rsid w:val="00CE2125"/>
    <w:rsid w:val="00CE3DF9"/>
    <w:rsid w:val="00D40C03"/>
    <w:rsid w:val="00D439C9"/>
    <w:rsid w:val="00E07775"/>
    <w:rsid w:val="00E27653"/>
    <w:rsid w:val="00F15FEB"/>
    <w:rsid w:val="00FE3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1B27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D75AF"/>
    <w:pPr>
      <w:spacing w:before="200" w:after="100" w:line="240" w:lineRule="auto"/>
      <w:jc w:val="center"/>
      <w:outlineLvl w:val="1"/>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75AF"/>
    <w:rPr>
      <w:rFonts w:ascii="Times New Roman" w:eastAsia="Times New Roman" w:hAnsi="Times New Roman" w:cs="Times New Roman"/>
      <w:b/>
      <w:bCs/>
      <w:sz w:val="16"/>
      <w:szCs w:val="16"/>
    </w:rPr>
  </w:style>
  <w:style w:type="character" w:styleId="Hyperlink">
    <w:name w:val="Hyperlink"/>
    <w:basedOn w:val="DefaultParagraphFont"/>
    <w:uiPriority w:val="99"/>
    <w:semiHidden/>
    <w:unhideWhenUsed/>
    <w:rsid w:val="003D75AF"/>
    <w:rPr>
      <w:rFonts w:ascii="Arial" w:hAnsi="Arial" w:cs="Arial" w:hint="default"/>
      <w:strike w:val="0"/>
      <w:dstrike w:val="0"/>
      <w:color w:val="0000FF"/>
      <w:sz w:val="14"/>
      <w:szCs w:val="14"/>
      <w:u w:val="none"/>
      <w:effect w:val="none"/>
    </w:rPr>
  </w:style>
  <w:style w:type="paragraph" w:styleId="NormalWeb">
    <w:name w:val="Normal (Web)"/>
    <w:basedOn w:val="Normal"/>
    <w:uiPriority w:val="99"/>
    <w:semiHidden/>
    <w:unhideWhenUsed/>
    <w:rsid w:val="003D75A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
    <w:name w:val="fp"/>
    <w:basedOn w:val="Normal"/>
    <w:rsid w:val="003D75AF"/>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3D75AF"/>
    <w:pPr>
      <w:spacing w:before="200" w:after="100" w:afterAutospacing="1" w:line="240" w:lineRule="auto"/>
    </w:pPr>
    <w:rPr>
      <w:rFonts w:ascii="Times New Roman" w:eastAsia="Times New Roman" w:hAnsi="Times New Roman" w:cs="Times New Roman"/>
      <w:sz w:val="15"/>
      <w:szCs w:val="15"/>
    </w:rPr>
  </w:style>
  <w:style w:type="paragraph" w:styleId="BalloonText">
    <w:name w:val="Balloon Text"/>
    <w:basedOn w:val="Normal"/>
    <w:link w:val="BalloonTextChar"/>
    <w:uiPriority w:val="99"/>
    <w:semiHidden/>
    <w:unhideWhenUsed/>
    <w:rsid w:val="003D7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5AF"/>
    <w:rPr>
      <w:rFonts w:ascii="Tahoma" w:hAnsi="Tahoma" w:cs="Tahoma"/>
      <w:sz w:val="16"/>
      <w:szCs w:val="16"/>
    </w:rPr>
  </w:style>
  <w:style w:type="paragraph" w:styleId="ListParagraph">
    <w:name w:val="List Paragraph"/>
    <w:basedOn w:val="Normal"/>
    <w:uiPriority w:val="34"/>
    <w:qFormat/>
    <w:rsid w:val="00BB187A"/>
    <w:pPr>
      <w:ind w:left="720"/>
      <w:contextualSpacing/>
    </w:pPr>
  </w:style>
  <w:style w:type="paragraph" w:styleId="Header">
    <w:name w:val="header"/>
    <w:basedOn w:val="Normal"/>
    <w:link w:val="HeaderChar"/>
    <w:uiPriority w:val="99"/>
    <w:unhideWhenUsed/>
    <w:rsid w:val="00CE2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125"/>
  </w:style>
  <w:style w:type="paragraph" w:styleId="Footer">
    <w:name w:val="footer"/>
    <w:basedOn w:val="Normal"/>
    <w:link w:val="FooterChar"/>
    <w:uiPriority w:val="99"/>
    <w:unhideWhenUsed/>
    <w:rsid w:val="00CE2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125"/>
  </w:style>
  <w:style w:type="character" w:styleId="CommentReference">
    <w:name w:val="annotation reference"/>
    <w:basedOn w:val="DefaultParagraphFont"/>
    <w:uiPriority w:val="99"/>
    <w:semiHidden/>
    <w:unhideWhenUsed/>
    <w:rsid w:val="00121E24"/>
    <w:rPr>
      <w:sz w:val="16"/>
      <w:szCs w:val="16"/>
    </w:rPr>
  </w:style>
  <w:style w:type="paragraph" w:styleId="CommentText">
    <w:name w:val="annotation text"/>
    <w:basedOn w:val="Normal"/>
    <w:link w:val="CommentTextChar"/>
    <w:uiPriority w:val="99"/>
    <w:semiHidden/>
    <w:unhideWhenUsed/>
    <w:rsid w:val="00121E24"/>
    <w:pPr>
      <w:spacing w:line="240" w:lineRule="auto"/>
    </w:pPr>
    <w:rPr>
      <w:sz w:val="20"/>
      <w:szCs w:val="20"/>
    </w:rPr>
  </w:style>
  <w:style w:type="character" w:customStyle="1" w:styleId="CommentTextChar">
    <w:name w:val="Comment Text Char"/>
    <w:basedOn w:val="DefaultParagraphFont"/>
    <w:link w:val="CommentText"/>
    <w:uiPriority w:val="99"/>
    <w:semiHidden/>
    <w:rsid w:val="00121E24"/>
    <w:rPr>
      <w:sz w:val="20"/>
      <w:szCs w:val="20"/>
    </w:rPr>
  </w:style>
  <w:style w:type="paragraph" w:styleId="CommentSubject">
    <w:name w:val="annotation subject"/>
    <w:basedOn w:val="CommentText"/>
    <w:next w:val="CommentText"/>
    <w:link w:val="CommentSubjectChar"/>
    <w:uiPriority w:val="99"/>
    <w:semiHidden/>
    <w:unhideWhenUsed/>
    <w:rsid w:val="00121E24"/>
    <w:rPr>
      <w:b/>
      <w:bCs/>
    </w:rPr>
  </w:style>
  <w:style w:type="character" w:customStyle="1" w:styleId="CommentSubjectChar">
    <w:name w:val="Comment Subject Char"/>
    <w:basedOn w:val="CommentTextChar"/>
    <w:link w:val="CommentSubject"/>
    <w:uiPriority w:val="99"/>
    <w:semiHidden/>
    <w:rsid w:val="00121E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845983">
      <w:bodyDiv w:val="1"/>
      <w:marLeft w:val="0"/>
      <w:marRight w:val="0"/>
      <w:marTop w:val="25"/>
      <w:marBottom w:val="626"/>
      <w:divBdr>
        <w:top w:val="none" w:sz="0" w:space="0" w:color="auto"/>
        <w:left w:val="none" w:sz="0" w:space="0" w:color="auto"/>
        <w:bottom w:val="none" w:sz="0" w:space="0" w:color="auto"/>
        <w:right w:val="none" w:sz="0" w:space="0" w:color="auto"/>
      </w:divBdr>
      <w:divsChild>
        <w:div w:id="2114742413">
          <w:marLeft w:val="0"/>
          <w:marRight w:val="0"/>
          <w:marTop w:val="0"/>
          <w:marBottom w:val="0"/>
          <w:divBdr>
            <w:top w:val="none" w:sz="0" w:space="0" w:color="auto"/>
            <w:left w:val="none" w:sz="0" w:space="0" w:color="auto"/>
            <w:bottom w:val="none" w:sz="0" w:space="0" w:color="auto"/>
            <w:right w:val="none" w:sz="0" w:space="0" w:color="auto"/>
          </w:divBdr>
          <w:divsChild>
            <w:div w:id="573710722">
              <w:marLeft w:val="0"/>
              <w:marRight w:val="0"/>
              <w:marTop w:val="0"/>
              <w:marBottom w:val="0"/>
              <w:divBdr>
                <w:top w:val="none" w:sz="0" w:space="0" w:color="auto"/>
                <w:left w:val="none" w:sz="0" w:space="0" w:color="auto"/>
                <w:bottom w:val="none" w:sz="0" w:space="0" w:color="auto"/>
                <w:right w:val="none" w:sz="0" w:space="0" w:color="auto"/>
              </w:divBdr>
            </w:div>
            <w:div w:id="365375267">
              <w:marLeft w:val="0"/>
              <w:marRight w:val="0"/>
              <w:marTop w:val="0"/>
              <w:marBottom w:val="0"/>
              <w:divBdr>
                <w:top w:val="none" w:sz="0" w:space="0" w:color="auto"/>
                <w:left w:val="none" w:sz="0" w:space="0" w:color="auto"/>
                <w:bottom w:val="none" w:sz="0" w:space="0" w:color="auto"/>
                <w:right w:val="none" w:sz="0" w:space="0" w:color="auto"/>
              </w:divBdr>
            </w:div>
            <w:div w:id="166416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33079E55DD4A4C840EB2FDF95EE937" ma:contentTypeVersion="13" ma:contentTypeDescription="Create a new document." ma:contentTypeScope="" ma:versionID="949ade9fc549ac085a8d7b8cca4f20da">
  <xsd:schema xmlns:xsd="http://www.w3.org/2001/XMLSchema" xmlns:xs="http://www.w3.org/2001/XMLSchema" xmlns:p="http://schemas.microsoft.com/office/2006/metadata/properties" xmlns:ns3="05d743df-898f-4112-9a15-eb9b4efc4828" xmlns:ns4="685b0853-486e-4d57-909a-73dae05fe0f3" targetNamespace="http://schemas.microsoft.com/office/2006/metadata/properties" ma:root="true" ma:fieldsID="e581894d5df086e2f2ed6ddd7f479cc0" ns3:_="" ns4:_="">
    <xsd:import namespace="05d743df-898f-4112-9a15-eb9b4efc4828"/>
    <xsd:import namespace="685b0853-486e-4d57-909a-73dae05fe0f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743df-898f-4112-9a15-eb9b4efc4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5b0853-486e-4d57-909a-73dae05fe0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F07418-5444-49DC-B4EA-D4B840DFD14B}">
  <ds:schemaRefs>
    <ds:schemaRef ds:uri="http://schemas.openxmlformats.org/officeDocument/2006/bibliography"/>
  </ds:schemaRefs>
</ds:datastoreItem>
</file>

<file path=customXml/itemProps2.xml><?xml version="1.0" encoding="utf-8"?>
<ds:datastoreItem xmlns:ds="http://schemas.openxmlformats.org/officeDocument/2006/customXml" ds:itemID="{04C8DFDD-F6C0-4F40-B1A3-49C28B60B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743df-898f-4112-9a15-eb9b4efc4828"/>
    <ds:schemaRef ds:uri="685b0853-486e-4d57-909a-73dae05fe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F088D3-87B6-4B5C-9A88-27A86B75ACF3}">
  <ds:schemaRefs>
    <ds:schemaRef ds:uri="http://schemas.microsoft.com/sharepoint/v3/contenttype/forms"/>
  </ds:schemaRefs>
</ds:datastoreItem>
</file>

<file path=customXml/itemProps4.xml><?xml version="1.0" encoding="utf-8"?>
<ds:datastoreItem xmlns:ds="http://schemas.openxmlformats.org/officeDocument/2006/customXml" ds:itemID="{587AC7A5-7BD2-4ADC-93FA-6F2FF67605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GCunningham</dc:creator>
  <cp:lastModifiedBy>Samantha Snuffer</cp:lastModifiedBy>
  <cp:revision>3</cp:revision>
  <cp:lastPrinted>2013-08-13T13:36:00Z</cp:lastPrinted>
  <dcterms:created xsi:type="dcterms:W3CDTF">2021-03-08T20:16:00Z</dcterms:created>
  <dcterms:modified xsi:type="dcterms:W3CDTF">2022-02-25T15:02:00Z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0x010100E133079E55DD4A4C840EB2FDF95EE937</vt:lpwstr>
  </property>
</Properties>
</file>