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Ind w:w="-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8638"/>
        <w:gridCol w:w="23"/>
      </w:tblGrid>
      <w:tr w:rsidR="008672D5" w:rsidRPr="00F0212A" w14:paraId="5C48FBB6" w14:textId="77777777" w:rsidTr="61E9464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60" w:type="dxa"/>
              <w:right w:w="60" w:type="dxa"/>
            </w:tcMar>
            <w:hideMark/>
          </w:tcPr>
          <w:p w14:paraId="7E0EAAC2" w14:textId="77777777" w:rsidR="000F010D" w:rsidRPr="00F0212A" w:rsidRDefault="000F010D" w:rsidP="000F010D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School Counselor:</w:t>
            </w:r>
          </w:p>
        </w:tc>
        <w:tc>
          <w:tcPr>
            <w:tcW w:w="8640" w:type="dxa"/>
            <w:tcBorders>
              <w:top w:val="single" w:sz="6" w:space="0" w:color="CBCBCB"/>
              <w:left w:val="single" w:sz="6" w:space="0" w:color="CBCBCB"/>
              <w:bottom w:val="single" w:sz="2" w:space="0" w:color="000000" w:themeColor="text1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9DC66" w14:textId="77777777" w:rsidR="000F010D" w:rsidRPr="00F0212A" w:rsidRDefault="000F010D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9B3CCB" w:rsidRPr="00F0212A" w14:paraId="24CD4023" w14:textId="77777777" w:rsidTr="61E9464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60" w:type="dxa"/>
              <w:right w:w="60" w:type="dxa"/>
            </w:tcMar>
          </w:tcPr>
          <w:p w14:paraId="676D4034" w14:textId="4BEDEACA" w:rsidR="009B3CCB" w:rsidRPr="00F0212A" w:rsidRDefault="009B3CCB" w:rsidP="000F010D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Lesson Plan Title:</w:t>
            </w:r>
          </w:p>
        </w:tc>
        <w:tc>
          <w:tcPr>
            <w:tcW w:w="8640" w:type="dxa"/>
            <w:tcBorders>
              <w:top w:val="single" w:sz="6" w:space="0" w:color="CBCBCB"/>
              <w:left w:val="single" w:sz="6" w:space="0" w:color="CBCBCB"/>
              <w:bottom w:val="single" w:sz="2" w:space="0" w:color="000000" w:themeColor="text1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50B3E" w14:textId="77777777" w:rsidR="009B3CCB" w:rsidRPr="00F0212A" w:rsidRDefault="009B3CCB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730CB8" w:rsidRPr="00F0212A" w14:paraId="08939DF6" w14:textId="77777777" w:rsidTr="61E9464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60" w:type="dxa"/>
              <w:right w:w="60" w:type="dxa"/>
            </w:tcMar>
          </w:tcPr>
          <w:p w14:paraId="363E4BD0" w14:textId="77777777" w:rsidR="00730CB8" w:rsidRPr="00F0212A" w:rsidRDefault="00730CB8" w:rsidP="000F010D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2" w:space="0" w:color="000000" w:themeColor="text1"/>
              <w:left w:val="single" w:sz="6" w:space="0" w:color="CBCBCB"/>
              <w:bottom w:val="single" w:sz="2" w:space="0" w:color="000000" w:themeColor="text1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8F14E" w14:textId="5C5062A4" w:rsidR="00AE0BD5" w:rsidRPr="00F0212A" w:rsidRDefault="00AA0B05" w:rsidP="00FA70B9">
            <w:pPr>
              <w:pStyle w:val="ListParagraph"/>
              <w:widowControl/>
              <w:numPr>
                <w:ilvl w:val="0"/>
                <w:numId w:val="16"/>
              </w:num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Single Classroom Lesson</w:t>
            </w:r>
          </w:p>
          <w:p w14:paraId="7C176EF7" w14:textId="347C225B" w:rsidR="00AE0BD5" w:rsidRPr="00F0212A" w:rsidRDefault="006139EB" w:rsidP="00FA70B9">
            <w:pPr>
              <w:pStyle w:val="ListParagraph"/>
              <w:widowControl/>
              <w:numPr>
                <w:ilvl w:val="0"/>
                <w:numId w:val="16"/>
              </w:num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Unit of Classroom Lessons</w:t>
            </w:r>
            <w:r w:rsidR="00AE0BD5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: Lesson _____ of _____</w:t>
            </w:r>
          </w:p>
          <w:p w14:paraId="0EEF2CBA" w14:textId="5324BE58" w:rsidR="006139EB" w:rsidRPr="00F0212A" w:rsidRDefault="006139EB" w:rsidP="00FA70B9">
            <w:pPr>
              <w:pStyle w:val="ListParagraph"/>
              <w:widowControl/>
              <w:numPr>
                <w:ilvl w:val="0"/>
                <w:numId w:val="16"/>
              </w:num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Small</w:t>
            </w:r>
            <w:r w:rsidR="00CA626F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-</w:t>
            </w: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Group</w:t>
            </w:r>
            <w:r w:rsidR="004F6EF1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Session</w:t>
            </w: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Lessons</w:t>
            </w:r>
            <w:r w:rsidR="00AE0BD5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: Lesson _____ of _____</w:t>
            </w:r>
          </w:p>
        </w:tc>
      </w:tr>
      <w:tr w:rsidR="0061289A" w:rsidRPr="00F0212A" w14:paraId="17AFB0CD" w14:textId="77777777" w:rsidTr="61E9464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BCBCB"/>
              <w:left w:val="single" w:sz="6" w:space="0" w:color="CBCBCB"/>
              <w:bottom w:val="single" w:sz="12" w:space="0" w:color="00365A"/>
              <w:right w:val="single" w:sz="6" w:space="0" w:color="CBCBCB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60" w:type="dxa"/>
              <w:right w:w="60" w:type="dxa"/>
            </w:tcMar>
            <w:hideMark/>
          </w:tcPr>
          <w:p w14:paraId="34B74C0F" w14:textId="77777777" w:rsidR="0061289A" w:rsidRPr="00F0212A" w:rsidRDefault="0061289A" w:rsidP="002D6224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Target Audience:</w:t>
            </w:r>
          </w:p>
        </w:tc>
        <w:tc>
          <w:tcPr>
            <w:tcW w:w="8640" w:type="dxa"/>
            <w:tcBorders>
              <w:top w:val="single" w:sz="2" w:space="0" w:color="000000" w:themeColor="text1"/>
              <w:left w:val="single" w:sz="6" w:space="0" w:color="CBCBCB"/>
              <w:bottom w:val="single" w:sz="2" w:space="0" w:color="000000" w:themeColor="text1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72735" w14:textId="67B6B8E6" w:rsidR="61E94649" w:rsidRDefault="61E94649"/>
        </w:tc>
      </w:tr>
      <w:tr w:rsidR="00AB4D38" w:rsidRPr="00F0212A" w14:paraId="5E5429A2" w14:textId="77777777" w:rsidTr="61E94649">
        <w:trPr>
          <w:gridAfter w:val="1"/>
          <w:wAfter w:w="20" w:type="dxa"/>
          <w:trHeight w:hRule="exact" w:val="317"/>
        </w:trPr>
        <w:tc>
          <w:tcPr>
            <w:tcW w:w="1098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365A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6B10B2B" w14:textId="77777777" w:rsidR="00AB4D38" w:rsidRPr="00F0212A" w:rsidRDefault="00AB4D38" w:rsidP="002D6224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Evidence Base:</w:t>
            </w:r>
          </w:p>
        </w:tc>
      </w:tr>
      <w:tr w:rsidR="000423AC" w:rsidRPr="00F0212A" w14:paraId="745FE940" w14:textId="77777777" w:rsidTr="61E94649">
        <w:tc>
          <w:tcPr>
            <w:tcW w:w="1098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DCE216A" w14:textId="2B9DF697" w:rsidR="000423AC" w:rsidRPr="00FA70B9" w:rsidRDefault="000423AC" w:rsidP="00FA70B9">
            <w:pPr>
              <w:pStyle w:val="ListParagraph"/>
              <w:widowControl/>
              <w:numPr>
                <w:ilvl w:val="0"/>
                <w:numId w:val="15"/>
              </w:numPr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</w:pPr>
            <w:r w:rsidRPr="00FA70B9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Best Practice</w:t>
            </w:r>
            <w:r w:rsidRPr="00FA70B9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 xml:space="preserve"> (commonly used and believed to be of high</w:t>
            </w:r>
            <w:r w:rsidR="00CA626F" w:rsidRPr="00FA70B9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r w:rsidRPr="00FA70B9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quality)</w:t>
            </w:r>
          </w:p>
          <w:p w14:paraId="47E4B91F" w14:textId="77777777" w:rsidR="000423AC" w:rsidRPr="00FA70B9" w:rsidRDefault="000423AC" w:rsidP="00FA70B9">
            <w:pPr>
              <w:pStyle w:val="ListParagraph"/>
              <w:widowControl/>
              <w:numPr>
                <w:ilvl w:val="0"/>
                <w:numId w:val="15"/>
              </w:numPr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A70B9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Action Research</w:t>
            </w:r>
            <w:r w:rsidRPr="00FA70B9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Pr="00FA70B9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(individual investigates own practice to improve content/delivery)</w:t>
            </w:r>
          </w:p>
          <w:p w14:paraId="2C9EBD65" w14:textId="77777777" w:rsidR="000423AC" w:rsidRPr="00FA70B9" w:rsidRDefault="000423AC" w:rsidP="00FA70B9">
            <w:pPr>
              <w:pStyle w:val="ListParagraph"/>
              <w:widowControl/>
              <w:numPr>
                <w:ilvl w:val="0"/>
                <w:numId w:val="15"/>
              </w:numPr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A70B9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Research-Informed</w:t>
            </w:r>
            <w:r w:rsidRPr="00FA70B9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Pr="00FA70B9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(a review of research provides foundation for content/delivery)</w:t>
            </w:r>
          </w:p>
          <w:p w14:paraId="60D48B14" w14:textId="77777777" w:rsidR="000423AC" w:rsidRPr="00FA70B9" w:rsidRDefault="000423AC" w:rsidP="00FA70B9">
            <w:pPr>
              <w:pStyle w:val="ListParagraph"/>
              <w:widowControl/>
              <w:numPr>
                <w:ilvl w:val="0"/>
                <w:numId w:val="15"/>
              </w:numPr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A70B9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Evidence-Based</w:t>
            </w:r>
            <w:r w:rsidRPr="00FA70B9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Pr="00FA70B9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>(highest level of evidence, results published in peer-reviewed journal)</w:t>
            </w:r>
          </w:p>
        </w:tc>
        <w:tc>
          <w:tcPr>
            <w:tcW w:w="20" w:type="dxa"/>
            <w:vAlign w:val="center"/>
            <w:hideMark/>
          </w:tcPr>
          <w:p w14:paraId="54E871BB" w14:textId="77777777" w:rsidR="000423AC" w:rsidRPr="00F0212A" w:rsidRDefault="000423AC" w:rsidP="002D6224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14:paraId="7513CD1D" w14:textId="21C7C890" w:rsidR="000F010D" w:rsidRPr="00F0212A" w:rsidRDefault="000F010D" w:rsidP="000F010D">
      <w:pPr>
        <w:widowControl/>
        <w:spacing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W w:w="110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032"/>
        <w:gridCol w:w="2516"/>
        <w:gridCol w:w="5490"/>
        <w:gridCol w:w="20"/>
      </w:tblGrid>
      <w:tr w:rsidR="00E21032" w:rsidRPr="00F0212A" w14:paraId="5E0F6290" w14:textId="77777777" w:rsidTr="61E94649">
        <w:trPr>
          <w:gridAfter w:val="1"/>
          <w:wAfter w:w="20" w:type="dxa"/>
        </w:trPr>
        <w:tc>
          <w:tcPr>
            <w:tcW w:w="5490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52264" w14:textId="77777777" w:rsidR="0060484A" w:rsidRDefault="006F3116" w:rsidP="00382ADF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WVCCRDSSS</w:t>
            </w:r>
            <w:r w:rsidR="00FA70B9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WV Pre-K Standards</w:t>
            </w:r>
            <w:r w:rsidR="0060484A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484A" w:rsidRPr="00F0212A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Targeted:</w:t>
            </w:r>
            <w:r w:rsidR="0060484A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96826B9" w14:textId="1E323F63" w:rsidR="00E21032" w:rsidRDefault="0060484A" w:rsidP="5094AFFA">
            <w:pPr>
              <w:widowControl/>
              <w:spacing w:line="195" w:lineRule="atLeast"/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</w:pPr>
            <w:r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(The </w:t>
            </w:r>
            <w:r w:rsidR="00B25299"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ASCA </w:t>
            </w:r>
            <w:r w:rsidR="00E21032"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>Student Standards</w:t>
            </w:r>
            <w:r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 may also be included. You may wish to reference the </w:t>
            </w:r>
            <w:hyperlink r:id="rId10">
              <w:r w:rsidRPr="5094AFFA">
                <w:rPr>
                  <w:rStyle w:val="Hyperlink"/>
                  <w:rFonts w:asciiTheme="minorHAnsi" w:eastAsiaTheme="minorEastAsia" w:hAnsiTheme="minorHAnsi" w:cs="Times New Roman"/>
                  <w:i/>
                  <w:iCs/>
                </w:rPr>
                <w:t>Student Success Standards Crosswalk</w:t>
              </w:r>
            </w:hyperlink>
            <w:r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 at</w:t>
            </w:r>
            <w:r w:rsidR="785FF984"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 </w:t>
            </w:r>
            <w:hyperlink r:id="rId11">
              <w:r w:rsidR="5094AFFA" w:rsidRPr="5094AFFA">
                <w:rPr>
                  <w:rStyle w:val="Hyperlink"/>
                  <w:rFonts w:asciiTheme="minorHAnsi" w:eastAsiaTheme="minorEastAsia" w:hAnsiTheme="minorHAnsi" w:cs="Times New Roman"/>
                  <w:i/>
                  <w:iCs/>
                </w:rPr>
                <w:t>https://bit.ly/WVCounselingCrosswalk</w:t>
              </w:r>
            </w:hyperlink>
            <w:r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.) </w:t>
            </w:r>
            <w:r w:rsidR="79DBD74B"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 </w:t>
            </w:r>
            <w:r w:rsidR="2CC74ACC"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 </w:t>
            </w:r>
            <w:r w:rsidR="00E21032"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 </w:t>
            </w:r>
            <w:r w:rsidR="71DF6624" w:rsidRPr="5094AFFA">
              <w:rPr>
                <w:rFonts w:asciiTheme="minorHAnsi" w:eastAsiaTheme="minorEastAsia" w:hAnsiTheme="minorHAnsi" w:cs="Times New Roman"/>
                <w:i/>
                <w:iCs/>
                <w:color w:val="000000" w:themeColor="text1"/>
              </w:rPr>
              <w:t xml:space="preserve"> </w:t>
            </w:r>
          </w:p>
          <w:p w14:paraId="45C8B586" w14:textId="02509B72" w:rsidR="0060484A" w:rsidRPr="00F0212A" w:rsidRDefault="0060484A" w:rsidP="0060484A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</w:tcPr>
          <w:p w14:paraId="3FE8B909" w14:textId="5636C444" w:rsidR="00E21032" w:rsidRPr="00F0212A" w:rsidRDefault="00E21032" w:rsidP="00FA70B9">
            <w:pPr>
              <w:widowControl/>
              <w:ind w:right="-195" w:firstLine="46"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Student Learning Objectives:</w:t>
            </w:r>
          </w:p>
        </w:tc>
      </w:tr>
      <w:tr w:rsidR="00E21032" w:rsidRPr="00F0212A" w14:paraId="60D4F524" w14:textId="77777777" w:rsidTr="61E94649">
        <w:trPr>
          <w:gridAfter w:val="1"/>
          <w:wAfter w:w="20" w:type="dxa"/>
        </w:trPr>
        <w:tc>
          <w:tcPr>
            <w:tcW w:w="5490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5156B" w14:textId="0C95BE97" w:rsidR="00D9340D" w:rsidRPr="00FA70B9" w:rsidRDefault="00E21032" w:rsidP="00FA70B9">
            <w:pPr>
              <w:widowControl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Identify </w:t>
            </w:r>
            <w:r w:rsidR="00CA626F"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>1–2</w:t>
            </w:r>
            <w:r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15BF"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>student standards</w:t>
            </w:r>
            <w:r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 relevant for this targeted group and goal</w:t>
            </w:r>
            <w:r w:rsid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.  </w:t>
            </w:r>
            <w:r w:rsidR="00D9340D" w:rsidRPr="00FA70B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(Best practice = select one)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68535AF2" w14:textId="58EC1028" w:rsidR="00E21032" w:rsidRPr="00FA70B9" w:rsidRDefault="00E21032" w:rsidP="00FA70B9">
            <w:pPr>
              <w:widowControl/>
              <w:ind w:left="46" w:right="1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For each of the selected </w:t>
            </w:r>
            <w:r w:rsidR="00B25AB4"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>student standards</w:t>
            </w:r>
            <w:r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>, write</w:t>
            </w:r>
            <w:r w:rsidR="00B25299"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 or select</w:t>
            </w:r>
            <w:r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A626F"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>1–2</w:t>
            </w:r>
            <w:r w:rsidRPr="00FA70B9"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  <w:t xml:space="preserve"> learning objectives </w:t>
            </w:r>
          </w:p>
        </w:tc>
      </w:tr>
      <w:tr w:rsidR="00E21032" w:rsidRPr="00F0212A" w14:paraId="29CC5F65" w14:textId="77777777" w:rsidTr="61E94649">
        <w:trPr>
          <w:gridAfter w:val="1"/>
          <w:wAfter w:w="20" w:type="dxa"/>
        </w:trPr>
        <w:tc>
          <w:tcPr>
            <w:tcW w:w="1942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D5040" w14:textId="16AF690C" w:rsidR="00E21032" w:rsidRPr="00FA70B9" w:rsidRDefault="006F3116" w:rsidP="00382ADF">
            <w:pPr>
              <w:widowControl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>Standard</w:t>
            </w:r>
            <w:r w:rsidR="00FA70B9"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E21032"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>#</w:t>
            </w:r>
          </w:p>
        </w:tc>
        <w:tc>
          <w:tcPr>
            <w:tcW w:w="3548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8C8FDA" w14:textId="6D91676F" w:rsidR="00E21032" w:rsidRPr="00FA70B9" w:rsidRDefault="006F3116" w:rsidP="00382ADF">
            <w:pPr>
              <w:widowControl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</w:rPr>
            </w:pPr>
            <w:r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>Standard</w:t>
            </w:r>
            <w:r w:rsidR="00E21032"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 xml:space="preserve"> Statement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3277678D" w14:textId="660633B4" w:rsidR="00E21032" w:rsidRPr="00FA70B9" w:rsidRDefault="00557DFE" w:rsidP="00FA70B9">
            <w:pPr>
              <w:widowControl/>
              <w:ind w:right="-195" w:firstLine="46"/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</w:pPr>
            <w:r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 xml:space="preserve">Student Learning </w:t>
            </w:r>
            <w:r w:rsidR="00E21032"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>Objective</w:t>
            </w:r>
            <w:r w:rsidR="00663BD0" w:rsidRPr="00FA70B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</w:rPr>
              <w:t>s</w:t>
            </w:r>
          </w:p>
        </w:tc>
      </w:tr>
      <w:tr w:rsidR="00663BD0" w:rsidRPr="00F0212A" w14:paraId="795931EB" w14:textId="77777777" w:rsidTr="61E94649">
        <w:trPr>
          <w:gridAfter w:val="1"/>
          <w:wAfter w:w="20" w:type="dxa"/>
          <w:trHeight w:val="1033"/>
        </w:trPr>
        <w:tc>
          <w:tcPr>
            <w:tcW w:w="19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470FF" w14:textId="77777777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FAF2B" w14:textId="77777777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</w:tcPr>
          <w:p w14:paraId="7C2C295D" w14:textId="77777777" w:rsidR="00663BD0" w:rsidRPr="00F0212A" w:rsidRDefault="00663BD0" w:rsidP="00FA70B9">
            <w:pPr>
              <w:widowControl/>
              <w:ind w:right="-195" w:firstLine="46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Student(s) will:</w:t>
            </w:r>
          </w:p>
          <w:p w14:paraId="108FD7DF" w14:textId="335FC598" w:rsidR="00663BD0" w:rsidRPr="00F0212A" w:rsidRDefault="00663BD0" w:rsidP="00FA70B9">
            <w:pPr>
              <w:widowControl/>
              <w:ind w:right="-195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663BD0" w:rsidRPr="00F0212A" w14:paraId="4DF87D55" w14:textId="77777777" w:rsidTr="61E94649">
        <w:trPr>
          <w:gridAfter w:val="1"/>
          <w:wAfter w:w="20" w:type="dxa"/>
          <w:trHeight w:val="1033"/>
        </w:trPr>
        <w:tc>
          <w:tcPr>
            <w:tcW w:w="194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E4E45" w14:textId="77777777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D8D6C" w14:textId="77777777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C7A238D" w14:textId="77777777" w:rsidR="00663BD0" w:rsidRPr="00F0212A" w:rsidRDefault="00663BD0" w:rsidP="00FA70B9">
            <w:pPr>
              <w:widowControl/>
              <w:ind w:right="1" w:firstLine="46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 xml:space="preserve">Student(s) will: </w:t>
            </w:r>
          </w:p>
          <w:p w14:paraId="2DE9B252" w14:textId="77777777" w:rsidR="00663BD0" w:rsidRPr="00F0212A" w:rsidRDefault="00663BD0" w:rsidP="00FA70B9">
            <w:pPr>
              <w:widowControl/>
              <w:ind w:right="-195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  <w:p w14:paraId="4C5758DA" w14:textId="41F4561D" w:rsidR="00663BD0" w:rsidRPr="00F0212A" w:rsidRDefault="00663BD0" w:rsidP="00FA70B9">
            <w:pPr>
              <w:widowControl/>
              <w:ind w:right="-195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AB4D38" w:rsidRPr="00F0212A" w14:paraId="7C65E2BA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hRule="exact" w:val="317"/>
        </w:trPr>
        <w:tc>
          <w:tcPr>
            <w:tcW w:w="109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365A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E4DB95A" w14:textId="77777777" w:rsidR="00AB4D38" w:rsidRPr="00F0212A" w:rsidRDefault="00AB4D38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Materials:</w:t>
            </w:r>
          </w:p>
        </w:tc>
      </w:tr>
      <w:tr w:rsidR="00EA6CC1" w:rsidRPr="00F0212A" w14:paraId="713FFC14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BB7FE31" w14:textId="77777777" w:rsidR="000F010D" w:rsidRPr="00F0212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C9F8B20" w14:textId="77777777" w:rsidR="000F010D" w:rsidRPr="00F0212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5FA8FEB3" w14:textId="77777777" w:rsidR="000F010D" w:rsidRPr="00F0212A" w:rsidRDefault="000F010D" w:rsidP="000F010D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AB4D38" w:rsidRPr="00F0212A" w14:paraId="15451384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hRule="exact" w:val="317"/>
        </w:trPr>
        <w:tc>
          <w:tcPr>
            <w:tcW w:w="109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365A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73F4B72" w14:textId="646613DE" w:rsidR="00AB4D38" w:rsidRPr="00F0212A" w:rsidRDefault="00AB4D38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Describe how you will:</w:t>
            </w:r>
          </w:p>
        </w:tc>
      </w:tr>
      <w:tr w:rsidR="00EA6CC1" w:rsidRPr="00F0212A" w14:paraId="6021C378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9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60A5AF0" w14:textId="1CFAB9F7" w:rsidR="000F010D" w:rsidRPr="00F0212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Introduce</w:t>
            </w:r>
            <w:r w:rsidR="00E21032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="00E21032"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Lesson Topic/Focus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0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64F7491" w14:textId="0871C325" w:rsidR="000F010D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F580789" w14:textId="77777777" w:rsidR="00FA70B9" w:rsidRPr="00F0212A" w:rsidRDefault="00FA70B9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5137AE2D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600AA631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9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A54CB9B" w14:textId="1670AD8C" w:rsidR="000F010D" w:rsidRPr="00F0212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Communicate</w:t>
            </w:r>
            <w:r w:rsidR="008B0BBF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="00A0578F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the </w:t>
            </w:r>
            <w:r w:rsidR="00BC4A07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L</w:t>
            </w:r>
            <w:r w:rsidR="00A0578F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esson </w:t>
            </w:r>
            <w:r w:rsidR="00BC4A07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O</w:t>
            </w:r>
            <w:r w:rsidR="00A0578F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bjective</w:t>
            </w:r>
            <w:r w:rsidR="00BB3EE9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80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213BA32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9DAF58A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55FEBB18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9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39697C5" w14:textId="77777777" w:rsidR="000F010D" w:rsidRPr="00F0212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lastRenderedPageBreak/>
              <w:t>Teach Content:</w:t>
            </w:r>
          </w:p>
        </w:tc>
        <w:tc>
          <w:tcPr>
            <w:tcW w:w="80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3491E9C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728096E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6CFC6394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9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85C648F" w14:textId="77777777" w:rsidR="000F010D" w:rsidRPr="0060484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60484A">
              <w:rPr>
                <w:rFonts w:asciiTheme="minorHAnsi" w:eastAsiaTheme="minorHAnsi" w:hAnsiTheme="minorHAnsi" w:cs="Times New Roman"/>
                <w:sz w:val="24"/>
                <w:szCs w:val="24"/>
              </w:rPr>
              <w:t>Practice Content:</w:t>
            </w:r>
          </w:p>
        </w:tc>
        <w:tc>
          <w:tcPr>
            <w:tcW w:w="80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B8A7772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A1544C8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1B332B95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9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9850413" w14:textId="30C06851" w:rsidR="000F010D" w:rsidRPr="0060484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60484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Summarize</w:t>
            </w:r>
            <w:r w:rsidR="00E21032" w:rsidRPr="0060484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/Close</w:t>
            </w:r>
            <w:r w:rsidRPr="0060484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0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EFA2889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DF21598" w14:textId="77777777" w:rsidR="000F010D" w:rsidRPr="00F0212A" w:rsidRDefault="000F010D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F95F28" w:rsidRPr="00F0212A" w14:paraId="5EA894B4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5A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DAEB8F6" w14:textId="3966CC59" w:rsidR="00F95F28" w:rsidRPr="00F0212A" w:rsidRDefault="00F95F28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Data Collection Plan – </w:t>
            </w:r>
            <w:r w:rsidRPr="00F0212A">
              <w:rPr>
                <w:rFonts w:asciiTheme="minorHAnsi" w:eastAsiaTheme="minorHAnsi" w:hAnsiTheme="minorHAnsi" w:cs="Times New Roman"/>
                <w:i/>
              </w:rPr>
              <w:t>For multiple lessons in a unit, complete this section only once for the unit.</w:t>
            </w:r>
          </w:p>
        </w:tc>
      </w:tr>
      <w:tr w:rsidR="00EA6CC1" w:rsidRPr="00F0212A" w14:paraId="318BCA72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45DAC84" w14:textId="4F130683" w:rsidR="003E05F5" w:rsidRPr="00F0212A" w:rsidRDefault="003E05F5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Participation Data</w:t>
            </w:r>
            <w:r w:rsidR="00E91614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Plan</w:t>
            </w: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: </w:t>
            </w:r>
          </w:p>
        </w:tc>
        <w:tc>
          <w:tcPr>
            <w:tcW w:w="2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18AFF662" w14:textId="77777777" w:rsidR="003E05F5" w:rsidRPr="00F0212A" w:rsidRDefault="003E05F5" w:rsidP="000F010D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2C7ECA57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9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AE23DC5" w14:textId="77777777" w:rsidR="000F010D" w:rsidRPr="00F0212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Anticipated number of students:</w:t>
            </w:r>
          </w:p>
        </w:tc>
        <w:tc>
          <w:tcPr>
            <w:tcW w:w="80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34689DE9" w14:textId="77777777" w:rsidR="000F010D" w:rsidRPr="00F0212A" w:rsidRDefault="000F010D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67DEF681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9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7252527" w14:textId="77777777" w:rsidR="000F010D" w:rsidRPr="00F0212A" w:rsidRDefault="000F010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Planned length of lesson(s):</w:t>
            </w:r>
          </w:p>
        </w:tc>
        <w:tc>
          <w:tcPr>
            <w:tcW w:w="80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70F0FD4" w14:textId="77777777" w:rsidR="000F010D" w:rsidRPr="00F0212A" w:rsidRDefault="000F010D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6B2E52DE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109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FA39F6F" w14:textId="7E39F971" w:rsidR="00EA6CC1" w:rsidRPr="00F0212A" w:rsidRDefault="00F61B3D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Student Standards</w:t>
            </w:r>
            <w:r w:rsidR="00663BD0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</w:t>
            </w:r>
            <w:r w:rsidR="00EA6CC1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Data</w:t>
            </w:r>
            <w:r w:rsidR="00D97A92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Plan</w:t>
            </w:r>
            <w:r w:rsidR="00EA6CC1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2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32846BA" w14:textId="77777777" w:rsidR="00EA6CC1" w:rsidRPr="00F0212A" w:rsidRDefault="00EA6CC1" w:rsidP="000F010D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6E48B468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0EE74F8" w14:textId="27CFF6FE" w:rsidR="00E21032" w:rsidRPr="00B86359" w:rsidRDefault="00E21032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For each lesson/unit/small group, school counselors administer pre</w:t>
            </w:r>
            <w:r w:rsidR="00CA626F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r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/post</w:t>
            </w:r>
            <w:r w:rsidR="00CA626F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r w:rsidR="003A292B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assessment</w:t>
            </w:r>
            <w:r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25299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aligned</w:t>
            </w:r>
            <w:r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with the </w:t>
            </w:r>
            <w:r w:rsidR="00B25299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selected </w:t>
            </w:r>
            <w:r w:rsidR="00FA70B9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B25299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tudent </w:t>
            </w:r>
            <w:r w:rsidR="00FA70B9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B25299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tandards </w:t>
            </w:r>
            <w:r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and student learning </w:t>
            </w:r>
            <w:r w:rsidR="008D5889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objectives.</w:t>
            </w:r>
          </w:p>
          <w:p w14:paraId="3918827A" w14:textId="58E427B4" w:rsidR="00EA6CC1" w:rsidRPr="00F0212A" w:rsidRDefault="00EA6CC1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Pre</w:t>
            </w:r>
            <w:r w:rsidR="00CA626F"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-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/</w:t>
            </w:r>
            <w:r w:rsidR="008D5889"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Post</w:t>
            </w:r>
            <w:r w:rsidR="00CA626F"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-</w:t>
            </w:r>
            <w:r w:rsidR="008D5889"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 xml:space="preserve">Assessment </w:t>
            </w:r>
            <w:r w:rsidR="003A292B"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item</w:t>
            </w:r>
            <w:r w:rsidR="008D5889"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s are:</w:t>
            </w:r>
          </w:p>
          <w:p w14:paraId="6C2E7826" w14:textId="77777777" w:rsidR="008D5889" w:rsidRPr="00F0212A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1.</w:t>
            </w:r>
          </w:p>
          <w:p w14:paraId="1DE1B126" w14:textId="77777777" w:rsidR="008D5889" w:rsidRPr="00F0212A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2.</w:t>
            </w:r>
          </w:p>
          <w:p w14:paraId="645935B7" w14:textId="77777777" w:rsidR="008D5889" w:rsidRPr="00F0212A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3.</w:t>
            </w:r>
          </w:p>
          <w:p w14:paraId="4B980817" w14:textId="276FEECE" w:rsidR="008D5889" w:rsidRPr="00F0212A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227B4667" w14:textId="77777777" w:rsidR="00EA6CC1" w:rsidRPr="00F0212A" w:rsidRDefault="00EA6CC1" w:rsidP="000F010D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EA6CC1" w:rsidRPr="00F0212A" w14:paraId="72D67842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hRule="exact" w:val="317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420271D9" w14:textId="360DBA8F" w:rsidR="00EA6CC1" w:rsidRPr="00F0212A" w:rsidRDefault="00EA6CC1" w:rsidP="00FA70B9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Outcome Data</w:t>
            </w:r>
            <w:r w:rsidR="00875FAB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Plan</w:t>
            </w: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: (choose one</w:t>
            </w:r>
            <w:r w:rsidR="00875FAB"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and describe specific data point to compare</w:t>
            </w: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)</w:t>
            </w:r>
          </w:p>
        </w:tc>
      </w:tr>
      <w:tr w:rsidR="00EA6CC1" w:rsidRPr="00F0212A" w14:paraId="3E1003D0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49978E7C" w14:textId="34FACFC0" w:rsidR="008D5889" w:rsidRPr="00B86359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8635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Examples:</w:t>
            </w:r>
          </w:p>
          <w:p w14:paraId="688F9280" w14:textId="1F210A76" w:rsidR="008D5889" w:rsidRPr="00F0212A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35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Achievement: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25299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School c</w:t>
            </w:r>
            <w:r w:rsidR="005B0396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ounselor w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ill compare reading levels </w:t>
            </w:r>
            <w:r w:rsidR="00F3763C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of 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students before and after delivery of lesson.</w:t>
            </w:r>
          </w:p>
          <w:p w14:paraId="4A392AEC" w14:textId="43D3FDC8" w:rsidR="008D5889" w:rsidRPr="00F0212A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35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Attendance: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25299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School c</w:t>
            </w:r>
            <w:r w:rsidR="00F3763C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ounselor w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ill compare number of absences last year to this year</w:t>
            </w:r>
            <w:r w:rsidR="00CA626F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E01127F" w14:textId="351AB1C7" w:rsidR="008D5889" w:rsidRPr="00F0212A" w:rsidRDefault="008D588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359"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Discipline: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25299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School counselor </w:t>
            </w:r>
            <w:r w:rsidR="00F3763C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w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ill compare total number of disciplinary reports for peer-on-peer conflict </w:t>
            </w:r>
            <w:r w:rsidR="00CA626F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first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quarter </w:t>
            </w:r>
            <w:r w:rsidR="00CA626F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with second</w:t>
            </w:r>
            <w:r w:rsidR="00452160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quarter</w:t>
            </w:r>
          </w:p>
          <w:p w14:paraId="6FF71B36" w14:textId="17EBBBFD" w:rsidR="00EA6CC1" w:rsidRPr="00F0212A" w:rsidRDefault="00EA6CC1" w:rsidP="0060484A">
            <w:pPr>
              <w:pStyle w:val="ListParagraph"/>
              <w:widowControl/>
              <w:numPr>
                <w:ilvl w:val="0"/>
                <w:numId w:val="9"/>
              </w:numPr>
              <w:spacing w:line="360" w:lineRule="auto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Achievement (describe):</w:t>
            </w:r>
          </w:p>
          <w:p w14:paraId="7487D5F5" w14:textId="763C9308" w:rsidR="00EA6CC1" w:rsidRPr="00F0212A" w:rsidRDefault="00EA6CC1" w:rsidP="0060484A">
            <w:pPr>
              <w:pStyle w:val="ListParagraph"/>
              <w:widowControl/>
              <w:numPr>
                <w:ilvl w:val="0"/>
                <w:numId w:val="9"/>
              </w:numPr>
              <w:spacing w:line="360" w:lineRule="auto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Attendance (describe):</w:t>
            </w:r>
          </w:p>
          <w:p w14:paraId="6C55CA17" w14:textId="31AF72CB" w:rsidR="00B86359" w:rsidRPr="0060484A" w:rsidRDefault="00EA6CC1" w:rsidP="00B86359">
            <w:pPr>
              <w:pStyle w:val="ListParagraph"/>
              <w:widowControl/>
              <w:numPr>
                <w:ilvl w:val="0"/>
                <w:numId w:val="9"/>
              </w:numPr>
              <w:spacing w:line="360" w:lineRule="auto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Discipline (describe):</w:t>
            </w:r>
          </w:p>
          <w:p w14:paraId="5D8E7AF5" w14:textId="3243A31A" w:rsidR="00B86359" w:rsidRPr="00B86359" w:rsidRDefault="00B86359" w:rsidP="00B8635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14"/>
                <w:szCs w:val="14"/>
              </w:rPr>
            </w:pPr>
          </w:p>
        </w:tc>
      </w:tr>
      <w:tr w:rsidR="00D15F59" w:rsidRPr="00F0212A" w14:paraId="4F526F52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5A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B588EC" w14:textId="4E2125FA" w:rsidR="00116B5C" w:rsidRPr="00F0212A" w:rsidRDefault="00D15F59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FFFFFF" w:themeColor="background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FFFFFF" w:themeColor="background1"/>
                <w:sz w:val="24"/>
                <w:szCs w:val="24"/>
              </w:rPr>
              <w:t>Follow-Up Plans</w:t>
            </w:r>
          </w:p>
        </w:tc>
      </w:tr>
      <w:tr w:rsidR="00D15F59" w:rsidRPr="000F010D" w14:paraId="5C81D2A0" w14:textId="77777777" w:rsidTr="61E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2297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541B3325" w14:textId="48A43525" w:rsidR="00200410" w:rsidRPr="00B86359" w:rsidRDefault="00CB6DC8" w:rsidP="00FA70B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Explain your plan for students </w:t>
            </w:r>
            <w:r w:rsidR="00671184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who missed the lesson</w:t>
            </w:r>
            <w:r w:rsidR="00E5068E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5E97980B" w14:textId="78B0C266" w:rsidR="00FA70B9" w:rsidRPr="00B86359" w:rsidRDefault="00FA70B9" w:rsidP="00FA70B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</w:pPr>
          </w:p>
          <w:p w14:paraId="301EAC2E" w14:textId="2C5B7B3E" w:rsidR="00FA70B9" w:rsidRDefault="00FA70B9" w:rsidP="00FA70B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</w:pPr>
          </w:p>
          <w:p w14:paraId="4C93CC65" w14:textId="77777777" w:rsidR="0060484A" w:rsidRPr="00B86359" w:rsidRDefault="0060484A" w:rsidP="00FA70B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0"/>
                <w:szCs w:val="20"/>
              </w:rPr>
            </w:pPr>
          </w:p>
          <w:p w14:paraId="434BB1A8" w14:textId="77777777" w:rsidR="00FA70B9" w:rsidRPr="00B86359" w:rsidRDefault="00200410" w:rsidP="00FA70B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Explain your plan for students who </w:t>
            </w:r>
            <w:r w:rsidR="00671184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did not demonstrate mastery on the pre</w:t>
            </w:r>
            <w:r w:rsidR="00CA626F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r w:rsidR="00671184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/post</w:t>
            </w:r>
            <w:r w:rsidR="00CA626F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r w:rsidR="00671184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assessment of</w:t>
            </w:r>
            <w:r w:rsidR="007B2851" w:rsidRPr="00B86359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 student standards/student learning objectives.</w:t>
            </w:r>
          </w:p>
          <w:p w14:paraId="6BDEC6E9" w14:textId="57C5333E" w:rsidR="00B86359" w:rsidRPr="00B86359" w:rsidRDefault="00B86359" w:rsidP="00FA70B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174289" w14:textId="77777777" w:rsidR="00D515ED" w:rsidRPr="0060484A" w:rsidRDefault="00D515ED" w:rsidP="0060484A">
      <w:pPr>
        <w:rPr>
          <w:sz w:val="8"/>
          <w:szCs w:val="8"/>
        </w:rPr>
      </w:pPr>
    </w:p>
    <w:sectPr w:rsidR="00D515ED" w:rsidRPr="0060484A" w:rsidSect="00B863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880" w:right="806" w:bottom="576" w:left="1440" w:header="144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1ABC" w14:textId="77777777" w:rsidR="004F237B" w:rsidRDefault="004F237B" w:rsidP="006A2EA9">
      <w:r>
        <w:separator/>
      </w:r>
    </w:p>
  </w:endnote>
  <w:endnote w:type="continuationSeparator" w:id="0">
    <w:p w14:paraId="2AE641BC" w14:textId="77777777" w:rsidR="004F237B" w:rsidRDefault="004F237B" w:rsidP="006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23D" w14:textId="77777777" w:rsidR="00A818ED" w:rsidRDefault="00A81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CD49" w14:textId="2EE91A06" w:rsidR="00F0212A" w:rsidRDefault="006F3116" w:rsidP="00674EE2">
    <w:pPr>
      <w:pStyle w:val="Footer"/>
      <w:tabs>
        <w:tab w:val="clear" w:pos="9360"/>
        <w:tab w:val="right" w:pos="9630"/>
      </w:tabs>
      <w:ind w:left="-540"/>
    </w:pPr>
    <w:r w:rsidRPr="006F3116">
      <w:rPr>
        <w:rFonts w:ascii="Calibri" w:eastAsia="Times New Roman" w:hAnsi="Calibri" w:cs="Calibri"/>
        <w:color w:val="000000"/>
        <w:sz w:val="16"/>
        <w:szCs w:val="16"/>
      </w:rPr>
      <w:t>Reprinted in part, with permission, from the ASCA National Model: A Framework for School Counseling Programs, fourth edition, published by the American School Counselor Association.</w:t>
    </w:r>
    <w:r w:rsidR="00674EE2">
      <w:rPr>
        <w:rFonts w:ascii="Calibri" w:eastAsia="Times New Roman" w:hAnsi="Calibri" w:cs="Calibri"/>
        <w:color w:val="000000"/>
        <w:sz w:val="16"/>
        <w:szCs w:val="16"/>
      </w:rPr>
      <w:t xml:space="preserve"> </w:t>
    </w:r>
    <w:r w:rsidR="00674EE2">
      <w:rPr>
        <w:rFonts w:ascii="Calibri" w:eastAsia="Times New Roman" w:hAnsi="Calibri" w:cs="Calibri"/>
        <w:color w:val="000000"/>
        <w:sz w:val="16"/>
        <w:szCs w:val="16"/>
      </w:rPr>
      <w:tab/>
    </w:r>
    <w:r w:rsidR="00674EE2">
      <w:rPr>
        <w:rFonts w:ascii="Calibri" w:eastAsia="Times New Roman" w:hAnsi="Calibri" w:cs="Calibri"/>
        <w:color w:val="000000"/>
        <w:sz w:val="16"/>
        <w:szCs w:val="16"/>
      </w:rPr>
      <w:tab/>
      <w:t xml:space="preserve">  (Oct. 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BEC7" w14:textId="77777777" w:rsidR="00A818ED" w:rsidRDefault="00A81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910D" w14:textId="77777777" w:rsidR="004F237B" w:rsidRDefault="004F237B" w:rsidP="006A2EA9">
      <w:r>
        <w:separator/>
      </w:r>
    </w:p>
  </w:footnote>
  <w:footnote w:type="continuationSeparator" w:id="0">
    <w:p w14:paraId="7321C5B7" w14:textId="77777777" w:rsidR="004F237B" w:rsidRDefault="004F237B" w:rsidP="006A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6A43" w14:textId="77777777" w:rsidR="00A818ED" w:rsidRDefault="00A81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5C75" w14:textId="693E270B" w:rsidR="00160B6D" w:rsidRDefault="00160B6D" w:rsidP="00160B6D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6CCEF4" wp14:editId="0503F31D">
          <wp:simplePos x="0" y="0"/>
          <wp:positionH relativeFrom="page">
            <wp:posOffset>-19050</wp:posOffset>
          </wp:positionH>
          <wp:positionV relativeFrom="paragraph">
            <wp:posOffset>-81915</wp:posOffset>
          </wp:positionV>
          <wp:extent cx="7797137" cy="1821180"/>
          <wp:effectExtent l="0" t="0" r="0" b="7620"/>
          <wp:wrapNone/>
          <wp:docPr id="16" name="Picture 1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6886" cy="182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01A" w14:textId="77777777" w:rsidR="00A818ED" w:rsidRDefault="00A81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31"/>
    <w:multiLevelType w:val="hybridMultilevel"/>
    <w:tmpl w:val="4368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DFF"/>
    <w:multiLevelType w:val="hybridMultilevel"/>
    <w:tmpl w:val="2552289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4FF0"/>
    <w:multiLevelType w:val="hybridMultilevel"/>
    <w:tmpl w:val="DE0E45AA"/>
    <w:lvl w:ilvl="0" w:tplc="0C9C315C">
      <w:start w:val="1"/>
      <w:numFmt w:val="bullet"/>
      <w:lvlText w:val=""/>
      <w:lvlJc w:val="left"/>
      <w:pPr>
        <w:ind w:left="77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45A6C6C"/>
    <w:multiLevelType w:val="hybridMultilevel"/>
    <w:tmpl w:val="964ED6C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36D1"/>
    <w:multiLevelType w:val="hybridMultilevel"/>
    <w:tmpl w:val="5D52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155D"/>
    <w:multiLevelType w:val="hybridMultilevel"/>
    <w:tmpl w:val="8406674E"/>
    <w:lvl w:ilvl="0" w:tplc="0C9C315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D6918"/>
    <w:multiLevelType w:val="hybridMultilevel"/>
    <w:tmpl w:val="F7A63D5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4BFF"/>
    <w:multiLevelType w:val="hybridMultilevel"/>
    <w:tmpl w:val="F8A2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79"/>
    <w:multiLevelType w:val="hybridMultilevel"/>
    <w:tmpl w:val="0B3C371E"/>
    <w:lvl w:ilvl="0" w:tplc="0C9C315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A603FE5"/>
    <w:multiLevelType w:val="hybridMultilevel"/>
    <w:tmpl w:val="D046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97619"/>
    <w:multiLevelType w:val="hybridMultilevel"/>
    <w:tmpl w:val="C71E76B8"/>
    <w:lvl w:ilvl="0" w:tplc="0C9C315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75765C"/>
    <w:multiLevelType w:val="hybridMultilevel"/>
    <w:tmpl w:val="12524E42"/>
    <w:lvl w:ilvl="0" w:tplc="65D644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C5EF3"/>
    <w:multiLevelType w:val="hybridMultilevel"/>
    <w:tmpl w:val="B2CE07CC"/>
    <w:lvl w:ilvl="0" w:tplc="65D644C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F70690"/>
    <w:multiLevelType w:val="hybridMultilevel"/>
    <w:tmpl w:val="03F8A65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20558"/>
    <w:multiLevelType w:val="hybridMultilevel"/>
    <w:tmpl w:val="6C0A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90930"/>
    <w:multiLevelType w:val="hybridMultilevel"/>
    <w:tmpl w:val="46A0F28C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334218">
    <w:abstractNumId w:val="6"/>
  </w:num>
  <w:num w:numId="2" w16cid:durableId="1008825845">
    <w:abstractNumId w:val="15"/>
  </w:num>
  <w:num w:numId="3" w16cid:durableId="454522414">
    <w:abstractNumId w:val="9"/>
  </w:num>
  <w:num w:numId="4" w16cid:durableId="1148592458">
    <w:abstractNumId w:val="14"/>
  </w:num>
  <w:num w:numId="5" w16cid:durableId="37819930">
    <w:abstractNumId w:val="13"/>
  </w:num>
  <w:num w:numId="6" w16cid:durableId="1414472890">
    <w:abstractNumId w:val="4"/>
  </w:num>
  <w:num w:numId="7" w16cid:durableId="1930698978">
    <w:abstractNumId w:val="1"/>
  </w:num>
  <w:num w:numId="8" w16cid:durableId="1681620070">
    <w:abstractNumId w:val="7"/>
  </w:num>
  <w:num w:numId="9" w16cid:durableId="331027191">
    <w:abstractNumId w:val="2"/>
  </w:num>
  <w:num w:numId="10" w16cid:durableId="955330984">
    <w:abstractNumId w:val="8"/>
  </w:num>
  <w:num w:numId="11" w16cid:durableId="1355376920">
    <w:abstractNumId w:val="0"/>
  </w:num>
  <w:num w:numId="12" w16cid:durableId="1554850236">
    <w:abstractNumId w:val="11"/>
  </w:num>
  <w:num w:numId="13" w16cid:durableId="137571920">
    <w:abstractNumId w:val="12"/>
  </w:num>
  <w:num w:numId="14" w16cid:durableId="545220089">
    <w:abstractNumId w:val="10"/>
  </w:num>
  <w:num w:numId="15" w16cid:durableId="564294852">
    <w:abstractNumId w:val="5"/>
  </w:num>
  <w:num w:numId="16" w16cid:durableId="771976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71"/>
    <w:rsid w:val="00001B42"/>
    <w:rsid w:val="00031895"/>
    <w:rsid w:val="000423AC"/>
    <w:rsid w:val="00055A44"/>
    <w:rsid w:val="00072B1D"/>
    <w:rsid w:val="00080056"/>
    <w:rsid w:val="00084690"/>
    <w:rsid w:val="00096954"/>
    <w:rsid w:val="000E632F"/>
    <w:rsid w:val="000F010D"/>
    <w:rsid w:val="00116B5C"/>
    <w:rsid w:val="00122C16"/>
    <w:rsid w:val="00160B6D"/>
    <w:rsid w:val="001628F6"/>
    <w:rsid w:val="00184F9D"/>
    <w:rsid w:val="00200410"/>
    <w:rsid w:val="0021243D"/>
    <w:rsid w:val="00214035"/>
    <w:rsid w:val="00233593"/>
    <w:rsid w:val="002378A4"/>
    <w:rsid w:val="0026039C"/>
    <w:rsid w:val="002B35A2"/>
    <w:rsid w:val="00370114"/>
    <w:rsid w:val="0038214C"/>
    <w:rsid w:val="003A292B"/>
    <w:rsid w:val="003B1350"/>
    <w:rsid w:val="003E05F5"/>
    <w:rsid w:val="00405995"/>
    <w:rsid w:val="00410273"/>
    <w:rsid w:val="00410677"/>
    <w:rsid w:val="00452160"/>
    <w:rsid w:val="004866D9"/>
    <w:rsid w:val="004B4D71"/>
    <w:rsid w:val="004E4940"/>
    <w:rsid w:val="004E708D"/>
    <w:rsid w:val="004F237B"/>
    <w:rsid w:val="004F6EF1"/>
    <w:rsid w:val="00503543"/>
    <w:rsid w:val="00557DFE"/>
    <w:rsid w:val="005B0396"/>
    <w:rsid w:val="005D2074"/>
    <w:rsid w:val="005D4743"/>
    <w:rsid w:val="0060484A"/>
    <w:rsid w:val="0061289A"/>
    <w:rsid w:val="006139EB"/>
    <w:rsid w:val="00633B8D"/>
    <w:rsid w:val="00636C42"/>
    <w:rsid w:val="00637BCE"/>
    <w:rsid w:val="00663BD0"/>
    <w:rsid w:val="00671184"/>
    <w:rsid w:val="00674EE2"/>
    <w:rsid w:val="00681C7D"/>
    <w:rsid w:val="006A13FE"/>
    <w:rsid w:val="006A2EA9"/>
    <w:rsid w:val="006D49B8"/>
    <w:rsid w:val="006F0AC3"/>
    <w:rsid w:val="006F3116"/>
    <w:rsid w:val="00702DDB"/>
    <w:rsid w:val="00711939"/>
    <w:rsid w:val="00717FEC"/>
    <w:rsid w:val="00730CB8"/>
    <w:rsid w:val="00741442"/>
    <w:rsid w:val="007546F1"/>
    <w:rsid w:val="00760F39"/>
    <w:rsid w:val="007717C3"/>
    <w:rsid w:val="007B2851"/>
    <w:rsid w:val="007C2584"/>
    <w:rsid w:val="007D0813"/>
    <w:rsid w:val="007D3FF0"/>
    <w:rsid w:val="007D635C"/>
    <w:rsid w:val="007E2264"/>
    <w:rsid w:val="008215BF"/>
    <w:rsid w:val="00831164"/>
    <w:rsid w:val="00851D92"/>
    <w:rsid w:val="00866EBE"/>
    <w:rsid w:val="008672D5"/>
    <w:rsid w:val="00875FAB"/>
    <w:rsid w:val="008A23CC"/>
    <w:rsid w:val="008A4ECF"/>
    <w:rsid w:val="008B0BBF"/>
    <w:rsid w:val="008C1CE2"/>
    <w:rsid w:val="008D5889"/>
    <w:rsid w:val="008E79D9"/>
    <w:rsid w:val="00904D6B"/>
    <w:rsid w:val="009750D5"/>
    <w:rsid w:val="00985E72"/>
    <w:rsid w:val="009A26F2"/>
    <w:rsid w:val="009A5868"/>
    <w:rsid w:val="009B3CCB"/>
    <w:rsid w:val="009C04F5"/>
    <w:rsid w:val="009D4A72"/>
    <w:rsid w:val="009D797C"/>
    <w:rsid w:val="00A0578F"/>
    <w:rsid w:val="00A467E4"/>
    <w:rsid w:val="00A53784"/>
    <w:rsid w:val="00A818ED"/>
    <w:rsid w:val="00AA0B05"/>
    <w:rsid w:val="00AB4D38"/>
    <w:rsid w:val="00AE0BD5"/>
    <w:rsid w:val="00B25299"/>
    <w:rsid w:val="00B25AB4"/>
    <w:rsid w:val="00B40399"/>
    <w:rsid w:val="00B86359"/>
    <w:rsid w:val="00BA050C"/>
    <w:rsid w:val="00BB3EE9"/>
    <w:rsid w:val="00BC4A07"/>
    <w:rsid w:val="00C11ABC"/>
    <w:rsid w:val="00C36E5D"/>
    <w:rsid w:val="00C43039"/>
    <w:rsid w:val="00C57538"/>
    <w:rsid w:val="00CA626F"/>
    <w:rsid w:val="00CB6DC8"/>
    <w:rsid w:val="00CF17B1"/>
    <w:rsid w:val="00D01B18"/>
    <w:rsid w:val="00D15F59"/>
    <w:rsid w:val="00D34412"/>
    <w:rsid w:val="00D43D20"/>
    <w:rsid w:val="00D515ED"/>
    <w:rsid w:val="00D9340D"/>
    <w:rsid w:val="00D97A92"/>
    <w:rsid w:val="00E21032"/>
    <w:rsid w:val="00E5068E"/>
    <w:rsid w:val="00E61A6A"/>
    <w:rsid w:val="00E91614"/>
    <w:rsid w:val="00E92547"/>
    <w:rsid w:val="00E9528A"/>
    <w:rsid w:val="00EA6CC1"/>
    <w:rsid w:val="00EF4653"/>
    <w:rsid w:val="00F0212A"/>
    <w:rsid w:val="00F05168"/>
    <w:rsid w:val="00F33683"/>
    <w:rsid w:val="00F3763C"/>
    <w:rsid w:val="00F40E2E"/>
    <w:rsid w:val="00F43B9D"/>
    <w:rsid w:val="00F61B3D"/>
    <w:rsid w:val="00F87550"/>
    <w:rsid w:val="00F95F28"/>
    <w:rsid w:val="00F96517"/>
    <w:rsid w:val="00FA70B9"/>
    <w:rsid w:val="00FD1DED"/>
    <w:rsid w:val="00FD3473"/>
    <w:rsid w:val="00FE486E"/>
    <w:rsid w:val="0518C7CE"/>
    <w:rsid w:val="0B55FFA6"/>
    <w:rsid w:val="1722C3A5"/>
    <w:rsid w:val="2CC74ACC"/>
    <w:rsid w:val="2F770353"/>
    <w:rsid w:val="3B790847"/>
    <w:rsid w:val="5094AFFA"/>
    <w:rsid w:val="53DAF304"/>
    <w:rsid w:val="5421190D"/>
    <w:rsid w:val="5576C365"/>
    <w:rsid w:val="57C28EBA"/>
    <w:rsid w:val="61E94649"/>
    <w:rsid w:val="71DF6624"/>
    <w:rsid w:val="785FF984"/>
    <w:rsid w:val="79DBD74B"/>
    <w:rsid w:val="7F6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01AA03A"/>
  <w15:docId w15:val="{61EE392C-A459-422B-BAB0-9A3BA5D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utiger-Roman" w:eastAsia="Frutiger-Roman" w:hAnsi="Frutiger-Roman" w:cs="Frutige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A9"/>
    <w:rPr>
      <w:rFonts w:ascii="Frutiger-Roman" w:eastAsia="Frutiger-Roman" w:hAnsi="Frutiger-Roman" w:cs="Frutiger-Roman"/>
    </w:rPr>
  </w:style>
  <w:style w:type="paragraph" w:styleId="Footer">
    <w:name w:val="footer"/>
    <w:basedOn w:val="Normal"/>
    <w:link w:val="Foot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A9"/>
    <w:rPr>
      <w:rFonts w:ascii="Frutiger-Roman" w:eastAsia="Frutiger-Roman" w:hAnsi="Frutiger-Roman" w:cs="Frutiger-Roman"/>
    </w:rPr>
  </w:style>
  <w:style w:type="table" w:styleId="TableGrid">
    <w:name w:val="Table Grid"/>
    <w:basedOn w:val="TableNormal"/>
    <w:uiPriority w:val="39"/>
    <w:rsid w:val="009A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7414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2">
    <w:name w:val="p2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3">
    <w:name w:val="p3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4">
    <w:name w:val="p4"/>
    <w:basedOn w:val="Normal"/>
    <w:rsid w:val="000F010D"/>
    <w:pPr>
      <w:widowControl/>
    </w:pPr>
    <w:rPr>
      <w:rFonts w:ascii="Frutiger" w:eastAsiaTheme="minorHAnsi" w:hAnsi="Frutiger" w:cs="Times New Roman"/>
      <w:sz w:val="18"/>
      <w:szCs w:val="18"/>
    </w:rPr>
  </w:style>
  <w:style w:type="paragraph" w:customStyle="1" w:styleId="p5">
    <w:name w:val="p5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6">
    <w:name w:val="p6"/>
    <w:basedOn w:val="Normal"/>
    <w:rsid w:val="000F010D"/>
    <w:pPr>
      <w:widowControl/>
      <w:spacing w:line="195" w:lineRule="atLeast"/>
      <w:jc w:val="right"/>
    </w:pPr>
    <w:rPr>
      <w:rFonts w:ascii="Frutiger" w:eastAsiaTheme="minorHAnsi" w:hAnsi="Frutiger" w:cs="Times New Roman"/>
      <w:sz w:val="15"/>
      <w:szCs w:val="15"/>
    </w:rPr>
  </w:style>
  <w:style w:type="paragraph" w:customStyle="1" w:styleId="p7">
    <w:name w:val="p7"/>
    <w:basedOn w:val="Normal"/>
    <w:rsid w:val="000F010D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  <w:style w:type="paragraph" w:customStyle="1" w:styleId="p8">
    <w:name w:val="p8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9">
    <w:name w:val="p9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paragraph" w:customStyle="1" w:styleId="p10">
    <w:name w:val="p10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0F010D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0F010D"/>
  </w:style>
  <w:style w:type="character" w:customStyle="1" w:styleId="apple-converted-space">
    <w:name w:val="apple-converted-space"/>
    <w:basedOn w:val="DefaultParagraphFont"/>
    <w:rsid w:val="000F010D"/>
  </w:style>
  <w:style w:type="paragraph" w:styleId="BalloonText">
    <w:name w:val="Balloon Text"/>
    <w:basedOn w:val="Normal"/>
    <w:link w:val="BalloonTextChar"/>
    <w:uiPriority w:val="99"/>
    <w:semiHidden/>
    <w:unhideWhenUsed/>
    <w:rsid w:val="00754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F1"/>
    <w:rPr>
      <w:rFonts w:ascii="Segoe UI" w:eastAsia="Frutiger-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99"/>
    <w:rPr>
      <w:rFonts w:ascii="Frutiger-Roman" w:eastAsia="Frutiger-Roman" w:hAnsi="Frutiger-Roman" w:cs="Frutiger-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99"/>
    <w:rPr>
      <w:rFonts w:ascii="Frutiger-Roman" w:eastAsia="Frutiger-Roman" w:hAnsi="Frutiger-Roman" w:cs="Frutiger-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WVCounselingCrosswal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bit.ly/WVCounselingCrosswal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4" ma:contentTypeDescription="Create a new document." ma:contentTypeScope="" ma:versionID="98082d722eb8d31e5e541d6c0781e48e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560334d7570068da1887705b93edb84e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Props1.xml><?xml version="1.0" encoding="utf-8"?>
<ds:datastoreItem xmlns:ds="http://schemas.openxmlformats.org/officeDocument/2006/customXml" ds:itemID="{E30778EE-4B31-4D63-ADE3-5E857640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22617-f3e3-4e62-8e6a-2be3e230ba11"/>
    <ds:schemaRef ds:uri="df8469ea-dbcc-4cac-8051-75c392009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E2202-86A8-432C-A8EC-0C1FBC155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48C3-5686-466F-8A0B-50AD02B4481E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42ece6-ea1b-460a-9cf8-8e00ca543722"/>
    <ds:schemaRef ds:uri="c15bb3b4-0da9-4227-b1fe-2afde51fe57e"/>
    <ds:schemaRef ds:uri="http://schemas.microsoft.com/office/2006/metadata/properties"/>
    <ds:schemaRef ds:uri="df8469ea-dbcc-4cac-8051-75c3920091f5"/>
    <ds:schemaRef ds:uri="67822617-f3e3-4e62-8e6a-2be3e230b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Griffith</dc:creator>
  <cp:lastModifiedBy>Stephanie Hayes</cp:lastModifiedBy>
  <cp:revision>12</cp:revision>
  <cp:lastPrinted>2021-05-03T10:44:00Z</cp:lastPrinted>
  <dcterms:created xsi:type="dcterms:W3CDTF">2021-09-10T13:51:00Z</dcterms:created>
  <dcterms:modified xsi:type="dcterms:W3CDTF">2024-01-09T17:02:00Z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2016-09-22T00:00:00Z</vt:filetime>
  </property>
  <property fmtid="{D5CDD505-2E9C-101B-9397-08002B2CF9AE}" pid="5" name="ContentTypeId">
    <vt:lpwstr>0x0101001A57ABA4EA4B2E4CB258BDFDA56860B8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2024-01-09T17:02:10Z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aa287a72-f631-476d-92b3-2682eb1da73f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ediaServiceImageTags">
    <vt:lpwstr/>
  </property>
</Properties>
</file>