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28CD2" w14:textId="47362A34" w:rsidR="00035DA1" w:rsidRPr="009D49FB" w:rsidRDefault="00035DA1" w:rsidP="00035DA1">
      <w:pPr>
        <w:widowControl/>
        <w:tabs>
          <w:tab w:val="center" w:pos="4680"/>
        </w:tabs>
        <w:spacing w:line="480" w:lineRule="auto"/>
        <w:jc w:val="center"/>
        <w:rPr>
          <w:rFonts w:ascii="GoudyOlSt BT" w:hAnsi="GoudyOlSt BT"/>
          <w:color w:val="2F5496" w:themeColor="accent1" w:themeShade="BF"/>
          <w:sz w:val="40"/>
          <w:szCs w:val="40"/>
        </w:rPr>
      </w:pPr>
      <w:r w:rsidRPr="009D49FB">
        <w:rPr>
          <w:rFonts w:ascii="GoudyOlSt BT" w:hAnsi="GoudyOlSt BT"/>
          <w:b/>
          <w:bCs/>
          <w:color w:val="2F5496" w:themeColor="accent1" w:themeShade="BF"/>
          <w:sz w:val="40"/>
          <w:szCs w:val="40"/>
        </w:rPr>
        <w:t>201</w:t>
      </w:r>
      <w:r w:rsidR="00766A3E">
        <w:rPr>
          <w:rFonts w:ascii="GoudyOlSt BT" w:hAnsi="GoudyOlSt BT"/>
          <w:b/>
          <w:bCs/>
          <w:color w:val="2F5496" w:themeColor="accent1" w:themeShade="BF"/>
          <w:sz w:val="40"/>
          <w:szCs w:val="40"/>
        </w:rPr>
        <w:t>9</w:t>
      </w:r>
      <w:r w:rsidRPr="009D49FB">
        <w:rPr>
          <w:rFonts w:ascii="GoudyOlSt BT" w:hAnsi="GoudyOlSt BT"/>
          <w:b/>
          <w:bCs/>
          <w:color w:val="2F5496" w:themeColor="accent1" w:themeShade="BF"/>
          <w:sz w:val="40"/>
          <w:szCs w:val="40"/>
        </w:rPr>
        <w:t xml:space="preserve"> - 20</w:t>
      </w:r>
      <w:r w:rsidR="00766A3E">
        <w:rPr>
          <w:rFonts w:ascii="GoudyOlSt BT" w:hAnsi="GoudyOlSt BT"/>
          <w:b/>
          <w:bCs/>
          <w:color w:val="2F5496" w:themeColor="accent1" w:themeShade="BF"/>
          <w:sz w:val="40"/>
          <w:szCs w:val="40"/>
        </w:rPr>
        <w:t>20</w:t>
      </w:r>
    </w:p>
    <w:p w14:paraId="095121B2"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rFonts w:ascii="GoudyOlSt BT" w:hAnsi="GoudyOlSt BT"/>
          <w:b/>
          <w:bCs/>
          <w:color w:val="2F5496" w:themeColor="accent1" w:themeShade="BF"/>
          <w:sz w:val="40"/>
          <w:szCs w:val="40"/>
        </w:rPr>
        <w:t>ANNUAL REPORT</w:t>
      </w:r>
    </w:p>
    <w:p w14:paraId="08864F22"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p>
    <w:p w14:paraId="239677F0"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i/>
          <w:color w:val="2F5496" w:themeColor="accent1" w:themeShade="BF"/>
          <w:sz w:val="40"/>
          <w:szCs w:val="40"/>
        </w:rPr>
      </w:pPr>
      <w:r w:rsidRPr="009D49FB">
        <w:rPr>
          <w:rFonts w:ascii="GoudyOlSt BT" w:hAnsi="GoudyOlSt BT"/>
          <w:b/>
          <w:bCs/>
          <w:i/>
          <w:color w:val="2F5496" w:themeColor="accent1" w:themeShade="BF"/>
          <w:sz w:val="40"/>
          <w:szCs w:val="40"/>
        </w:rPr>
        <w:t>of the</w:t>
      </w:r>
    </w:p>
    <w:p w14:paraId="5E83E895"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p>
    <w:p w14:paraId="057E9764"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rFonts w:ascii="GoudyOlSt BT" w:hAnsi="GoudyOlSt BT"/>
          <w:b/>
          <w:bCs/>
          <w:color w:val="2F5496" w:themeColor="accent1" w:themeShade="BF"/>
          <w:sz w:val="40"/>
          <w:szCs w:val="40"/>
        </w:rPr>
        <w:t>West Virginia</w:t>
      </w:r>
    </w:p>
    <w:p w14:paraId="64828316"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rFonts w:ascii="GoudyOlSt BT" w:hAnsi="GoudyOlSt BT"/>
          <w:b/>
          <w:bCs/>
          <w:color w:val="2F5496" w:themeColor="accent1" w:themeShade="BF"/>
          <w:sz w:val="40"/>
          <w:szCs w:val="40"/>
        </w:rPr>
        <w:t>Advisory Council</w:t>
      </w:r>
    </w:p>
    <w:p w14:paraId="7DEBBFD3"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rFonts w:ascii="GoudyOlSt BT" w:hAnsi="GoudyOlSt BT"/>
          <w:b/>
          <w:bCs/>
          <w:color w:val="2F5496" w:themeColor="accent1" w:themeShade="BF"/>
          <w:sz w:val="40"/>
          <w:szCs w:val="40"/>
        </w:rPr>
        <w:t>for the</w:t>
      </w:r>
    </w:p>
    <w:p w14:paraId="582B03E0"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rFonts w:ascii="GoudyOlSt BT" w:hAnsi="GoudyOlSt BT"/>
          <w:b/>
          <w:bCs/>
          <w:color w:val="2F5496" w:themeColor="accent1" w:themeShade="BF"/>
          <w:sz w:val="40"/>
          <w:szCs w:val="40"/>
        </w:rPr>
        <w:t>Education of</w:t>
      </w:r>
    </w:p>
    <w:p w14:paraId="05409CE4"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rFonts w:ascii="GoudyOlSt BT" w:hAnsi="GoudyOlSt BT"/>
          <w:b/>
          <w:bCs/>
          <w:color w:val="2F5496" w:themeColor="accent1" w:themeShade="BF"/>
          <w:sz w:val="40"/>
          <w:szCs w:val="40"/>
        </w:rPr>
        <w:t>Exceptional Children</w:t>
      </w:r>
    </w:p>
    <w:p w14:paraId="1ACF9B9D"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r w:rsidRPr="009D49FB">
        <w:rPr>
          <w:noProof/>
          <w:color w:val="2F5496" w:themeColor="accent1" w:themeShade="BF"/>
        </w:rPr>
        <w:drawing>
          <wp:anchor distT="0" distB="0" distL="114300" distR="114300" simplePos="0" relativeHeight="251666432" behindDoc="0" locked="0" layoutInCell="1" allowOverlap="1" wp14:anchorId="7592C8C2" wp14:editId="1B2CAF4B">
            <wp:simplePos x="0" y="0"/>
            <wp:positionH relativeFrom="column">
              <wp:posOffset>2011680</wp:posOffset>
            </wp:positionH>
            <wp:positionV relativeFrom="page">
              <wp:posOffset>6690360</wp:posOffset>
            </wp:positionV>
            <wp:extent cx="1912620" cy="1912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1A623"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p>
    <w:p w14:paraId="539F46DC"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p>
    <w:p w14:paraId="206E3DF7" w14:textId="77777777"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90"/>
        <w:jc w:val="center"/>
        <w:rPr>
          <w:rFonts w:ascii="GoudyOlSt BT" w:hAnsi="GoudyOlSt BT"/>
          <w:b/>
          <w:bCs/>
          <w:color w:val="2F5496" w:themeColor="accent1" w:themeShade="BF"/>
          <w:sz w:val="40"/>
          <w:szCs w:val="40"/>
        </w:rPr>
      </w:pPr>
    </w:p>
    <w:p w14:paraId="404BF09E" w14:textId="4AED9296" w:rsidR="00035DA1" w:rsidRPr="009D49FB"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center"/>
        <w:rPr>
          <w:rFonts w:ascii="GoudyOlSt BT" w:hAnsi="GoudyOlSt BT"/>
          <w:color w:val="2F5496" w:themeColor="accent1" w:themeShade="BF"/>
          <w:sz w:val="40"/>
          <w:szCs w:val="40"/>
        </w:rPr>
      </w:pPr>
      <w:r w:rsidRPr="009D49FB">
        <w:rPr>
          <w:rFonts w:ascii="GoudyOlSt BT" w:hAnsi="GoudyOlSt BT"/>
          <w:b/>
          <w:bCs/>
          <w:color w:val="2F5496" w:themeColor="accent1" w:themeShade="BF"/>
          <w:sz w:val="40"/>
          <w:szCs w:val="40"/>
        </w:rPr>
        <w:t>July 1, 201</w:t>
      </w:r>
      <w:r w:rsidR="00766A3E">
        <w:rPr>
          <w:rFonts w:ascii="GoudyOlSt BT" w:hAnsi="GoudyOlSt BT"/>
          <w:b/>
          <w:bCs/>
          <w:color w:val="2F5496" w:themeColor="accent1" w:themeShade="BF"/>
          <w:sz w:val="40"/>
          <w:szCs w:val="40"/>
        </w:rPr>
        <w:t>9</w:t>
      </w:r>
      <w:r w:rsidRPr="009D49FB">
        <w:rPr>
          <w:rFonts w:ascii="GoudyOlSt BT" w:hAnsi="GoudyOlSt BT"/>
          <w:b/>
          <w:bCs/>
          <w:color w:val="2F5496" w:themeColor="accent1" w:themeShade="BF"/>
          <w:sz w:val="40"/>
          <w:szCs w:val="40"/>
        </w:rPr>
        <w:t xml:space="preserve"> to June 30, 20</w:t>
      </w:r>
      <w:r w:rsidR="00766A3E">
        <w:rPr>
          <w:rFonts w:ascii="GoudyOlSt BT" w:hAnsi="GoudyOlSt BT"/>
          <w:b/>
          <w:bCs/>
          <w:color w:val="2F5496" w:themeColor="accent1" w:themeShade="BF"/>
          <w:sz w:val="40"/>
          <w:szCs w:val="40"/>
        </w:rPr>
        <w:t>20</w:t>
      </w:r>
    </w:p>
    <w:p w14:paraId="3C5AA69B" w14:textId="2D11C276" w:rsidR="00035DA1" w:rsidRDefault="00035DA1" w:rsidP="00035DA1">
      <w:pPr>
        <w:pStyle w:val="Titl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rPr>
          <w:rFonts w:ascii="GoudyOlSt BT" w:hAnsi="GoudyOlSt BT"/>
        </w:rPr>
      </w:pPr>
      <w:r>
        <w:rPr>
          <w:rFonts w:ascii="GoudyOlSt BT" w:hAnsi="GoudyOlSt BT"/>
        </w:rPr>
        <w:lastRenderedPageBreak/>
        <w:t>Preface</w:t>
      </w:r>
    </w:p>
    <w:p w14:paraId="33604CF2" w14:textId="1AFCD5FC" w:rsidR="00035DA1" w:rsidRDefault="00035DA1" w:rsidP="00A763C6">
      <w:r>
        <w:t>The Individuals with Disabilities Education Improvement Act (IDEA) requires each state to</w:t>
      </w:r>
      <w:r w:rsidR="00A763C6">
        <w:t xml:space="preserve"> </w:t>
      </w:r>
      <w:r>
        <w:t>have an Advisory Panel.  The West Virginia Advisory Council for the Education of Exceptional Children (WVACEEC) is also mandated by State Code 18</w:t>
      </w:r>
      <w:r>
        <w:noBreakHyphen/>
        <w:t>20</w:t>
      </w:r>
      <w:r>
        <w:noBreakHyphen/>
        <w:t xml:space="preserve">6. The Council is charged in part with advising decision makers regarding the unmet needs of exceptional children.  The mission adopted by the Council is to influence the State Board of Education, public policy makers, and West Virginia's citizens in ways that continuously improve educational outcomes for children with exceptionalities. The Council is composed of members appointed by the State Superintendent of Schools. </w:t>
      </w:r>
    </w:p>
    <w:p w14:paraId="1074B6FC" w14:textId="77777777" w:rsidR="00035DA1"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GoudyOlSt BT" w:hAnsi="GoudyOlSt BT"/>
        </w:rPr>
      </w:pPr>
      <w:r>
        <w:rPr>
          <w:rFonts w:ascii="GoudyOlSt BT" w:hAnsi="GoudyOlSt BT"/>
        </w:rPr>
        <w:t xml:space="preserve"> </w:t>
      </w:r>
    </w:p>
    <w:p w14:paraId="689C9791" w14:textId="77777777" w:rsidR="00035DA1"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jc w:val="both"/>
        <w:rPr>
          <w:rFonts w:ascii="GoudyOlSt BT" w:hAnsi="GoudyOlSt BT"/>
        </w:rPr>
      </w:pPr>
    </w:p>
    <w:p w14:paraId="5A6F9474" w14:textId="0DAA5543" w:rsidR="00035DA1" w:rsidRPr="00E8205F" w:rsidRDefault="00035DA1" w:rsidP="00035DA1">
      <w:pPr>
        <w:ind w:left="2880" w:firstLine="720"/>
        <w:rPr>
          <w:b/>
        </w:rPr>
      </w:pPr>
      <w:r>
        <w:rPr>
          <w:b/>
        </w:rPr>
        <w:t>Council Members, 201</w:t>
      </w:r>
      <w:r w:rsidR="00AF423B">
        <w:rPr>
          <w:b/>
        </w:rPr>
        <w:t>8-2019</w:t>
      </w:r>
    </w:p>
    <w:p w14:paraId="77565127" w14:textId="77777777" w:rsidR="00766A3E" w:rsidRDefault="00766A3E" w:rsidP="00766A3E">
      <w:pPr>
        <w:rPr>
          <w:rFonts w:ascii="Goudy Old Style" w:hAnsi="Goudy Old Style"/>
        </w:rPr>
      </w:pPr>
    </w:p>
    <w:p w14:paraId="1CFB2AA1" w14:textId="6A9F2B8B" w:rsidR="00766A3E" w:rsidRDefault="00766A3E" w:rsidP="00766A3E">
      <w:pPr>
        <w:rPr>
          <w:rFonts w:ascii="Goudy Old Style" w:hAnsi="Goudy Old Style"/>
        </w:rPr>
      </w:pPr>
      <w:r>
        <w:rPr>
          <w:rFonts w:ascii="Goudy Old Style" w:hAnsi="Goudy Old Style"/>
        </w:rPr>
        <w:t>Melanie Hesse</w:t>
      </w:r>
      <w:r>
        <w:rPr>
          <w:rFonts w:ascii="Goudy Old Style" w:hAnsi="Goudy Old Style"/>
        </w:rPr>
        <w:tab/>
      </w:r>
      <w:r w:rsidRPr="00BA1901">
        <w:rPr>
          <w:rFonts w:ascii="Goudy Old Style" w:hAnsi="Goudy Old Style"/>
        </w:rPr>
        <w:tab/>
      </w:r>
      <w:r w:rsidRPr="00BA1901">
        <w:rPr>
          <w:rFonts w:ascii="Goudy Old Style" w:hAnsi="Goudy Old Style"/>
        </w:rPr>
        <w:tab/>
        <w:t>Romney, WV (Hampshire)</w:t>
      </w:r>
      <w:r w:rsidRPr="00BA1901">
        <w:rPr>
          <w:rFonts w:ascii="Goudy Old Style" w:hAnsi="Goudy Old Style"/>
        </w:rPr>
        <w:tab/>
      </w:r>
      <w:r>
        <w:rPr>
          <w:rFonts w:ascii="Goudy Old Style" w:hAnsi="Goudy Old Style"/>
        </w:rPr>
        <w:t xml:space="preserve">   </w:t>
      </w:r>
      <w:r w:rsidRPr="00BA1901">
        <w:rPr>
          <w:rFonts w:ascii="Goudy Old Style" w:hAnsi="Goudy Old Style"/>
        </w:rPr>
        <w:t xml:space="preserve">Schools for the Deaf and </w:t>
      </w:r>
      <w:r>
        <w:rPr>
          <w:rFonts w:ascii="Goudy Old Style" w:hAnsi="Goudy Old Style"/>
        </w:rPr>
        <w:t xml:space="preserve">the </w:t>
      </w:r>
      <w:r w:rsidRPr="00BA1901">
        <w:rPr>
          <w:rFonts w:ascii="Goudy Old Style" w:hAnsi="Goudy Old Style"/>
        </w:rPr>
        <w:t>Blin</w:t>
      </w:r>
      <w:r>
        <w:rPr>
          <w:rFonts w:ascii="Goudy Old Style" w:hAnsi="Goudy Old Style"/>
        </w:rPr>
        <w:t>d</w:t>
      </w:r>
    </w:p>
    <w:p w14:paraId="6EBAB223" w14:textId="77777777" w:rsidR="00766A3E" w:rsidRDefault="00766A3E" w:rsidP="00766A3E">
      <w:pPr>
        <w:ind w:right="-270"/>
        <w:rPr>
          <w:rFonts w:ascii="Goudy Old Style" w:hAnsi="Goudy Old Style"/>
        </w:rPr>
      </w:pPr>
      <w:r>
        <w:rPr>
          <w:rFonts w:ascii="Goudy Old Style" w:hAnsi="Goudy Old Style"/>
        </w:rPr>
        <w:t>Jacob Green</w:t>
      </w:r>
      <w:r>
        <w:rPr>
          <w:rFonts w:ascii="Goudy Old Style" w:hAnsi="Goudy Old Style"/>
        </w:rPr>
        <w:tab/>
      </w:r>
      <w:r>
        <w:rPr>
          <w:rFonts w:ascii="Goudy Old Style" w:hAnsi="Goudy Old Style"/>
        </w:rPr>
        <w:tab/>
      </w:r>
      <w:r>
        <w:rPr>
          <w:rFonts w:ascii="Goudy Old Style" w:hAnsi="Goudy Old Style"/>
        </w:rPr>
        <w:tab/>
        <w:t>Madison, WV (Boone)</w:t>
      </w:r>
      <w:r>
        <w:rPr>
          <w:rFonts w:ascii="Goudy Old Style" w:hAnsi="Goudy Old Style"/>
        </w:rPr>
        <w:tab/>
      </w:r>
      <w:r>
        <w:rPr>
          <w:rFonts w:ascii="Goudy Old Style" w:hAnsi="Goudy Old Style"/>
        </w:rPr>
        <w:tab/>
        <w:t xml:space="preserve">   Parent, Office of Diversion/Transition </w:t>
      </w:r>
    </w:p>
    <w:p w14:paraId="75DB7405" w14:textId="77777777" w:rsidR="00E06E00" w:rsidRDefault="00E06E00" w:rsidP="00E06E00">
      <w:pPr>
        <w:rPr>
          <w:rFonts w:ascii="Goudy Old Style" w:hAnsi="Goudy Old Style"/>
        </w:rPr>
      </w:pPr>
      <w:r>
        <w:rPr>
          <w:rFonts w:ascii="Goudy Old Style" w:hAnsi="Goudy Old Style"/>
        </w:rPr>
        <w:t>Brenda Lamkin</w:t>
      </w:r>
      <w:r>
        <w:rPr>
          <w:rFonts w:ascii="Goudy Old Style" w:hAnsi="Goudy Old Style"/>
        </w:rPr>
        <w:tab/>
      </w:r>
      <w:r>
        <w:rPr>
          <w:rFonts w:ascii="Goudy Old Style" w:hAnsi="Goudy Old Style"/>
        </w:rPr>
        <w:tab/>
        <w:t>Buckhannon, WV (Upshur)</w:t>
      </w:r>
      <w:r>
        <w:rPr>
          <w:rFonts w:ascii="Goudy Old Style" w:hAnsi="Goudy Old Style"/>
        </w:rPr>
        <w:tab/>
        <w:t xml:space="preserve">   Parent, WVPTI</w:t>
      </w:r>
    </w:p>
    <w:p w14:paraId="04A17DD4" w14:textId="77777777" w:rsidR="00766A3E" w:rsidRDefault="00766A3E" w:rsidP="00766A3E">
      <w:pPr>
        <w:rPr>
          <w:rFonts w:ascii="Goudy Old Style" w:hAnsi="Goudy Old Style"/>
        </w:rPr>
      </w:pPr>
      <w:r>
        <w:rPr>
          <w:rFonts w:ascii="Goudy Old Style" w:hAnsi="Goudy Old Style"/>
        </w:rPr>
        <w:t>Erica Sauer</w:t>
      </w:r>
      <w:r>
        <w:rPr>
          <w:rFonts w:ascii="Goudy Old Style" w:hAnsi="Goudy Old Style"/>
        </w:rPr>
        <w:tab/>
      </w:r>
      <w:r>
        <w:rPr>
          <w:rFonts w:ascii="Goudy Old Style" w:hAnsi="Goudy Old Style"/>
        </w:rPr>
        <w:tab/>
      </w:r>
      <w:r>
        <w:rPr>
          <w:rFonts w:ascii="Goudy Old Style" w:hAnsi="Goudy Old Style"/>
        </w:rPr>
        <w:tab/>
        <w:t>Weirton, WV (Hancock)</w:t>
      </w:r>
      <w:r>
        <w:rPr>
          <w:rFonts w:ascii="Goudy Old Style" w:hAnsi="Goudy Old Style"/>
        </w:rPr>
        <w:tab/>
        <w:t xml:space="preserve">   Special Education Administrator</w:t>
      </w:r>
    </w:p>
    <w:p w14:paraId="7E30954E" w14:textId="2750C33E" w:rsidR="00766A3E" w:rsidRDefault="00766A3E" w:rsidP="00766A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right="-1260"/>
        <w:rPr>
          <w:rFonts w:ascii="Goudy Old Style" w:hAnsi="Goudy Old Style"/>
        </w:rPr>
      </w:pPr>
      <w:r>
        <w:rPr>
          <w:rFonts w:ascii="Goudy Old Style" w:hAnsi="Goudy Old Style"/>
        </w:rPr>
        <w:t xml:space="preserve"> </w:t>
      </w:r>
      <w:r w:rsidR="00B5758E">
        <w:rPr>
          <w:rFonts w:ascii="Goudy Old Style" w:hAnsi="Goudy Old Style"/>
        </w:rPr>
        <w:t xml:space="preserve"> </w:t>
      </w:r>
      <w:r>
        <w:rPr>
          <w:rFonts w:ascii="Goudy Old Style" w:hAnsi="Goudy Old Style"/>
        </w:rPr>
        <w:t>Rhonda Stout</w:t>
      </w:r>
      <w:r>
        <w:rPr>
          <w:rFonts w:ascii="Goudy Old Style" w:hAnsi="Goudy Old Style"/>
        </w:rPr>
        <w:tab/>
      </w:r>
      <w:r>
        <w:rPr>
          <w:rFonts w:ascii="Goudy Old Style" w:hAnsi="Goudy Old Style"/>
        </w:rPr>
        <w:tab/>
      </w:r>
      <w:r>
        <w:rPr>
          <w:rFonts w:ascii="Goudy Old Style" w:hAnsi="Goudy Old Style"/>
        </w:rPr>
        <w:tab/>
        <w:t>Maxwelton, WV (Greenbrier)</w:t>
      </w:r>
      <w:r>
        <w:rPr>
          <w:rFonts w:ascii="Goudy Old Style" w:hAnsi="Goudy Old Style"/>
        </w:rPr>
        <w:tab/>
        <w:t xml:space="preserve">   Parent, Teacher, Behavior Specialist</w:t>
      </w:r>
    </w:p>
    <w:p w14:paraId="1981B1DB" w14:textId="77777777" w:rsidR="00B5758E" w:rsidRDefault="00B5758E" w:rsidP="00B5758E">
      <w:pPr>
        <w:rPr>
          <w:rFonts w:ascii="Goudy Old Style" w:hAnsi="Goudy Old Style"/>
        </w:rPr>
      </w:pPr>
      <w:r>
        <w:rPr>
          <w:rFonts w:ascii="Goudy Old Style" w:hAnsi="Goudy Old Style"/>
        </w:rPr>
        <w:t>Susan Beck</w:t>
      </w:r>
      <w:r>
        <w:rPr>
          <w:rFonts w:ascii="Goudy Old Style" w:hAnsi="Goudy Old Style"/>
        </w:rPr>
        <w:tab/>
      </w:r>
      <w:r w:rsidRPr="00BA1901">
        <w:rPr>
          <w:rFonts w:ascii="Goudy Old Style" w:hAnsi="Goudy Old Style"/>
        </w:rPr>
        <w:tab/>
      </w:r>
      <w:r w:rsidRPr="00BA1901">
        <w:rPr>
          <w:rFonts w:ascii="Goudy Old Style" w:hAnsi="Goudy Old Style"/>
        </w:rPr>
        <w:tab/>
        <w:t>Charleston, WV (Kanawha)       State Agency Representative</w:t>
      </w:r>
    </w:p>
    <w:p w14:paraId="6EB4E824" w14:textId="77777777" w:rsidR="00B5758E" w:rsidRDefault="00B5758E" w:rsidP="00B5758E">
      <w:pPr>
        <w:rPr>
          <w:rFonts w:ascii="Goudy Old Style" w:hAnsi="Goudy Old Style"/>
        </w:rPr>
      </w:pPr>
      <w:r>
        <w:rPr>
          <w:rFonts w:ascii="Goudy Old Style" w:hAnsi="Goudy Old Style"/>
        </w:rPr>
        <w:t>Rebecca Derenge</w:t>
      </w:r>
      <w:r>
        <w:rPr>
          <w:rFonts w:ascii="Goudy Old Style" w:hAnsi="Goudy Old Style"/>
        </w:rPr>
        <w:tab/>
      </w:r>
      <w:r>
        <w:rPr>
          <w:rFonts w:ascii="Goudy Old Style" w:hAnsi="Goudy Old Style"/>
        </w:rPr>
        <w:tab/>
        <w:t xml:space="preserve"> Charleston, WV (Kanawha)      </w:t>
      </w:r>
      <w:r w:rsidRPr="00921A0E">
        <w:rPr>
          <w:rFonts w:ascii="Goudy Old Style" w:hAnsi="Goudy Old Style"/>
        </w:rPr>
        <w:t>McKinn</w:t>
      </w:r>
      <w:r>
        <w:rPr>
          <w:rFonts w:ascii="Goudy Old Style" w:hAnsi="Goudy Old Style"/>
        </w:rPr>
        <w:t xml:space="preserve">ey-Vento </w:t>
      </w:r>
      <w:r w:rsidRPr="00921A0E">
        <w:rPr>
          <w:rFonts w:ascii="Goudy Old Style" w:hAnsi="Goudy Old Style"/>
        </w:rPr>
        <w:t xml:space="preserve"> </w:t>
      </w:r>
      <w:r>
        <w:rPr>
          <w:rFonts w:ascii="Goudy Old Style" w:hAnsi="Goudy Old Style"/>
        </w:rPr>
        <w:t>(HEARTH Act)</w:t>
      </w:r>
    </w:p>
    <w:p w14:paraId="41BD7B9D" w14:textId="078CCB0E" w:rsidR="00035DA1" w:rsidRDefault="00766A3E" w:rsidP="00766A3E">
      <w:pPr>
        <w:ind w:left="2880" w:right="-360" w:hanging="2880"/>
        <w:rPr>
          <w:rFonts w:ascii="Goudy Old Style" w:hAnsi="Goudy Old Style"/>
        </w:rPr>
      </w:pPr>
      <w:r>
        <w:rPr>
          <w:rFonts w:ascii="Goudy Old Style" w:hAnsi="Goudy Old Style"/>
        </w:rPr>
        <w:t>Gwen Bryant</w:t>
      </w:r>
      <w:r>
        <w:rPr>
          <w:rFonts w:ascii="Goudy Old Style" w:hAnsi="Goudy Old Style"/>
        </w:rPr>
        <w:tab/>
        <w:t>St. Albans, WV</w:t>
      </w:r>
      <w:r>
        <w:rPr>
          <w:rFonts w:ascii="Goudy Old Style" w:hAnsi="Goudy Old Style"/>
        </w:rPr>
        <w:tab/>
      </w:r>
      <w:r w:rsidR="00035DA1">
        <w:rPr>
          <w:rFonts w:ascii="Goudy Old Style" w:hAnsi="Goudy Old Style"/>
        </w:rPr>
        <w:t xml:space="preserve">   </w:t>
      </w:r>
      <w:r>
        <w:rPr>
          <w:rFonts w:ascii="Goudy Old Style" w:hAnsi="Goudy Old Style"/>
        </w:rPr>
        <w:t xml:space="preserve">   </w:t>
      </w:r>
      <w:r>
        <w:rPr>
          <w:rFonts w:ascii="Goudy Old Style" w:hAnsi="Goudy Old Style"/>
        </w:rPr>
        <w:tab/>
        <w:t xml:space="preserve">   </w:t>
      </w:r>
      <w:r w:rsidR="00035DA1">
        <w:rPr>
          <w:rFonts w:ascii="Goudy Old Style" w:hAnsi="Goudy Old Style"/>
        </w:rPr>
        <w:t>Parent</w:t>
      </w:r>
      <w:r>
        <w:rPr>
          <w:rFonts w:ascii="Goudy Old Style" w:hAnsi="Goudy Old Style"/>
        </w:rPr>
        <w:t>, DHHR Newborn Hearing Dir.</w:t>
      </w:r>
    </w:p>
    <w:p w14:paraId="1D3BFD25" w14:textId="153468C5" w:rsidR="00035DA1" w:rsidRDefault="00766A3E" w:rsidP="00035DA1">
      <w:pPr>
        <w:ind w:left="2880" w:hanging="2880"/>
        <w:rPr>
          <w:rFonts w:ascii="Goudy Old Style" w:hAnsi="Goudy Old Style"/>
        </w:rPr>
      </w:pPr>
      <w:r>
        <w:rPr>
          <w:rFonts w:ascii="Goudy Old Style" w:hAnsi="Goudy Old Style"/>
        </w:rPr>
        <w:t>Emily Robinson</w:t>
      </w:r>
      <w:r w:rsidR="00035DA1" w:rsidRPr="00BA1901">
        <w:rPr>
          <w:rFonts w:ascii="Goudy Old Style" w:hAnsi="Goudy Old Style"/>
        </w:rPr>
        <w:tab/>
      </w:r>
      <w:r>
        <w:rPr>
          <w:rFonts w:ascii="Goudy Old Style" w:hAnsi="Goudy Old Style"/>
        </w:rPr>
        <w:t>Grantsville, WV</w:t>
      </w:r>
      <w:r>
        <w:rPr>
          <w:rFonts w:ascii="Goudy Old Style" w:hAnsi="Goudy Old Style"/>
        </w:rPr>
        <w:tab/>
      </w:r>
      <w:r>
        <w:rPr>
          <w:rFonts w:ascii="Goudy Old Style" w:hAnsi="Goudy Old Style"/>
        </w:rPr>
        <w:tab/>
      </w:r>
      <w:r w:rsidR="00035DA1">
        <w:rPr>
          <w:rFonts w:ascii="Goudy Old Style" w:hAnsi="Goudy Old Style"/>
        </w:rPr>
        <w:t xml:space="preserve">  </w:t>
      </w:r>
      <w:r>
        <w:rPr>
          <w:rFonts w:ascii="Goudy Old Style" w:hAnsi="Goudy Old Style"/>
        </w:rPr>
        <w:t xml:space="preserve"> Individual with a Disability</w:t>
      </w:r>
    </w:p>
    <w:p w14:paraId="216B3661" w14:textId="0DD43282" w:rsidR="00035DA1" w:rsidRDefault="00766A3E" w:rsidP="00035DA1">
      <w:pPr>
        <w:rPr>
          <w:rFonts w:ascii="Goudy Old Style" w:hAnsi="Goudy Old Style"/>
        </w:rPr>
      </w:pPr>
      <w:r>
        <w:rPr>
          <w:rFonts w:ascii="Goudy Old Style" w:hAnsi="Goudy Old Style"/>
        </w:rPr>
        <w:t>Patricia Sheuvront</w:t>
      </w:r>
      <w:r>
        <w:rPr>
          <w:rFonts w:ascii="Goudy Old Style" w:hAnsi="Goudy Old Style"/>
        </w:rPr>
        <w:tab/>
      </w:r>
      <w:r>
        <w:rPr>
          <w:rFonts w:ascii="Goudy Old Style" w:hAnsi="Goudy Old Style"/>
        </w:rPr>
        <w:tab/>
        <w:t>Salem, WV</w:t>
      </w:r>
      <w:r>
        <w:rPr>
          <w:rFonts w:ascii="Goudy Old Style" w:hAnsi="Goudy Old Style"/>
        </w:rPr>
        <w:tab/>
      </w:r>
      <w:r>
        <w:rPr>
          <w:rFonts w:ascii="Goudy Old Style" w:hAnsi="Goudy Old Style"/>
        </w:rPr>
        <w:tab/>
      </w:r>
      <w:r w:rsidR="00035DA1" w:rsidRPr="00BA1901">
        <w:rPr>
          <w:rFonts w:ascii="Goudy Old Style" w:hAnsi="Goudy Old Style"/>
        </w:rPr>
        <w:tab/>
      </w:r>
      <w:r w:rsidR="00035DA1">
        <w:rPr>
          <w:rFonts w:ascii="Goudy Old Style" w:hAnsi="Goudy Old Style"/>
        </w:rPr>
        <w:t xml:space="preserve">   </w:t>
      </w:r>
      <w:r w:rsidR="00035DA1" w:rsidRPr="00BA1901">
        <w:rPr>
          <w:rFonts w:ascii="Goudy Old Style" w:hAnsi="Goudy Old Style"/>
        </w:rPr>
        <w:t>Parent</w:t>
      </w:r>
    </w:p>
    <w:p w14:paraId="60B2EE81" w14:textId="3BB53BE8" w:rsidR="00035DA1" w:rsidRDefault="00766A3E" w:rsidP="00035DA1">
      <w:pPr>
        <w:rPr>
          <w:rFonts w:ascii="Goudy Old Style" w:hAnsi="Goudy Old Style"/>
        </w:rPr>
      </w:pPr>
      <w:r>
        <w:rPr>
          <w:rFonts w:ascii="Goudy Old Style" w:hAnsi="Goudy Old Style"/>
        </w:rPr>
        <w:t>Debbie Lockwood</w:t>
      </w:r>
      <w:r w:rsidR="00035DA1">
        <w:rPr>
          <w:rFonts w:ascii="Goudy Old Style" w:hAnsi="Goudy Old Style"/>
        </w:rPr>
        <w:tab/>
      </w:r>
      <w:r w:rsidR="00035DA1">
        <w:rPr>
          <w:rFonts w:ascii="Goudy Old Style" w:hAnsi="Goudy Old Style"/>
        </w:rPr>
        <w:tab/>
      </w:r>
      <w:r>
        <w:rPr>
          <w:rFonts w:ascii="Goudy Old Style" w:hAnsi="Goudy Old Style"/>
        </w:rPr>
        <w:t>Barboursville</w:t>
      </w:r>
      <w:r w:rsidR="00035DA1">
        <w:rPr>
          <w:rFonts w:ascii="Goudy Old Style" w:hAnsi="Goudy Old Style"/>
        </w:rPr>
        <w:t>, WV (</w:t>
      </w:r>
      <w:r>
        <w:rPr>
          <w:rFonts w:ascii="Goudy Old Style" w:hAnsi="Goudy Old Style"/>
        </w:rPr>
        <w:t>Cabell</w:t>
      </w:r>
      <w:r w:rsidR="00035DA1">
        <w:rPr>
          <w:rFonts w:ascii="Goudy Old Style" w:hAnsi="Goudy Old Style"/>
        </w:rPr>
        <w:t>)</w:t>
      </w:r>
      <w:r w:rsidR="00035DA1">
        <w:rPr>
          <w:rFonts w:ascii="Goudy Old Style" w:hAnsi="Goudy Old Style"/>
        </w:rPr>
        <w:tab/>
        <w:t xml:space="preserve">   Marshall University</w:t>
      </w:r>
    </w:p>
    <w:p w14:paraId="32C8010F" w14:textId="1C24C969" w:rsidR="00B5758E" w:rsidRDefault="00B5758E" w:rsidP="00035DA1">
      <w:pPr>
        <w:rPr>
          <w:rFonts w:ascii="Goudy Old Style" w:hAnsi="Goudy Old Style"/>
        </w:rPr>
      </w:pPr>
      <w:r>
        <w:rPr>
          <w:rFonts w:ascii="Goudy Old Style" w:hAnsi="Goudy Old Style"/>
        </w:rPr>
        <w:t>Melanie Britton</w:t>
      </w:r>
      <w:r>
        <w:rPr>
          <w:rFonts w:ascii="Goudy Old Style" w:hAnsi="Goudy Old Style"/>
        </w:rPr>
        <w:tab/>
      </w:r>
      <w:r>
        <w:rPr>
          <w:rFonts w:ascii="Goudy Old Style" w:hAnsi="Goudy Old Style"/>
        </w:rPr>
        <w:tab/>
        <w:t>West Union, WV (Doddridge)   Parent, PERC</w:t>
      </w:r>
    </w:p>
    <w:p w14:paraId="4A4F913E" w14:textId="7903F5AC" w:rsidR="00B5758E" w:rsidRDefault="00B5758E" w:rsidP="00B5758E">
      <w:pPr>
        <w:ind w:right="-270"/>
        <w:rPr>
          <w:rFonts w:ascii="Goudy Old Style" w:hAnsi="Goudy Old Style"/>
        </w:rPr>
      </w:pPr>
      <w:r>
        <w:rPr>
          <w:rFonts w:ascii="Goudy Old Style" w:hAnsi="Goudy Old Style"/>
        </w:rPr>
        <w:t>Deidra Darst</w:t>
      </w:r>
      <w:r>
        <w:rPr>
          <w:rFonts w:ascii="Goudy Old Style" w:hAnsi="Goudy Old Style"/>
        </w:rPr>
        <w:tab/>
      </w:r>
      <w:r>
        <w:rPr>
          <w:rFonts w:ascii="Goudy Old Style" w:hAnsi="Goudy Old Style"/>
        </w:rPr>
        <w:tab/>
      </w:r>
      <w:r>
        <w:rPr>
          <w:rFonts w:ascii="Goudy Old Style" w:hAnsi="Goudy Old Style"/>
        </w:rPr>
        <w:tab/>
        <w:t>Kenna, WV (Jackson)</w:t>
      </w:r>
      <w:r>
        <w:rPr>
          <w:rFonts w:ascii="Goudy Old Style" w:hAnsi="Goudy Old Style"/>
        </w:rPr>
        <w:tab/>
      </w:r>
      <w:r>
        <w:rPr>
          <w:rFonts w:ascii="Goudy Old Style" w:hAnsi="Goudy Old Style"/>
        </w:rPr>
        <w:tab/>
        <w:t xml:space="preserve">    Parent, Speech/Language Pathologist</w:t>
      </w:r>
    </w:p>
    <w:p w14:paraId="3003530D" w14:textId="2D3A96BA" w:rsidR="00E06E00" w:rsidRDefault="00E06E00" w:rsidP="00E06E00">
      <w:pPr>
        <w:rPr>
          <w:rFonts w:ascii="Goudy Old Style" w:hAnsi="Goudy Old Style"/>
        </w:rPr>
      </w:pP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t xml:space="preserve"> </w:t>
      </w:r>
    </w:p>
    <w:p w14:paraId="531507F3" w14:textId="77777777" w:rsidR="00035DA1"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right="-1260"/>
        <w:rPr>
          <w:rFonts w:ascii="Goudy Old Style" w:hAnsi="Goudy Old Style"/>
        </w:rPr>
      </w:pPr>
    </w:p>
    <w:p w14:paraId="29A9278E" w14:textId="046A03AC" w:rsidR="00035DA1" w:rsidRDefault="00035DA1" w:rsidP="008E3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right="-1260"/>
        <w:rPr>
          <w:rFonts w:ascii="GoudyOlSt BT" w:hAnsi="GoudyOlSt BT"/>
        </w:rPr>
      </w:pPr>
      <w:r>
        <w:rPr>
          <w:rFonts w:ascii="Goudy Old Style" w:hAnsi="Goudy Old Style"/>
        </w:rPr>
        <w:tab/>
      </w:r>
    </w:p>
    <w:p w14:paraId="595F2BD4" w14:textId="77777777" w:rsidR="00035DA1" w:rsidRDefault="00035DA1" w:rsidP="00035DA1">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right="-900"/>
        <w:jc w:val="left"/>
        <w:rPr>
          <w:rFonts w:ascii="GoudyOlSt BT" w:hAnsi="GoudyOlSt BT"/>
        </w:rPr>
      </w:pP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r>
      <w:r>
        <w:rPr>
          <w:rFonts w:ascii="GoudyOlSt BT" w:hAnsi="GoudyOlSt BT"/>
        </w:rPr>
        <w:tab/>
        <w:t>Council Staff</w:t>
      </w:r>
    </w:p>
    <w:p w14:paraId="33215B87" w14:textId="77777777" w:rsidR="00035DA1" w:rsidRPr="00D755F6" w:rsidRDefault="00035DA1" w:rsidP="00035DA1"/>
    <w:p w14:paraId="21C11905" w14:textId="77777777" w:rsidR="00035DA1" w:rsidRDefault="00035DA1" w:rsidP="00035DA1">
      <w:pPr>
        <w:ind w:left="2160" w:firstLine="720"/>
      </w:pPr>
      <w:r>
        <w:t>Susan A. White, Executive Director</w:t>
      </w:r>
    </w:p>
    <w:p w14:paraId="07E99988" w14:textId="5418E55C" w:rsidR="00035DA1" w:rsidRDefault="00E06E00" w:rsidP="00035DA1">
      <w:pPr>
        <w:jc w:val="center"/>
      </w:pPr>
      <w:r>
        <w:t>Becky Sloan</w:t>
      </w:r>
      <w:r w:rsidR="00035DA1">
        <w:t>, Administrative Assistant</w:t>
      </w:r>
    </w:p>
    <w:p w14:paraId="27B3992D" w14:textId="77777777" w:rsidR="00035DA1" w:rsidRDefault="00035DA1" w:rsidP="00035DA1">
      <w:pPr>
        <w:ind w:left="1440"/>
      </w:pPr>
      <w:r>
        <w:t>West Virginia Advisory Council for the Education of Exceptional Children</w:t>
      </w:r>
    </w:p>
    <w:p w14:paraId="3008119D" w14:textId="77777777" w:rsidR="00035DA1" w:rsidRDefault="00035DA1" w:rsidP="00035DA1">
      <w:pPr>
        <w:ind w:left="2160" w:firstLine="720"/>
      </w:pPr>
      <w:r>
        <w:t>Marshall University Graduate College</w:t>
      </w:r>
    </w:p>
    <w:p w14:paraId="40988BB4" w14:textId="77777777" w:rsidR="00035DA1" w:rsidRDefault="00035DA1" w:rsidP="00035DA1">
      <w:pPr>
        <w:jc w:val="center"/>
      </w:pPr>
      <w:r>
        <w:t>100 Angus E. Peyton Drive</w:t>
      </w:r>
    </w:p>
    <w:p w14:paraId="37343FCC" w14:textId="77777777" w:rsidR="00035DA1" w:rsidRDefault="00035DA1" w:rsidP="00035DA1">
      <w:pPr>
        <w:jc w:val="center"/>
      </w:pPr>
      <w:r>
        <w:t>South Charleston, WV  25303</w:t>
      </w:r>
    </w:p>
    <w:p w14:paraId="6A8052EB" w14:textId="77777777" w:rsidR="00035DA1" w:rsidRDefault="00035DA1" w:rsidP="00035DA1">
      <w:pPr>
        <w:ind w:left="3600" w:firstLine="720"/>
      </w:pPr>
    </w:p>
    <w:p w14:paraId="57F9EB18" w14:textId="77777777" w:rsidR="00035DA1" w:rsidRDefault="00035DA1" w:rsidP="001F00BE">
      <w:pPr>
        <w:jc w:val="center"/>
      </w:pPr>
      <w:r>
        <w:t>(304) 746</w:t>
      </w:r>
      <w:r>
        <w:noBreakHyphen/>
        <w:t>1992</w:t>
      </w:r>
    </w:p>
    <w:p w14:paraId="29BCDCE0" w14:textId="226DE643" w:rsidR="00035DA1" w:rsidRDefault="00035DA1" w:rsidP="001F0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900"/>
        <w:jc w:val="center"/>
      </w:pPr>
      <w:r w:rsidRPr="00BA1901">
        <w:t>e</w:t>
      </w:r>
      <w:r w:rsidRPr="00BA1901">
        <w:noBreakHyphen/>
        <w:t>mail</w:t>
      </w:r>
      <w:r>
        <w:t xml:space="preserve">: </w:t>
      </w:r>
      <w:hyperlink r:id="rId9" w:history="1">
        <w:r w:rsidRPr="00943C95">
          <w:rPr>
            <w:rStyle w:val="Hyperlink"/>
          </w:rPr>
          <w:t>sawhite2012@gmail.com</w:t>
        </w:r>
      </w:hyperlink>
    </w:p>
    <w:p w14:paraId="4D723918" w14:textId="77777777" w:rsidR="00035DA1" w:rsidRPr="00BA1901"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0" w:right="-900"/>
      </w:pPr>
    </w:p>
    <w:p w14:paraId="32051EA4" w14:textId="77777777" w:rsidR="00035DA1" w:rsidRDefault="00035DA1" w:rsidP="00035DA1">
      <w:pPr>
        <w:jc w:val="center"/>
      </w:pPr>
      <w:r w:rsidRPr="00BA1901">
        <w:t>The activities of the West Virginia Advisory Council for the Education of Exceptional Children</w:t>
      </w:r>
    </w:p>
    <w:p w14:paraId="09755A04" w14:textId="77777777" w:rsidR="00035DA1" w:rsidRDefault="00035DA1" w:rsidP="00035DA1">
      <w:pPr>
        <w:jc w:val="center"/>
        <w:rPr>
          <w:rFonts w:ascii="GoudyOlSt BT" w:hAnsi="GoudyOlSt BT"/>
          <w:b/>
        </w:rPr>
      </w:pPr>
      <w:r w:rsidRPr="00BA1901">
        <w:t xml:space="preserve">are supported and funded by a </w:t>
      </w:r>
      <w:r>
        <w:t xml:space="preserve">Federal </w:t>
      </w:r>
      <w:r w:rsidRPr="00BA1901">
        <w:t>grant from the West Virginia Department of Education, Office of</w:t>
      </w:r>
      <w:r>
        <w:t xml:space="preserve"> Special Education.</w:t>
      </w:r>
    </w:p>
    <w:p w14:paraId="760AF629" w14:textId="033BFBF7" w:rsidR="00035DA1" w:rsidRDefault="00035DA1" w:rsidP="00035DA1"/>
    <w:p w14:paraId="2F3DE190" w14:textId="77777777" w:rsidR="00EB2DEE" w:rsidRDefault="00EB2DEE" w:rsidP="00035DA1"/>
    <w:p w14:paraId="5CD55C9A" w14:textId="77777777" w:rsidR="00F466F6" w:rsidRDefault="00F466F6" w:rsidP="00035DA1">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ascii="GoudyOlSt BT" w:hAnsi="GoudyOlSt BT"/>
          <w:b/>
        </w:rPr>
      </w:pPr>
    </w:p>
    <w:p w14:paraId="7FDA5E64" w14:textId="7A09963B" w:rsidR="00035DA1" w:rsidRPr="0084059B" w:rsidRDefault="00035DA1" w:rsidP="00035DA1">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ascii="Baskerville Old Face" w:hAnsi="Baskerville Old Face"/>
        </w:rPr>
      </w:pPr>
      <w:r w:rsidRPr="00BA1901">
        <w:rPr>
          <w:rFonts w:ascii="GoudyOlSt BT" w:hAnsi="GoudyOlSt BT"/>
          <w:b/>
        </w:rPr>
        <w:lastRenderedPageBreak/>
        <w:t>COUNCIL ACTIVIT</w:t>
      </w:r>
      <w:r>
        <w:rPr>
          <w:rFonts w:ascii="GoudyOlSt BT" w:hAnsi="GoudyOlSt BT"/>
          <w:b/>
        </w:rPr>
        <w:t>I</w:t>
      </w:r>
      <w:r w:rsidRPr="00BA1901">
        <w:rPr>
          <w:rFonts w:ascii="GoudyOlSt BT" w:hAnsi="GoudyOlSt BT"/>
          <w:b/>
        </w:rPr>
        <w:t>ES</w:t>
      </w:r>
    </w:p>
    <w:p w14:paraId="77642CB8" w14:textId="77777777" w:rsidR="00035DA1" w:rsidRPr="00974673" w:rsidRDefault="00035DA1" w:rsidP="00035DA1">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both"/>
      </w:pPr>
    </w:p>
    <w:p w14:paraId="59147B90" w14:textId="77777777" w:rsidR="00035DA1" w:rsidRDefault="00035DA1" w:rsidP="00035DA1">
      <w:r w:rsidRPr="00974673">
        <w:t xml:space="preserve">The Advisory Council plans and initiates a variety of activities in order to meet its charge and </w:t>
      </w:r>
    </w:p>
    <w:p w14:paraId="01D532BC" w14:textId="77777777" w:rsidR="00035DA1" w:rsidRDefault="00035DA1" w:rsidP="00035DA1">
      <w:r w:rsidRPr="00974673">
        <w:t>achieve its mission. The Council:</w:t>
      </w:r>
    </w:p>
    <w:p w14:paraId="6B080D97" w14:textId="77777777" w:rsidR="00035DA1" w:rsidRDefault="00035DA1" w:rsidP="00035D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EFE5C02" w14:textId="77777777" w:rsidR="00035DA1" w:rsidRDefault="00035DA1" w:rsidP="00035DA1">
      <w:pPr>
        <w:numPr>
          <w:ilvl w:val="0"/>
          <w:numId w:val="2"/>
        </w:numPr>
      </w:pPr>
      <w:r w:rsidRPr="00BA0903">
        <w:t xml:space="preserve">schedules and conducts </w:t>
      </w:r>
      <w:r>
        <w:t xml:space="preserve">regional </w:t>
      </w:r>
      <w:r w:rsidRPr="00BA0903">
        <w:t>meetings across the state to seek input and gain information</w:t>
      </w:r>
      <w:r>
        <w:t xml:space="preserve"> </w:t>
      </w:r>
      <w:r w:rsidRPr="00BA0903">
        <w:t xml:space="preserve">about programs and services for exceptional students.  </w:t>
      </w:r>
    </w:p>
    <w:p w14:paraId="6F1C96C2" w14:textId="77777777" w:rsidR="00035DA1" w:rsidRPr="00BA0903" w:rsidRDefault="00035DA1" w:rsidP="00035DA1">
      <w:pPr>
        <w:ind w:left="720"/>
      </w:pPr>
    </w:p>
    <w:p w14:paraId="36D08F1B" w14:textId="77777777" w:rsidR="00035DA1" w:rsidRDefault="00035DA1" w:rsidP="00035DA1">
      <w:pPr>
        <w:numPr>
          <w:ilvl w:val="0"/>
          <w:numId w:val="2"/>
        </w:numPr>
      </w:pPr>
      <w:r w:rsidRPr="00BA29E0">
        <w:t xml:space="preserve">informs local media, local and regional special education administrators, Parent Educator </w:t>
      </w:r>
    </w:p>
    <w:p w14:paraId="7A0ED7BF" w14:textId="77777777" w:rsidR="00035DA1" w:rsidRDefault="00035DA1" w:rsidP="00035DA1">
      <w:pPr>
        <w:ind w:left="720"/>
      </w:pPr>
      <w:r w:rsidRPr="00BA29E0">
        <w:t xml:space="preserve">Resource Centers, principals, superintendents, school board members, school improvement councils, faculty senates and community members about scheduled meetings. </w:t>
      </w:r>
    </w:p>
    <w:p w14:paraId="2677AB88" w14:textId="77777777" w:rsidR="00035DA1" w:rsidRDefault="00035DA1" w:rsidP="00035DA1">
      <w:pPr>
        <w:pStyle w:val="ListParagraph"/>
      </w:pPr>
    </w:p>
    <w:p w14:paraId="57FC3EAC" w14:textId="77777777" w:rsidR="00035DA1" w:rsidRDefault="00035DA1" w:rsidP="00035DA1">
      <w:pPr>
        <w:numPr>
          <w:ilvl w:val="0"/>
          <w:numId w:val="2"/>
        </w:numPr>
      </w:pPr>
      <w:r w:rsidRPr="00BA29E0">
        <w:t xml:space="preserve">provides a forum for programs to be showcased and issues to be identified. </w:t>
      </w:r>
    </w:p>
    <w:p w14:paraId="02FD2428" w14:textId="77777777" w:rsidR="00035DA1" w:rsidRDefault="00035DA1" w:rsidP="00035DA1">
      <w:pPr>
        <w:ind w:left="720"/>
      </w:pPr>
    </w:p>
    <w:p w14:paraId="4460B393" w14:textId="77777777" w:rsidR="00035DA1" w:rsidRDefault="00035DA1" w:rsidP="00035DA1">
      <w:pPr>
        <w:numPr>
          <w:ilvl w:val="0"/>
          <w:numId w:val="2"/>
        </w:numPr>
      </w:pPr>
      <w:r w:rsidRPr="00BA29E0">
        <w:t xml:space="preserve">develops and shares </w:t>
      </w:r>
      <w:r>
        <w:t>information</w:t>
      </w:r>
      <w:r w:rsidRPr="00BA29E0">
        <w:t xml:space="preserve"> and the </w:t>
      </w:r>
      <w:r w:rsidRPr="004A003E">
        <w:rPr>
          <w:u w:val="single"/>
        </w:rPr>
        <w:t>Annual Report</w:t>
      </w:r>
      <w:r w:rsidRPr="00BA29E0">
        <w:t xml:space="preserve"> </w:t>
      </w:r>
      <w:r>
        <w:t xml:space="preserve">of </w:t>
      </w:r>
      <w:r w:rsidRPr="00BA29E0">
        <w:t xml:space="preserve">recommendations with the State Board of Education, Legislature, schools, and members of the public. </w:t>
      </w:r>
    </w:p>
    <w:p w14:paraId="4CD5EC37" w14:textId="77777777" w:rsidR="00035DA1" w:rsidRDefault="00035DA1" w:rsidP="00035DA1">
      <w:pPr>
        <w:pStyle w:val="ListParagraph"/>
      </w:pPr>
    </w:p>
    <w:p w14:paraId="45D3D458" w14:textId="77777777" w:rsidR="00035DA1" w:rsidRPr="00BA29E0" w:rsidRDefault="00035DA1" w:rsidP="00035DA1">
      <w:pPr>
        <w:numPr>
          <w:ilvl w:val="0"/>
          <w:numId w:val="3"/>
        </w:numPr>
      </w:pPr>
      <w:r w:rsidRPr="00BA29E0">
        <w:t xml:space="preserve">reviews and comments on proposed policies, regulations and procedures affecting children </w:t>
      </w:r>
      <w:r>
        <w:t>w</w:t>
      </w:r>
      <w:r w:rsidRPr="00BA29E0">
        <w:t xml:space="preserve">ith exceptionalities. </w:t>
      </w:r>
    </w:p>
    <w:p w14:paraId="6A86100E" w14:textId="77777777" w:rsidR="00035DA1" w:rsidRPr="00BA0903" w:rsidRDefault="00035DA1" w:rsidP="00035DA1">
      <w:r w:rsidRPr="00BA0903">
        <w:t xml:space="preserve"> </w:t>
      </w:r>
    </w:p>
    <w:p w14:paraId="3422CBFE" w14:textId="77777777" w:rsidR="00035DA1" w:rsidRDefault="00035DA1" w:rsidP="00035DA1">
      <w:pPr>
        <w:numPr>
          <w:ilvl w:val="0"/>
          <w:numId w:val="3"/>
        </w:numPr>
      </w:pPr>
      <w:r>
        <w:t>p</w:t>
      </w:r>
      <w:r w:rsidRPr="00BA29E0">
        <w:t xml:space="preserve">rovides a part-time staff to ensure access to the Council. </w:t>
      </w:r>
    </w:p>
    <w:p w14:paraId="35F8A01F" w14:textId="77777777" w:rsidR="00035DA1" w:rsidRDefault="00035DA1" w:rsidP="00035DA1">
      <w:pPr>
        <w:ind w:left="720"/>
      </w:pPr>
    </w:p>
    <w:p w14:paraId="1E239EBA" w14:textId="77777777" w:rsidR="00035DA1" w:rsidRPr="00BA0903" w:rsidRDefault="00035DA1" w:rsidP="00035DA1">
      <w:pPr>
        <w:numPr>
          <w:ilvl w:val="0"/>
          <w:numId w:val="3"/>
        </w:numPr>
      </w:pPr>
      <w:r>
        <w:t>p</w:t>
      </w:r>
      <w:r w:rsidRPr="00BA0903">
        <w:t>articipates in related special education activities.</w:t>
      </w:r>
    </w:p>
    <w:p w14:paraId="578D1AC3" w14:textId="77777777" w:rsidR="00035DA1" w:rsidRDefault="00035DA1" w:rsidP="00035DA1">
      <w:pPr>
        <w:ind w:left="720"/>
      </w:pPr>
    </w:p>
    <w:p w14:paraId="5B4898D5" w14:textId="77777777" w:rsidR="00035DA1" w:rsidRDefault="00035DA1" w:rsidP="00035DA1">
      <w:pPr>
        <w:numPr>
          <w:ilvl w:val="0"/>
          <w:numId w:val="3"/>
        </w:numPr>
      </w:pPr>
      <w:r>
        <w:t>assigns</w:t>
      </w:r>
      <w:r w:rsidRPr="00BA0903">
        <w:t xml:space="preserve"> members to various state committees and task forces. </w:t>
      </w:r>
    </w:p>
    <w:p w14:paraId="0B1C1619" w14:textId="77777777" w:rsidR="00035DA1" w:rsidRDefault="00035DA1" w:rsidP="00035DA1">
      <w:pPr>
        <w:pStyle w:val="ListParagraph"/>
      </w:pPr>
    </w:p>
    <w:p w14:paraId="4F887414" w14:textId="77777777" w:rsidR="00035DA1" w:rsidRDefault="00035DA1" w:rsidP="00035DA1">
      <w:pPr>
        <w:numPr>
          <w:ilvl w:val="0"/>
          <w:numId w:val="3"/>
        </w:numPr>
      </w:pPr>
      <w:r>
        <w:t>p</w:t>
      </w:r>
      <w:r w:rsidRPr="006D34DC">
        <w:t>rovide</w:t>
      </w:r>
      <w:r>
        <w:t xml:space="preserve">s </w:t>
      </w:r>
      <w:r w:rsidRPr="006D34DC">
        <w:t xml:space="preserve">practical information to parents on how to deal with concerns. </w:t>
      </w:r>
    </w:p>
    <w:p w14:paraId="40DA098B" w14:textId="77777777" w:rsidR="00035DA1" w:rsidRDefault="00035DA1" w:rsidP="00035DA1">
      <w:pPr>
        <w:ind w:left="720"/>
        <w:contextualSpacing/>
      </w:pPr>
    </w:p>
    <w:p w14:paraId="07ACF104" w14:textId="77777777" w:rsidR="00035DA1" w:rsidRDefault="00035DA1" w:rsidP="00035DA1">
      <w:pPr>
        <w:numPr>
          <w:ilvl w:val="0"/>
          <w:numId w:val="3"/>
        </w:numPr>
        <w:contextualSpacing/>
      </w:pPr>
      <w:r>
        <w:t>participates in meetings with other groups associated with providing special education</w:t>
      </w:r>
    </w:p>
    <w:p w14:paraId="10A6DFED" w14:textId="77777777" w:rsidR="00035DA1" w:rsidRDefault="00035DA1" w:rsidP="00035DA1">
      <w:pPr>
        <w:ind w:left="360" w:firstLine="360"/>
        <w:contextualSpacing/>
      </w:pPr>
      <w:r>
        <w:t>services</w:t>
      </w:r>
      <w:r w:rsidRPr="00BA0903">
        <w:t xml:space="preserve">. </w:t>
      </w:r>
    </w:p>
    <w:p w14:paraId="6CE946C9" w14:textId="77777777" w:rsidR="00035DA1" w:rsidRDefault="00035DA1" w:rsidP="00035DA1"/>
    <w:p w14:paraId="4C4D75FE" w14:textId="77777777" w:rsidR="00035DA1" w:rsidRPr="006D34DC" w:rsidRDefault="00035DA1" w:rsidP="00035DA1">
      <w:pPr>
        <w:numPr>
          <w:ilvl w:val="0"/>
          <w:numId w:val="1"/>
        </w:numPr>
      </w:pPr>
      <w:r w:rsidRPr="006D34DC">
        <w:t>serves as a stakeholder group for the development of the State Performance Plan and the</w:t>
      </w:r>
    </w:p>
    <w:p w14:paraId="52B47D8B" w14:textId="77777777" w:rsidR="00035DA1" w:rsidRPr="006D34DC" w:rsidRDefault="00035DA1" w:rsidP="00035DA1">
      <w:pPr>
        <w:ind w:left="360" w:firstLine="360"/>
      </w:pPr>
      <w:r w:rsidRPr="006D34DC">
        <w:t>Annual Performance Report, both required by federal law.</w:t>
      </w:r>
      <w:r w:rsidRPr="006D34DC">
        <w:br/>
      </w:r>
    </w:p>
    <w:p w14:paraId="71412964" w14:textId="77777777" w:rsidR="00035DA1" w:rsidRPr="0077693F" w:rsidRDefault="00035DA1" w:rsidP="00035DA1">
      <w:pPr>
        <w:pStyle w:val="Heading2"/>
        <w:keepLines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rPr>
          <w:rFonts w:ascii="Times New Roman" w:hAnsi="Times New Roman"/>
          <w:b w:val="0"/>
          <w:color w:val="auto"/>
          <w:sz w:val="24"/>
        </w:rPr>
      </w:pPr>
      <w:r w:rsidRPr="0077693F">
        <w:rPr>
          <w:rFonts w:ascii="Times New Roman" w:hAnsi="Times New Roman"/>
          <w:b w:val="0"/>
          <w:color w:val="auto"/>
          <w:sz w:val="24"/>
        </w:rPr>
        <w:t>cooperates and collaborates wit</w:t>
      </w:r>
      <w:r>
        <w:rPr>
          <w:rFonts w:ascii="Times New Roman" w:hAnsi="Times New Roman"/>
          <w:b w:val="0"/>
          <w:color w:val="auto"/>
          <w:sz w:val="24"/>
        </w:rPr>
        <w:t>h the Office of Special Education (OSE</w:t>
      </w:r>
      <w:r w:rsidRPr="0077693F">
        <w:rPr>
          <w:rFonts w:ascii="Times New Roman" w:hAnsi="Times New Roman"/>
          <w:b w:val="0"/>
          <w:color w:val="auto"/>
          <w:sz w:val="24"/>
        </w:rPr>
        <w:t xml:space="preserve">) of the West Virginia Department of Education and other public and private agencies to address the unmet needs of students with exceptionalities. </w:t>
      </w:r>
    </w:p>
    <w:p w14:paraId="6BDDD0BF" w14:textId="77777777" w:rsidR="00035DA1" w:rsidRDefault="00035DA1" w:rsidP="00035DA1"/>
    <w:p w14:paraId="379E0D1F" w14:textId="77777777" w:rsidR="00035DA1" w:rsidRDefault="00035DA1" w:rsidP="00035DA1"/>
    <w:p w14:paraId="456A4118" w14:textId="77777777" w:rsidR="00035DA1" w:rsidRDefault="00035DA1" w:rsidP="00035DA1"/>
    <w:p w14:paraId="184FFF9A" w14:textId="77777777" w:rsidR="00035DA1" w:rsidRDefault="00035DA1" w:rsidP="00035DA1"/>
    <w:p w14:paraId="500D6E2B" w14:textId="77777777" w:rsidR="00035DA1" w:rsidRDefault="00035DA1" w:rsidP="00035DA1"/>
    <w:p w14:paraId="2E483C71" w14:textId="77777777" w:rsidR="00035DA1" w:rsidRDefault="00035DA1" w:rsidP="00035DA1"/>
    <w:p w14:paraId="24438635" w14:textId="77777777" w:rsidR="00035DA1" w:rsidRDefault="00035DA1" w:rsidP="00035DA1"/>
    <w:p w14:paraId="4D8059D9" w14:textId="77777777" w:rsidR="00035DA1" w:rsidRDefault="00035DA1" w:rsidP="00035DA1"/>
    <w:p w14:paraId="5003B552" w14:textId="740318F2" w:rsidR="00035DA1" w:rsidRDefault="00035DA1" w:rsidP="00035DA1"/>
    <w:p w14:paraId="35E0DF45" w14:textId="77777777" w:rsidR="00EB2DEE" w:rsidRDefault="00EB2DEE" w:rsidP="00035DA1"/>
    <w:p w14:paraId="394FDC50" w14:textId="77777777" w:rsidR="00035DA1" w:rsidRDefault="00035DA1" w:rsidP="00035DA1">
      <w:pPr>
        <w:jc w:val="center"/>
        <w:rPr>
          <w:b/>
        </w:rPr>
      </w:pPr>
      <w:r>
        <w:rPr>
          <w:b/>
        </w:rPr>
        <w:t>ACKNOWLEDGEMENTS</w:t>
      </w:r>
    </w:p>
    <w:p w14:paraId="47C3B484" w14:textId="69212312" w:rsidR="00035DA1" w:rsidRDefault="00035DA1" w:rsidP="00035DA1">
      <w:pPr>
        <w:jc w:val="center"/>
      </w:pPr>
      <w:r>
        <w:rPr>
          <w:b/>
        </w:rPr>
        <w:t>20</w:t>
      </w:r>
      <w:r w:rsidR="001F00BE">
        <w:rPr>
          <w:b/>
        </w:rPr>
        <w:t>19</w:t>
      </w:r>
      <w:r>
        <w:rPr>
          <w:b/>
        </w:rPr>
        <w:t>-20</w:t>
      </w:r>
      <w:r w:rsidR="001F00BE">
        <w:rPr>
          <w:b/>
        </w:rPr>
        <w:t>20</w:t>
      </w:r>
    </w:p>
    <w:p w14:paraId="39F1026C" w14:textId="77777777" w:rsidR="00035DA1" w:rsidRDefault="00035DA1" w:rsidP="00035DA1">
      <w:pPr>
        <w:jc w:val="center"/>
      </w:pPr>
    </w:p>
    <w:p w14:paraId="6DF6B43C" w14:textId="77777777" w:rsidR="00035DA1" w:rsidRDefault="00035DA1" w:rsidP="00035DA1">
      <w:pPr>
        <w:jc w:val="center"/>
      </w:pPr>
    </w:p>
    <w:p w14:paraId="2C6D5B2F" w14:textId="77777777" w:rsidR="00035DA1" w:rsidRPr="0075639A" w:rsidRDefault="00035DA1" w:rsidP="00035DA1">
      <w:pPr>
        <w:jc w:val="both"/>
      </w:pPr>
      <w:r>
        <w:t>Although the Council is charged with identifying the unmet needs of children with exceptionalities, it is important to recognize that there are many parents, families, educators, and other agencies working together to ensure access to the benefits of public education.  Examples include, but are by no means limited to:</w:t>
      </w:r>
    </w:p>
    <w:p w14:paraId="7A4FD770" w14:textId="77777777" w:rsidR="00035DA1" w:rsidRDefault="00035DA1" w:rsidP="00035DA1">
      <w:pPr>
        <w:jc w:val="both"/>
        <w:rPr>
          <w:b/>
        </w:rPr>
      </w:pPr>
    </w:p>
    <w:p w14:paraId="6408DAD2" w14:textId="77777777" w:rsidR="00035DA1" w:rsidRDefault="00035DA1" w:rsidP="00035DA1">
      <w:pPr>
        <w:jc w:val="both"/>
        <w:rPr>
          <w:b/>
        </w:rPr>
      </w:pPr>
      <w:r>
        <w:rPr>
          <w:b/>
        </w:rPr>
        <w:t>PARENTS, FAMILIES AND COMMUNITIES</w:t>
      </w:r>
    </w:p>
    <w:p w14:paraId="42BFA34C" w14:textId="782CAD01" w:rsidR="00035DA1" w:rsidRDefault="00035DA1" w:rsidP="00035DA1">
      <w:pPr>
        <w:jc w:val="both"/>
      </w:pPr>
      <w:r>
        <w:t>Enormous gratitude is extended to all the parents, families and community members committed to support and improve services for all students. Special thanks are due to all those community members who provided testimony at Council’s public hearings this year</w:t>
      </w:r>
      <w:r w:rsidR="00CE5CBA">
        <w:t xml:space="preserve">. </w:t>
      </w:r>
    </w:p>
    <w:p w14:paraId="4CE881DC" w14:textId="77777777" w:rsidR="00035DA1" w:rsidRDefault="00035DA1" w:rsidP="00035DA1">
      <w:pPr>
        <w:jc w:val="both"/>
      </w:pPr>
    </w:p>
    <w:p w14:paraId="0ECABA4E" w14:textId="7CA73C8A" w:rsidR="00035DA1" w:rsidRDefault="00035DA1" w:rsidP="00035DA1">
      <w:pPr>
        <w:jc w:val="both"/>
      </w:pPr>
      <w:r>
        <w:t xml:space="preserve">The Council admires the work of WV Parent Training &amp; Information Inc. in its work with families of children and youth with disabilities through training, information and technical assistance. The Council is fortunate to have </w:t>
      </w:r>
      <w:r w:rsidR="001F00BE">
        <w:t>the PTI director</w:t>
      </w:r>
      <w:r>
        <w:t xml:space="preserve"> working with us to improve collaboration and share information with parents. Parent Educator Resource Centers in some counties provide additional support and assistance in understanding special education programs and obligations. </w:t>
      </w:r>
      <w:r w:rsidR="002839CA">
        <w:t xml:space="preserve">PERCs are also represented on the Council. </w:t>
      </w:r>
      <w:r w:rsidR="00EB2DEE">
        <w:t>Resources and activities for PERCs and parents are supported</w:t>
      </w:r>
      <w:r w:rsidR="00CE5CBA">
        <w:t xml:space="preserve"> by Nancy Cline state coordinator for Family Engagement.</w:t>
      </w:r>
    </w:p>
    <w:p w14:paraId="34A36C94" w14:textId="7C893D3B" w:rsidR="00533CAD" w:rsidRDefault="00533CAD" w:rsidP="00035DA1">
      <w:pPr>
        <w:jc w:val="both"/>
      </w:pPr>
    </w:p>
    <w:p w14:paraId="06409088" w14:textId="5D2E0ED4" w:rsidR="002839CA" w:rsidRDefault="002839CA" w:rsidP="00035DA1">
      <w:pPr>
        <w:jc w:val="both"/>
      </w:pPr>
      <w:r>
        <w:t xml:space="preserve">This year, the Institutions of Higher Education are represented by Marshall University. MU is crucial for continuing teacher preparation, continuing education and certification programs in addition to specialized grants that support training for personnel in the areas of vision, hearing and mental health. </w:t>
      </w:r>
      <w:r w:rsidR="009F6632">
        <w:t xml:space="preserve">The Autism Training Center at Marshall supports families and provides support to teachers who work with high needs children. The Positive Behavior Intervention Support team at Marshall is essential for promoting mental and behavioral health in schools. Also located at Marshall is the Mental Health First Aid program and Handle with Care training. An additional training program has been grant funded to address Trauma Informed </w:t>
      </w:r>
      <w:r w:rsidR="00552F96">
        <w:t>M</w:t>
      </w:r>
      <w:r w:rsidR="009F6632">
        <w:t>indfulness Engagement for Kids (TIME4 Kids). The Council is confident that this professional training project will evolve into a significant support system for all teachers and support personnel.</w:t>
      </w:r>
    </w:p>
    <w:p w14:paraId="7282DABE" w14:textId="77777777" w:rsidR="002839CA" w:rsidRDefault="002839CA" w:rsidP="00035DA1">
      <w:pPr>
        <w:jc w:val="both"/>
      </w:pPr>
    </w:p>
    <w:p w14:paraId="37FF0DF9" w14:textId="4610AE46" w:rsidR="00533CAD" w:rsidRDefault="0049570E" w:rsidP="00035DA1">
      <w:pPr>
        <w:jc w:val="both"/>
      </w:pPr>
      <w:r>
        <w:t>Two</w:t>
      </w:r>
      <w:r w:rsidR="00533CAD">
        <w:t xml:space="preserve"> community organizations have contributed additional resources to promote understanding and information for students and families through </w:t>
      </w:r>
      <w:r w:rsidR="002839CA">
        <w:t xml:space="preserve">advocacy and legal services </w:t>
      </w:r>
      <w:r w:rsidR="00EB2DEE">
        <w:t xml:space="preserve">of </w:t>
      </w:r>
      <w:r w:rsidR="002839CA">
        <w:t>West Virginia Disability Rights</w:t>
      </w:r>
      <w:r w:rsidR="002C3F49">
        <w:t>.</w:t>
      </w:r>
      <w:r w:rsidR="00EB2DEE">
        <w:t xml:space="preserve"> </w:t>
      </w:r>
      <w:r w:rsidR="009F6632">
        <w:t>Sojourner</w:t>
      </w:r>
      <w:r w:rsidR="00EB2DEE">
        <w:t>s</w:t>
      </w:r>
      <w:r w:rsidR="009F6632">
        <w:t xml:space="preserve"> of the Kanawha Valley provided the Council with insights about the plight of children and individuals living without regular and adequate shelter. </w:t>
      </w:r>
    </w:p>
    <w:p w14:paraId="1259EC99" w14:textId="77777777" w:rsidR="00035DA1" w:rsidRDefault="00035DA1" w:rsidP="00035DA1">
      <w:pPr>
        <w:jc w:val="both"/>
      </w:pPr>
    </w:p>
    <w:p w14:paraId="1ED66E25" w14:textId="77777777" w:rsidR="00035DA1" w:rsidRDefault="00035DA1" w:rsidP="00035DA1">
      <w:pPr>
        <w:jc w:val="both"/>
        <w:rPr>
          <w:b/>
          <w:caps/>
        </w:rPr>
      </w:pPr>
      <w:r w:rsidRPr="0093738F">
        <w:rPr>
          <w:b/>
          <w:caps/>
        </w:rPr>
        <w:t>County School Districts</w:t>
      </w:r>
    </w:p>
    <w:p w14:paraId="234C3CA3" w14:textId="69052262" w:rsidR="00035DA1" w:rsidRDefault="00035DA1" w:rsidP="00035DA1">
      <w:pPr>
        <w:jc w:val="both"/>
      </w:pPr>
      <w:r>
        <w:t xml:space="preserve">Of the </w:t>
      </w:r>
      <w:r w:rsidR="00E63CBC">
        <w:t>eleven</w:t>
      </w:r>
      <w:r w:rsidR="005F25BD">
        <w:t xml:space="preserve"> </w:t>
      </w:r>
      <w:r>
        <w:t xml:space="preserve">school systems represented this year, all should be commended for their efforts to increase the level of student achievement and increase the graduation rate for students. Noteworthy efforts include extensive professional development opportunities, interagency collaboration, specialized training for new special education teachers, monthly support groups, computer/technology assisted instruction and enhanced collaboration with institutions of higher education. These are widespread efforts </w:t>
      </w:r>
      <w:r w:rsidR="00BA0080">
        <w:t xml:space="preserve">to </w:t>
      </w:r>
      <w:r w:rsidRPr="00BA0080">
        <w:t>improve</w:t>
      </w:r>
      <w:r>
        <w:t xml:space="preserve"> teachers’ capacity to address the needs of all students and require dedication and persistence to maintain these initiatives year after year.</w:t>
      </w:r>
    </w:p>
    <w:p w14:paraId="3EBEFFB9" w14:textId="77777777" w:rsidR="00035DA1" w:rsidRDefault="00035DA1" w:rsidP="00035DA1">
      <w:pPr>
        <w:jc w:val="both"/>
      </w:pPr>
    </w:p>
    <w:p w14:paraId="40653320" w14:textId="77777777" w:rsidR="00035DA1" w:rsidRDefault="00035DA1" w:rsidP="00035DA1">
      <w:pPr>
        <w:jc w:val="both"/>
      </w:pPr>
      <w:r>
        <w:lastRenderedPageBreak/>
        <w:t>Districts articulated many innovative and creative methods used to overcome barriers that inhibit the effective provision of services to students with disabilities. While noting that compliance is essential for accountability, districts continue to engage in activities that promote “results driven accountability” and continue to partner with external agencies for the benefit of transient and transitional students. All of these efforts strengthen the capacity of school systems to provide a free appropriate public education to exceptional students in West Virginia.</w:t>
      </w:r>
    </w:p>
    <w:p w14:paraId="05672114" w14:textId="77777777" w:rsidR="00035DA1" w:rsidRDefault="00035DA1" w:rsidP="00035DA1">
      <w:pPr>
        <w:jc w:val="both"/>
      </w:pPr>
    </w:p>
    <w:p w14:paraId="50B3731A" w14:textId="14AC505B" w:rsidR="00035DA1" w:rsidRDefault="00035DA1" w:rsidP="00035DA1">
      <w:pPr>
        <w:jc w:val="both"/>
      </w:pPr>
      <w:r w:rsidRPr="0049570E">
        <w:t>The Council would like to commend all of the districts visited for their attention to two significant concerns.</w:t>
      </w:r>
      <w:r w:rsidR="00BA0080" w:rsidRPr="0049570E">
        <w:t xml:space="preserve"> </w:t>
      </w:r>
      <w:r w:rsidR="002C3F49">
        <w:t>First, e</w:t>
      </w:r>
      <w:r w:rsidRPr="0049570E">
        <w:t xml:space="preserve">ach county is focused on </w:t>
      </w:r>
      <w:r w:rsidR="0049570E" w:rsidRPr="0049570E">
        <w:t>guaranteeing that all students are taught by qualified teachers and well-trained staff.</w:t>
      </w:r>
      <w:r w:rsidR="0049570E">
        <w:t xml:space="preserve"> </w:t>
      </w:r>
      <w:r w:rsidR="00E75F17" w:rsidRPr="0049570E">
        <w:t>Secondly, i</w:t>
      </w:r>
      <w:r w:rsidRPr="0049570E">
        <w:t>nteragency networks are evolving to support students with emotional and social challenges through school and community based mental health clinics, parent support groups and other community enterprises. Although the success rate of students with emotional problems caused by chemical or environmental circumstances is less than optim</w:t>
      </w:r>
      <w:r w:rsidR="002C3F49">
        <w:t>um</w:t>
      </w:r>
      <w:r w:rsidRPr="0049570E">
        <w:t>, all districts are open to collaboration with other agencies to break the cycle of this national epidemic.</w:t>
      </w:r>
    </w:p>
    <w:p w14:paraId="67F187B8" w14:textId="37F07BF4" w:rsidR="0049570E" w:rsidRDefault="0049570E" w:rsidP="00035DA1">
      <w:pPr>
        <w:jc w:val="both"/>
      </w:pPr>
    </w:p>
    <w:p w14:paraId="1FD01EE0" w14:textId="4B969D3C" w:rsidR="0049570E" w:rsidRPr="00233C1B" w:rsidRDefault="0049570E" w:rsidP="00035DA1">
      <w:pPr>
        <w:jc w:val="both"/>
        <w:rPr>
          <w:b/>
          <w:bCs/>
          <w:i/>
          <w:iCs/>
        </w:rPr>
      </w:pPr>
      <w:r w:rsidRPr="00233C1B">
        <w:rPr>
          <w:b/>
          <w:bCs/>
          <w:i/>
          <w:iCs/>
        </w:rPr>
        <w:t>As of this writing</w:t>
      </w:r>
      <w:r w:rsidR="00233C1B" w:rsidRPr="00233C1B">
        <w:rPr>
          <w:b/>
          <w:bCs/>
          <w:i/>
          <w:iCs/>
        </w:rPr>
        <w:t xml:space="preserve"> and due to the COVID-19 pandemic,</w:t>
      </w:r>
      <w:r w:rsidRPr="00233C1B">
        <w:rPr>
          <w:b/>
          <w:bCs/>
          <w:i/>
          <w:iCs/>
        </w:rPr>
        <w:t xml:space="preserve"> schools throughout West Virginia</w:t>
      </w:r>
      <w:r w:rsidR="00233C1B" w:rsidRPr="00233C1B">
        <w:rPr>
          <w:b/>
          <w:bCs/>
          <w:i/>
          <w:iCs/>
        </w:rPr>
        <w:t xml:space="preserve"> have had to resort to </w:t>
      </w:r>
      <w:r w:rsidR="00C66A83">
        <w:rPr>
          <w:b/>
          <w:bCs/>
          <w:i/>
          <w:iCs/>
        </w:rPr>
        <w:t>creative</w:t>
      </w:r>
      <w:r w:rsidR="00233C1B" w:rsidRPr="00233C1B">
        <w:rPr>
          <w:b/>
          <w:bCs/>
          <w:i/>
          <w:iCs/>
        </w:rPr>
        <w:t xml:space="preserve"> remote instructional strategies. This has been an extremely  large learning curve for teachers, parents and children. The Council applauds the effort and dedication exhibited by everyone who has accepted this challenge with determination to meet the needs of all children in West Virginia.</w:t>
      </w:r>
    </w:p>
    <w:p w14:paraId="0F539CC4" w14:textId="77777777" w:rsidR="00035DA1" w:rsidRDefault="00035DA1" w:rsidP="00035DA1">
      <w:pPr>
        <w:jc w:val="both"/>
      </w:pPr>
    </w:p>
    <w:p w14:paraId="79886214" w14:textId="77777777" w:rsidR="00035DA1" w:rsidRDefault="00035DA1" w:rsidP="00035DA1">
      <w:pPr>
        <w:jc w:val="both"/>
        <w:rPr>
          <w:b/>
          <w:caps/>
        </w:rPr>
      </w:pPr>
      <w:r w:rsidRPr="0077768F">
        <w:rPr>
          <w:b/>
          <w:caps/>
        </w:rPr>
        <w:t>West Virginia Department of Education</w:t>
      </w:r>
    </w:p>
    <w:p w14:paraId="002798DF" w14:textId="168B36DE" w:rsidR="00035DA1" w:rsidRDefault="00035DA1" w:rsidP="00035DA1">
      <w:pPr>
        <w:jc w:val="both"/>
      </w:pPr>
      <w:r>
        <w:t xml:space="preserve">The Office of Special Education </w:t>
      </w:r>
      <w:r w:rsidR="00552F96">
        <w:t xml:space="preserve">and Student Support </w:t>
      </w:r>
      <w:r>
        <w:t xml:space="preserve">is to be commended for fostering partnerships with state, regional and national technical assistance centers. </w:t>
      </w:r>
      <w:r w:rsidR="004C7EFC" w:rsidRPr="004C7EFC">
        <w:t>Collaboration with the Autism Training Center</w:t>
      </w:r>
      <w:r w:rsidRPr="004C7EFC">
        <w:t xml:space="preserve"> specifically address</w:t>
      </w:r>
      <w:r w:rsidR="004C7EFC" w:rsidRPr="004C7EFC">
        <w:t>es</w:t>
      </w:r>
      <w:r w:rsidRPr="004C7EFC">
        <w:t xml:space="preserve"> concerns about positive school climate, through Positive Behavioral Interventions and Supports and Early Childhood Positive Behavioral Interventions and Supports.</w:t>
      </w:r>
      <w:r>
        <w:t xml:space="preserve"> The Council supports the on-going need for teacher training related to research-based strategies through summer academies, and teacher boot camps. </w:t>
      </w:r>
      <w:r w:rsidR="00497B1D">
        <w:t>ReClaim WV: Connecting Social-Emotional and Mental Health Supports to the Opioid Epi</w:t>
      </w:r>
      <w:r w:rsidR="00533CAD">
        <w:t>demic demonstrates another inter-departmental and inter-agency commitment of the Department.</w:t>
      </w:r>
    </w:p>
    <w:p w14:paraId="0A206361" w14:textId="77777777" w:rsidR="00035DA1" w:rsidRDefault="00035DA1" w:rsidP="00035DA1">
      <w:pPr>
        <w:jc w:val="both"/>
      </w:pPr>
    </w:p>
    <w:p w14:paraId="179134D8" w14:textId="1B914FB5" w:rsidR="00035DA1" w:rsidRDefault="00035DA1" w:rsidP="00035DA1">
      <w:pPr>
        <w:jc w:val="both"/>
      </w:pPr>
      <w:r>
        <w:t xml:space="preserve">The Council has the privilege and obligation of serving as </w:t>
      </w:r>
      <w:r w:rsidR="00552F96">
        <w:t xml:space="preserve">a </w:t>
      </w:r>
      <w:r>
        <w:t>stakeholder group for the Office of Special Education</w:t>
      </w:r>
      <w:r w:rsidR="00552F96">
        <w:t xml:space="preserve"> and Student Support </w:t>
      </w:r>
      <w:r>
        <w:t xml:space="preserve">State Performance Plan (SPP) and Annual Performance Report (APR), both required by the Individuals with Disabilities Education Act (IDEA 2004). </w:t>
      </w:r>
      <w:r w:rsidR="00CE5CBA">
        <w:t>The Council was pleased to submit letters of support in pursuit of funding for the Families Engagement Grant</w:t>
      </w:r>
      <w:r w:rsidR="00C32025">
        <w:t xml:space="preserve">, continuation of Parent Training and Information, Inc, and </w:t>
      </w:r>
      <w:r w:rsidR="00FD37D7">
        <w:t>letters of support for development of targeted mental health training curricula for professionals working in the field</w:t>
      </w:r>
      <w:r w:rsidR="00CE5CBA">
        <w:t>.</w:t>
      </w:r>
    </w:p>
    <w:p w14:paraId="38A4F197" w14:textId="77777777" w:rsidR="00035DA1" w:rsidRDefault="00035DA1" w:rsidP="00035DA1">
      <w:pPr>
        <w:jc w:val="both"/>
      </w:pPr>
    </w:p>
    <w:p w14:paraId="5E17A0B6" w14:textId="77777777" w:rsidR="00035DA1" w:rsidRDefault="00035DA1" w:rsidP="00035DA1">
      <w:pPr>
        <w:jc w:val="both"/>
        <w:rPr>
          <w:b/>
          <w:caps/>
        </w:rPr>
      </w:pPr>
      <w:r w:rsidRPr="00495DB1">
        <w:rPr>
          <w:b/>
          <w:caps/>
        </w:rPr>
        <w:t>State Board of Education</w:t>
      </w:r>
    </w:p>
    <w:p w14:paraId="0C991B1F" w14:textId="5F6E66B6" w:rsidR="00FD37D7" w:rsidRDefault="00035DA1" w:rsidP="00035DA1">
      <w:pPr>
        <w:jc w:val="both"/>
        <w:rPr>
          <w:highlight w:val="yellow"/>
        </w:rPr>
      </w:pPr>
      <w:r>
        <w:t xml:space="preserve">The Council applauds the West Virginia Board of Education for its leadership in setting strategic goals for school improvement and for developing policy structure and accountability measures necessary to achieve them.  Such leadership, coupled with policy oversight and ongoing professional development, has provided many new opportunities to improve achievement for all students. </w:t>
      </w:r>
      <w:r w:rsidR="00547991" w:rsidRPr="00FD37D7">
        <w:t xml:space="preserve">Special appreciation is extended to the State Board and the WV Department of Education for </w:t>
      </w:r>
      <w:r w:rsidR="00FD37D7" w:rsidRPr="00FD37D7">
        <w:t xml:space="preserve">keeping the public apprised of intent and plans to address the COVID-19 crisis and to keep our children safe. </w:t>
      </w:r>
      <w:r w:rsidR="00FD37D7">
        <w:t xml:space="preserve">The forward-thinking leaders of the Department of Education, State Board and Governor’s office have proven successful for West Virginia citizens. </w:t>
      </w:r>
    </w:p>
    <w:p w14:paraId="1449BF3E" w14:textId="77777777" w:rsidR="00FD37D7" w:rsidRDefault="00FD37D7" w:rsidP="00035DA1">
      <w:pPr>
        <w:jc w:val="both"/>
        <w:rPr>
          <w:highlight w:val="yellow"/>
        </w:rPr>
      </w:pPr>
    </w:p>
    <w:p w14:paraId="216FB022" w14:textId="77777777" w:rsidR="00035DA1" w:rsidRDefault="00035DA1" w:rsidP="00035DA1">
      <w:pPr>
        <w:jc w:val="both"/>
        <w:rPr>
          <w:b/>
          <w:caps/>
        </w:rPr>
      </w:pPr>
    </w:p>
    <w:p w14:paraId="54C4BFF3" w14:textId="6F30BF00" w:rsidR="00035DA1" w:rsidRDefault="00035DA1" w:rsidP="00035DA1">
      <w:pPr>
        <w:jc w:val="center"/>
        <w:rPr>
          <w:b/>
        </w:rPr>
      </w:pPr>
      <w:r>
        <w:rPr>
          <w:b/>
        </w:rPr>
        <w:t>Meeting Sites 201</w:t>
      </w:r>
      <w:r w:rsidR="00E63CBC">
        <w:rPr>
          <w:b/>
        </w:rPr>
        <w:t>9</w:t>
      </w:r>
      <w:r w:rsidR="00B92FB0">
        <w:rPr>
          <w:b/>
        </w:rPr>
        <w:t>-20</w:t>
      </w:r>
      <w:r w:rsidR="00E63CBC">
        <w:rPr>
          <w:b/>
        </w:rPr>
        <w:t>20</w:t>
      </w:r>
    </w:p>
    <w:p w14:paraId="1B049E94" w14:textId="77777777" w:rsidR="00035DA1" w:rsidRDefault="00035DA1" w:rsidP="00035DA1">
      <w:pPr>
        <w:jc w:val="center"/>
        <w:rPr>
          <w:b/>
        </w:rPr>
      </w:pPr>
    </w:p>
    <w:p w14:paraId="1B444A51" w14:textId="3E70F7D0" w:rsidR="00035DA1" w:rsidRDefault="00035DA1" w:rsidP="00035DA1">
      <w:pPr>
        <w:jc w:val="center"/>
        <w:rPr>
          <w:b/>
        </w:rPr>
      </w:pPr>
    </w:p>
    <w:p w14:paraId="25E3C1E5" w14:textId="0140A903" w:rsidR="00035DA1" w:rsidRDefault="00035DA1" w:rsidP="00035DA1">
      <w:pPr>
        <w:jc w:val="center"/>
        <w:rPr>
          <w:b/>
        </w:rPr>
      </w:pPr>
    </w:p>
    <w:p w14:paraId="2D923812" w14:textId="42F86360" w:rsidR="00035DA1" w:rsidRDefault="00035DA1" w:rsidP="00035DA1">
      <w:pPr>
        <w:jc w:val="center"/>
        <w:rPr>
          <w:b/>
        </w:rPr>
      </w:pPr>
    </w:p>
    <w:p w14:paraId="5D7DE81F" w14:textId="356AF8CE" w:rsidR="00035DA1" w:rsidRDefault="00B92FB0" w:rsidP="00035DA1">
      <w:pPr>
        <w:jc w:val="center"/>
        <w:rPr>
          <w:b/>
        </w:rPr>
      </w:pPr>
      <w:bookmarkStart w:id="0" w:name="_Hlk483299040"/>
      <w:bookmarkEnd w:id="0"/>
      <w:r>
        <w:rPr>
          <w:noProof/>
        </w:rPr>
        <w:drawing>
          <wp:anchor distT="0" distB="0" distL="114300" distR="114300" simplePos="0" relativeHeight="251668480" behindDoc="1" locked="1" layoutInCell="1" allowOverlap="1" wp14:anchorId="5252981C" wp14:editId="78280B05">
            <wp:simplePos x="0" y="0"/>
            <wp:positionH relativeFrom="column">
              <wp:posOffset>1150620</wp:posOffset>
            </wp:positionH>
            <wp:positionV relativeFrom="page">
              <wp:posOffset>1729740</wp:posOffset>
            </wp:positionV>
            <wp:extent cx="3667125" cy="3162300"/>
            <wp:effectExtent l="0" t="0" r="9525" b="0"/>
            <wp:wrapNone/>
            <wp:docPr id="25" name="Picture 25" descr="Image showing a county map of West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showing a county map of West Virgin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7125" cy="316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3EE872" w14:textId="1756ADFA" w:rsidR="00035DA1" w:rsidRDefault="00035DA1" w:rsidP="00035DA1">
      <w:pPr>
        <w:jc w:val="center"/>
        <w:rPr>
          <w:b/>
        </w:rPr>
      </w:pPr>
    </w:p>
    <w:p w14:paraId="02682892" w14:textId="296749AE" w:rsidR="00035DA1" w:rsidRDefault="00035DA1" w:rsidP="00035DA1">
      <w:pPr>
        <w:jc w:val="center"/>
        <w:rPr>
          <w:b/>
        </w:rPr>
      </w:pPr>
    </w:p>
    <w:p w14:paraId="70E923A1" w14:textId="26A3750B" w:rsidR="00035DA1" w:rsidRDefault="00035DA1" w:rsidP="00035DA1">
      <w:pPr>
        <w:jc w:val="center"/>
        <w:rPr>
          <w:b/>
        </w:rPr>
      </w:pPr>
    </w:p>
    <w:p w14:paraId="3B08D958" w14:textId="017AE73C" w:rsidR="00035DA1" w:rsidRDefault="00035DA1" w:rsidP="00035DA1">
      <w:pPr>
        <w:jc w:val="center"/>
        <w:rPr>
          <w:b/>
        </w:rPr>
      </w:pPr>
    </w:p>
    <w:p w14:paraId="169225BE" w14:textId="4B400E08" w:rsidR="00035DA1" w:rsidRDefault="00E63CBC" w:rsidP="00035DA1">
      <w:pPr>
        <w:jc w:val="center"/>
        <w:rPr>
          <w:b/>
        </w:rPr>
      </w:pPr>
      <w:r>
        <w:rPr>
          <w:b/>
          <w:noProof/>
        </w:rPr>
        <w:drawing>
          <wp:anchor distT="0" distB="0" distL="114300" distR="114300" simplePos="0" relativeHeight="251687936" behindDoc="0" locked="0" layoutInCell="1" allowOverlap="1" wp14:anchorId="4B53C25F" wp14:editId="60925B11">
            <wp:simplePos x="0" y="0"/>
            <wp:positionH relativeFrom="column">
              <wp:posOffset>2339340</wp:posOffset>
            </wp:positionH>
            <wp:positionV relativeFrom="page">
              <wp:posOffset>2658745</wp:posOffset>
            </wp:positionV>
            <wp:extent cx="311150" cy="24257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242570"/>
                    </a:xfrm>
                    <a:prstGeom prst="rect">
                      <a:avLst/>
                    </a:prstGeom>
                    <a:noFill/>
                  </pic:spPr>
                </pic:pic>
              </a:graphicData>
            </a:graphic>
            <wp14:sizeRelV relativeFrom="margin">
              <wp14:pctHeight>0</wp14:pctHeight>
            </wp14:sizeRelV>
          </wp:anchor>
        </w:drawing>
      </w:r>
    </w:p>
    <w:p w14:paraId="4E4B4D92" w14:textId="4666F1A8" w:rsidR="00035DA1" w:rsidRDefault="00E63CBC" w:rsidP="00E63CBC">
      <w:pPr>
        <w:tabs>
          <w:tab w:val="left" w:pos="3924"/>
        </w:tabs>
        <w:rPr>
          <w:b/>
        </w:rPr>
      </w:pPr>
      <w:r>
        <w:rPr>
          <w:b/>
        </w:rPr>
        <w:tab/>
      </w:r>
    </w:p>
    <w:p w14:paraId="39EBA618" w14:textId="727CB5C3" w:rsidR="00035DA1" w:rsidRDefault="00035DA1" w:rsidP="00035DA1">
      <w:pPr>
        <w:jc w:val="center"/>
        <w:rPr>
          <w:b/>
        </w:rPr>
      </w:pPr>
    </w:p>
    <w:p w14:paraId="204FA835" w14:textId="54AE456F" w:rsidR="00035DA1" w:rsidRDefault="00035DA1" w:rsidP="00035DA1">
      <w:pPr>
        <w:jc w:val="center"/>
        <w:rPr>
          <w:b/>
        </w:rPr>
      </w:pPr>
    </w:p>
    <w:p w14:paraId="2AF4C9A7" w14:textId="1DF17D05" w:rsidR="00035DA1" w:rsidRDefault="00E63CBC" w:rsidP="00035DA1">
      <w:pPr>
        <w:jc w:val="center"/>
        <w:rPr>
          <w:b/>
        </w:rPr>
      </w:pPr>
      <w:r>
        <w:rPr>
          <w:b/>
          <w:noProof/>
        </w:rPr>
        <w:drawing>
          <wp:anchor distT="0" distB="0" distL="114300" distR="114300" simplePos="0" relativeHeight="251682816" behindDoc="0" locked="0" layoutInCell="1" allowOverlap="1" wp14:anchorId="58EBD253" wp14:editId="7E2A4CD1">
            <wp:simplePos x="0" y="0"/>
            <wp:positionH relativeFrom="column">
              <wp:posOffset>3017520</wp:posOffset>
            </wp:positionH>
            <wp:positionV relativeFrom="paragraph">
              <wp:posOffset>106680</wp:posOffset>
            </wp:positionV>
            <wp:extent cx="311150" cy="1892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89230"/>
                    </a:xfrm>
                    <a:prstGeom prst="rect">
                      <a:avLst/>
                    </a:prstGeom>
                    <a:noFill/>
                  </pic:spPr>
                </pic:pic>
              </a:graphicData>
            </a:graphic>
            <wp14:sizeRelH relativeFrom="page">
              <wp14:pctWidth>0</wp14:pctWidth>
            </wp14:sizeRelH>
            <wp14:sizeRelV relativeFrom="page">
              <wp14:pctHeight>0</wp14:pctHeight>
            </wp14:sizeRelV>
          </wp:anchor>
        </w:drawing>
      </w:r>
    </w:p>
    <w:p w14:paraId="0BE8E1B0" w14:textId="5CF9C1ED" w:rsidR="00035DA1" w:rsidRDefault="00035DA1" w:rsidP="00035DA1">
      <w:pPr>
        <w:jc w:val="center"/>
        <w:rPr>
          <w:b/>
        </w:rPr>
      </w:pPr>
    </w:p>
    <w:p w14:paraId="0026E480" w14:textId="48524B46" w:rsidR="00035DA1" w:rsidRDefault="00950C88" w:rsidP="00035DA1">
      <w:pPr>
        <w:jc w:val="center"/>
        <w:rPr>
          <w:b/>
        </w:rPr>
      </w:pPr>
      <w:r>
        <w:rPr>
          <w:b/>
          <w:noProof/>
        </w:rPr>
        <mc:AlternateContent>
          <mc:Choice Requires="wps">
            <w:drawing>
              <wp:anchor distT="0" distB="0" distL="114300" distR="114300" simplePos="0" relativeHeight="251681792" behindDoc="0" locked="0" layoutInCell="1" allowOverlap="1" wp14:anchorId="0F4EB69D" wp14:editId="6AD90B52">
                <wp:simplePos x="0" y="0"/>
                <wp:positionH relativeFrom="column">
                  <wp:posOffset>1402080</wp:posOffset>
                </wp:positionH>
                <wp:positionV relativeFrom="paragraph">
                  <wp:posOffset>68580</wp:posOffset>
                </wp:positionV>
                <wp:extent cx="247650" cy="152400"/>
                <wp:effectExtent l="38100" t="19050" r="38100" b="38100"/>
                <wp:wrapNone/>
                <wp:docPr id="2" name="Star: 5 Points 2"/>
                <wp:cNvGraphicFramePr/>
                <a:graphic xmlns:a="http://schemas.openxmlformats.org/drawingml/2006/main">
                  <a:graphicData uri="http://schemas.microsoft.com/office/word/2010/wordprocessingShape">
                    <wps:wsp>
                      <wps:cNvSpPr/>
                      <wps:spPr>
                        <a:xfrm>
                          <a:off x="0" y="0"/>
                          <a:ext cx="247650" cy="1524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64672" id="Star: 5 Points 2" o:spid="_x0000_s1026" style="position:absolute;margin-left:110.4pt;margin-top:5.4pt;width:19.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" path="m,58211r94594,1l123825,r29231,58212l247650,58211,171121,94188r29232,58212l123825,116422,47297,152400,76529,94188,,58211xe" fillcolor="#4472c4 [3204]" strokecolor="#1f3763 [1604]" strokeweight="1pt">
                <v:stroke joinstyle="miter"/>
                <v:path arrowok="t" o:connecttype="custom" o:connectlocs="0,58211;94594,58212;123825,0;153056,58212;247650,58211;171121,94188;200353,152400;123825,116422;47297,152400;76529,94188;0,58211" o:connectangles="0,0,0,0,0,0,0,0,0,0,0"/>
              </v:shape>
            </w:pict>
          </mc:Fallback>
        </mc:AlternateContent>
      </w:r>
    </w:p>
    <w:p w14:paraId="6F18A185" w14:textId="78826C14" w:rsidR="00035DA1" w:rsidRDefault="00E63CBC" w:rsidP="00E63CBC">
      <w:pPr>
        <w:tabs>
          <w:tab w:val="left" w:pos="4020"/>
        </w:tabs>
        <w:rPr>
          <w:b/>
        </w:rPr>
      </w:pPr>
      <w:r>
        <w:rPr>
          <w:b/>
          <w:noProof/>
        </w:rPr>
        <w:drawing>
          <wp:anchor distT="0" distB="0" distL="114300" distR="114300" simplePos="0" relativeHeight="251685888" behindDoc="0" locked="0" layoutInCell="1" allowOverlap="1" wp14:anchorId="0E44F999" wp14:editId="4BF6BBD3">
            <wp:simplePos x="0" y="0"/>
            <wp:positionH relativeFrom="column">
              <wp:posOffset>2217420</wp:posOffset>
            </wp:positionH>
            <wp:positionV relativeFrom="paragraph">
              <wp:posOffset>128905</wp:posOffset>
            </wp:positionV>
            <wp:extent cx="311150" cy="2425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242570"/>
                    </a:xfrm>
                    <a:prstGeom prst="rect">
                      <a:avLst/>
                    </a:prstGeom>
                    <a:noFill/>
                  </pic:spPr>
                </pic:pic>
              </a:graphicData>
            </a:graphic>
            <wp14:sizeRelV relativeFrom="margin">
              <wp14:pctHeight>0</wp14:pctHeight>
            </wp14:sizeRelV>
          </wp:anchor>
        </w:drawing>
      </w:r>
      <w:r>
        <w:rPr>
          <w:b/>
        </w:rPr>
        <w:tab/>
      </w:r>
    </w:p>
    <w:p w14:paraId="1EF94CCD" w14:textId="73671987" w:rsidR="00035DA1" w:rsidRDefault="00E63CBC" w:rsidP="00035DA1">
      <w:pPr>
        <w:jc w:val="center"/>
        <w:rPr>
          <w:b/>
        </w:rPr>
      </w:pPr>
      <w:r>
        <w:rPr>
          <w:b/>
          <w:noProof/>
        </w:rPr>
        <w:drawing>
          <wp:anchor distT="0" distB="0" distL="114300" distR="114300" simplePos="0" relativeHeight="251689984" behindDoc="0" locked="0" layoutInCell="1" allowOverlap="1" wp14:anchorId="41141EE2" wp14:editId="264BF1F3">
            <wp:simplePos x="0" y="0"/>
            <wp:positionH relativeFrom="column">
              <wp:posOffset>2650490</wp:posOffset>
            </wp:positionH>
            <wp:positionV relativeFrom="page">
              <wp:posOffset>4030345</wp:posOffset>
            </wp:positionV>
            <wp:extent cx="311150" cy="2425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242570"/>
                    </a:xfrm>
                    <a:prstGeom prst="rect">
                      <a:avLst/>
                    </a:prstGeom>
                    <a:noFill/>
                  </pic:spPr>
                </pic:pic>
              </a:graphicData>
            </a:graphic>
            <wp14:sizeRelV relativeFrom="margin">
              <wp14:pctHeight>0</wp14:pctHeight>
            </wp14:sizeRelV>
          </wp:anchor>
        </w:drawing>
      </w:r>
    </w:p>
    <w:p w14:paraId="5D042279" w14:textId="3034A800" w:rsidR="00035DA1" w:rsidRDefault="00035DA1" w:rsidP="00035DA1">
      <w:pPr>
        <w:jc w:val="center"/>
        <w:rPr>
          <w:b/>
        </w:rPr>
      </w:pPr>
    </w:p>
    <w:p w14:paraId="5726C7D5" w14:textId="5148478E" w:rsidR="00B12658" w:rsidRDefault="00B12658" w:rsidP="00035DA1">
      <w:pPr>
        <w:jc w:val="center"/>
        <w:rPr>
          <w:b/>
        </w:rPr>
      </w:pPr>
    </w:p>
    <w:p w14:paraId="26F9C5C2" w14:textId="4CBDA958" w:rsidR="00B12658" w:rsidRDefault="00B12658" w:rsidP="00035DA1">
      <w:pPr>
        <w:jc w:val="center"/>
        <w:rPr>
          <w:b/>
        </w:rPr>
      </w:pPr>
    </w:p>
    <w:p w14:paraId="2C9AED1A" w14:textId="6D7FD338" w:rsidR="00B12658" w:rsidRDefault="00B12658" w:rsidP="00035DA1">
      <w:pPr>
        <w:jc w:val="center"/>
        <w:rPr>
          <w:b/>
        </w:rPr>
      </w:pPr>
    </w:p>
    <w:p w14:paraId="5BD6F896" w14:textId="610B8C66" w:rsidR="00950C88" w:rsidRDefault="00950C88" w:rsidP="00035DA1">
      <w:pPr>
        <w:jc w:val="center"/>
        <w:rPr>
          <w:b/>
        </w:rPr>
      </w:pPr>
    </w:p>
    <w:p w14:paraId="13161334" w14:textId="77777777" w:rsidR="00950C88" w:rsidRDefault="00950C88" w:rsidP="00035DA1">
      <w:pPr>
        <w:jc w:val="center"/>
        <w:rPr>
          <w:b/>
        </w:rPr>
      </w:pPr>
    </w:p>
    <w:p w14:paraId="02AB592C" w14:textId="77777777" w:rsidR="00035DA1" w:rsidRDefault="00035DA1" w:rsidP="00035DA1">
      <w:pPr>
        <w:jc w:val="center"/>
        <w:rPr>
          <w:b/>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091"/>
        <w:gridCol w:w="5359"/>
      </w:tblGrid>
      <w:tr w:rsidR="00035DA1" w14:paraId="1A1B78B6" w14:textId="77777777" w:rsidTr="000B3D41">
        <w:tc>
          <w:tcPr>
            <w:tcW w:w="4091" w:type="dxa"/>
          </w:tcPr>
          <w:p w14:paraId="02889EF7" w14:textId="0F38A62B" w:rsidR="00035DA1" w:rsidRDefault="00035DA1" w:rsidP="000B3D41">
            <w:pPr>
              <w:rPr>
                <w:b/>
              </w:rPr>
            </w:pPr>
            <w:r>
              <w:rPr>
                <w:b/>
              </w:rPr>
              <w:t xml:space="preserve">September </w:t>
            </w:r>
            <w:r w:rsidR="00FD37D7">
              <w:rPr>
                <w:b/>
              </w:rPr>
              <w:t>19-20, 2019</w:t>
            </w:r>
          </w:p>
        </w:tc>
        <w:tc>
          <w:tcPr>
            <w:tcW w:w="5359" w:type="dxa"/>
          </w:tcPr>
          <w:p w14:paraId="4E472321" w14:textId="4D8E7710" w:rsidR="00035DA1" w:rsidRDefault="00FD37D7" w:rsidP="000B3D41">
            <w:pPr>
              <w:jc w:val="right"/>
              <w:rPr>
                <w:b/>
              </w:rPr>
            </w:pPr>
            <w:r>
              <w:rPr>
                <w:b/>
              </w:rPr>
              <w:t>Cabell, Wayne, Lincoln</w:t>
            </w:r>
            <w:r w:rsidR="00B92FB0">
              <w:rPr>
                <w:b/>
              </w:rPr>
              <w:t xml:space="preserve"> Coun</w:t>
            </w:r>
            <w:r>
              <w:rPr>
                <w:b/>
              </w:rPr>
              <w:t>ties</w:t>
            </w:r>
          </w:p>
        </w:tc>
      </w:tr>
      <w:tr w:rsidR="00035DA1" w14:paraId="61882580" w14:textId="77777777" w:rsidTr="000B3D41">
        <w:tc>
          <w:tcPr>
            <w:tcW w:w="4091" w:type="dxa"/>
          </w:tcPr>
          <w:p w14:paraId="2AF29424" w14:textId="77777777" w:rsidR="00035DA1" w:rsidRDefault="00035DA1" w:rsidP="000B3D41">
            <w:pPr>
              <w:rPr>
                <w:b/>
              </w:rPr>
            </w:pPr>
          </w:p>
        </w:tc>
        <w:tc>
          <w:tcPr>
            <w:tcW w:w="5359" w:type="dxa"/>
          </w:tcPr>
          <w:p w14:paraId="372A017F" w14:textId="77777777" w:rsidR="00035DA1" w:rsidRDefault="00035DA1" w:rsidP="000B3D41">
            <w:pPr>
              <w:jc w:val="right"/>
              <w:rPr>
                <w:b/>
              </w:rPr>
            </w:pPr>
          </w:p>
        </w:tc>
      </w:tr>
      <w:tr w:rsidR="00035DA1" w14:paraId="6DBD418A" w14:textId="77777777" w:rsidTr="000B3D41">
        <w:tc>
          <w:tcPr>
            <w:tcW w:w="4091" w:type="dxa"/>
          </w:tcPr>
          <w:p w14:paraId="3F137A77" w14:textId="607E0055" w:rsidR="00035DA1" w:rsidRDefault="00035DA1" w:rsidP="000B3D41">
            <w:pPr>
              <w:rPr>
                <w:b/>
              </w:rPr>
            </w:pPr>
            <w:r>
              <w:rPr>
                <w:b/>
              </w:rPr>
              <w:t xml:space="preserve">October </w:t>
            </w:r>
            <w:r w:rsidR="00FD37D7">
              <w:rPr>
                <w:b/>
              </w:rPr>
              <w:t>17-18, 2019</w:t>
            </w:r>
          </w:p>
        </w:tc>
        <w:tc>
          <w:tcPr>
            <w:tcW w:w="5359" w:type="dxa"/>
          </w:tcPr>
          <w:p w14:paraId="694DEE56" w14:textId="42713718" w:rsidR="00035DA1" w:rsidRDefault="00B12658" w:rsidP="000B3D41">
            <w:pPr>
              <w:jc w:val="right"/>
              <w:rPr>
                <w:b/>
              </w:rPr>
            </w:pPr>
            <w:r>
              <w:rPr>
                <w:b/>
              </w:rPr>
              <w:t>Randolph &amp; Upshur</w:t>
            </w:r>
            <w:r w:rsidR="00B92FB0">
              <w:rPr>
                <w:b/>
              </w:rPr>
              <w:t xml:space="preserve"> Counties</w:t>
            </w:r>
          </w:p>
        </w:tc>
      </w:tr>
      <w:tr w:rsidR="00035DA1" w14:paraId="5DA1FA03" w14:textId="77777777" w:rsidTr="000B3D41">
        <w:tc>
          <w:tcPr>
            <w:tcW w:w="4091" w:type="dxa"/>
          </w:tcPr>
          <w:p w14:paraId="10884558" w14:textId="77777777" w:rsidR="00035DA1" w:rsidRDefault="00035DA1" w:rsidP="000B3D41">
            <w:pPr>
              <w:rPr>
                <w:b/>
              </w:rPr>
            </w:pPr>
          </w:p>
        </w:tc>
        <w:tc>
          <w:tcPr>
            <w:tcW w:w="5359" w:type="dxa"/>
          </w:tcPr>
          <w:p w14:paraId="56D8FE55" w14:textId="77777777" w:rsidR="00035DA1" w:rsidRDefault="00035DA1" w:rsidP="000B3D41">
            <w:pPr>
              <w:jc w:val="right"/>
              <w:rPr>
                <w:b/>
              </w:rPr>
            </w:pPr>
          </w:p>
        </w:tc>
      </w:tr>
      <w:tr w:rsidR="00035DA1" w14:paraId="33FCCA7A" w14:textId="77777777" w:rsidTr="000B3D41">
        <w:tc>
          <w:tcPr>
            <w:tcW w:w="4091" w:type="dxa"/>
          </w:tcPr>
          <w:p w14:paraId="2A013DF3" w14:textId="0EDEC352" w:rsidR="00035DA1" w:rsidRDefault="00035DA1" w:rsidP="000B3D41">
            <w:pPr>
              <w:rPr>
                <w:b/>
              </w:rPr>
            </w:pPr>
            <w:r>
              <w:rPr>
                <w:b/>
              </w:rPr>
              <w:t xml:space="preserve">November </w:t>
            </w:r>
            <w:r w:rsidR="00B12658">
              <w:rPr>
                <w:b/>
              </w:rPr>
              <w:t>21-22, 2019</w:t>
            </w:r>
          </w:p>
        </w:tc>
        <w:tc>
          <w:tcPr>
            <w:tcW w:w="5359" w:type="dxa"/>
          </w:tcPr>
          <w:p w14:paraId="0CB26C98" w14:textId="5475088A" w:rsidR="00035DA1" w:rsidRDefault="00B12658" w:rsidP="000B3D41">
            <w:pPr>
              <w:jc w:val="right"/>
              <w:rPr>
                <w:b/>
              </w:rPr>
            </w:pPr>
            <w:r>
              <w:rPr>
                <w:b/>
              </w:rPr>
              <w:t>Fayette &amp; Raleigh</w:t>
            </w:r>
            <w:r w:rsidR="00B92FB0">
              <w:rPr>
                <w:b/>
              </w:rPr>
              <w:t xml:space="preserve"> Counties</w:t>
            </w:r>
          </w:p>
        </w:tc>
      </w:tr>
      <w:tr w:rsidR="00035DA1" w14:paraId="1C40929C" w14:textId="77777777" w:rsidTr="000B3D41">
        <w:tc>
          <w:tcPr>
            <w:tcW w:w="4091" w:type="dxa"/>
          </w:tcPr>
          <w:p w14:paraId="03F07A33" w14:textId="77777777" w:rsidR="00035DA1" w:rsidRDefault="00035DA1" w:rsidP="000B3D41">
            <w:pPr>
              <w:rPr>
                <w:b/>
              </w:rPr>
            </w:pPr>
          </w:p>
        </w:tc>
        <w:tc>
          <w:tcPr>
            <w:tcW w:w="5359" w:type="dxa"/>
          </w:tcPr>
          <w:p w14:paraId="3B8C9BC4" w14:textId="77777777" w:rsidR="00035DA1" w:rsidRDefault="00035DA1" w:rsidP="000B3D41">
            <w:pPr>
              <w:jc w:val="right"/>
              <w:rPr>
                <w:b/>
              </w:rPr>
            </w:pPr>
          </w:p>
        </w:tc>
      </w:tr>
      <w:tr w:rsidR="00035DA1" w14:paraId="43D1A88E" w14:textId="77777777" w:rsidTr="000B3D41">
        <w:tc>
          <w:tcPr>
            <w:tcW w:w="4091" w:type="dxa"/>
          </w:tcPr>
          <w:p w14:paraId="74452D6E" w14:textId="16546712" w:rsidR="00035DA1" w:rsidRDefault="00035DA1" w:rsidP="000B3D41">
            <w:pPr>
              <w:rPr>
                <w:b/>
              </w:rPr>
            </w:pPr>
            <w:r>
              <w:rPr>
                <w:b/>
              </w:rPr>
              <w:t xml:space="preserve">December </w:t>
            </w:r>
            <w:r w:rsidR="00B12658">
              <w:rPr>
                <w:b/>
              </w:rPr>
              <w:t>12-13, 2019</w:t>
            </w:r>
          </w:p>
        </w:tc>
        <w:tc>
          <w:tcPr>
            <w:tcW w:w="5359" w:type="dxa"/>
          </w:tcPr>
          <w:p w14:paraId="1CECCF19" w14:textId="769D149F" w:rsidR="00035DA1" w:rsidRDefault="00B12658" w:rsidP="000B3D41">
            <w:pPr>
              <w:jc w:val="right"/>
              <w:rPr>
                <w:b/>
              </w:rPr>
            </w:pPr>
            <w:r>
              <w:rPr>
                <w:b/>
              </w:rPr>
              <w:t>Tyler, Pleasants</w:t>
            </w:r>
            <w:r w:rsidR="00552F96">
              <w:rPr>
                <w:b/>
              </w:rPr>
              <w:t xml:space="preserve"> &amp; </w:t>
            </w:r>
            <w:r>
              <w:rPr>
                <w:b/>
              </w:rPr>
              <w:t xml:space="preserve">Wetzel </w:t>
            </w:r>
            <w:r w:rsidR="00B92FB0">
              <w:rPr>
                <w:b/>
              </w:rPr>
              <w:t>Count</w:t>
            </w:r>
            <w:r>
              <w:rPr>
                <w:b/>
              </w:rPr>
              <w:t>ie</w:t>
            </w:r>
            <w:r w:rsidR="00552F96">
              <w:rPr>
                <w:b/>
              </w:rPr>
              <w:t>s</w:t>
            </w:r>
          </w:p>
        </w:tc>
      </w:tr>
      <w:tr w:rsidR="00035DA1" w14:paraId="1F66B782" w14:textId="77777777" w:rsidTr="000B3D41">
        <w:tc>
          <w:tcPr>
            <w:tcW w:w="4091" w:type="dxa"/>
          </w:tcPr>
          <w:p w14:paraId="5D3C2B72" w14:textId="77777777" w:rsidR="00035DA1" w:rsidRDefault="00035DA1" w:rsidP="000B3D41">
            <w:pPr>
              <w:rPr>
                <w:b/>
              </w:rPr>
            </w:pPr>
          </w:p>
        </w:tc>
        <w:tc>
          <w:tcPr>
            <w:tcW w:w="5359" w:type="dxa"/>
          </w:tcPr>
          <w:p w14:paraId="685BA8C7" w14:textId="77777777" w:rsidR="00035DA1" w:rsidRDefault="00035DA1" w:rsidP="000B3D41">
            <w:pPr>
              <w:jc w:val="right"/>
              <w:rPr>
                <w:b/>
              </w:rPr>
            </w:pPr>
          </w:p>
        </w:tc>
      </w:tr>
      <w:tr w:rsidR="00035DA1" w14:paraId="54596963" w14:textId="77777777" w:rsidTr="000B3D41">
        <w:tc>
          <w:tcPr>
            <w:tcW w:w="4091" w:type="dxa"/>
          </w:tcPr>
          <w:p w14:paraId="429AA834" w14:textId="17F8C712" w:rsidR="00035DA1" w:rsidRDefault="00B92FB0" w:rsidP="000B3D41">
            <w:pPr>
              <w:rPr>
                <w:b/>
              </w:rPr>
            </w:pPr>
            <w:r>
              <w:rPr>
                <w:b/>
              </w:rPr>
              <w:t xml:space="preserve">February </w:t>
            </w:r>
            <w:r w:rsidR="00B12658">
              <w:rPr>
                <w:b/>
              </w:rPr>
              <w:t>6-7, 2020</w:t>
            </w:r>
          </w:p>
        </w:tc>
        <w:tc>
          <w:tcPr>
            <w:tcW w:w="5359" w:type="dxa"/>
          </w:tcPr>
          <w:p w14:paraId="4233B2A6" w14:textId="04C97440" w:rsidR="00035DA1" w:rsidRDefault="00B12658" w:rsidP="000B3D41">
            <w:pPr>
              <w:jc w:val="right"/>
              <w:rPr>
                <w:b/>
              </w:rPr>
            </w:pPr>
            <w:r>
              <w:rPr>
                <w:b/>
              </w:rPr>
              <w:t>Greenbrier</w:t>
            </w:r>
            <w:r w:rsidR="00B92FB0">
              <w:rPr>
                <w:b/>
              </w:rPr>
              <w:t xml:space="preserve"> Count</w:t>
            </w:r>
            <w:r>
              <w:rPr>
                <w:b/>
              </w:rPr>
              <w:t>y</w:t>
            </w:r>
            <w:r w:rsidR="00552F96">
              <w:rPr>
                <w:b/>
              </w:rPr>
              <w:t xml:space="preserve"> &amp; Davis Stuart School</w:t>
            </w:r>
          </w:p>
        </w:tc>
      </w:tr>
      <w:tr w:rsidR="00035DA1" w14:paraId="7F860683" w14:textId="77777777" w:rsidTr="000B3D41">
        <w:tc>
          <w:tcPr>
            <w:tcW w:w="4091" w:type="dxa"/>
          </w:tcPr>
          <w:p w14:paraId="052CE810" w14:textId="77777777" w:rsidR="00035DA1" w:rsidRDefault="00035DA1" w:rsidP="000B3D41">
            <w:pPr>
              <w:rPr>
                <w:b/>
              </w:rPr>
            </w:pPr>
          </w:p>
        </w:tc>
        <w:tc>
          <w:tcPr>
            <w:tcW w:w="5359" w:type="dxa"/>
          </w:tcPr>
          <w:p w14:paraId="26CF7346" w14:textId="77777777" w:rsidR="00035DA1" w:rsidRDefault="00035DA1" w:rsidP="000B3D41">
            <w:pPr>
              <w:jc w:val="right"/>
              <w:rPr>
                <w:b/>
              </w:rPr>
            </w:pPr>
          </w:p>
        </w:tc>
      </w:tr>
      <w:tr w:rsidR="00035DA1" w14:paraId="34D44A8B" w14:textId="77777777" w:rsidTr="000B3D41">
        <w:tc>
          <w:tcPr>
            <w:tcW w:w="4091" w:type="dxa"/>
          </w:tcPr>
          <w:p w14:paraId="53B4D7BC" w14:textId="5B5728F5" w:rsidR="00035DA1" w:rsidRDefault="00B92FB0" w:rsidP="000B3D41">
            <w:pPr>
              <w:rPr>
                <w:b/>
              </w:rPr>
            </w:pPr>
            <w:r>
              <w:rPr>
                <w:b/>
              </w:rPr>
              <w:t xml:space="preserve">April </w:t>
            </w:r>
            <w:r w:rsidR="00B12658">
              <w:rPr>
                <w:b/>
              </w:rPr>
              <w:t>10, 2020</w:t>
            </w:r>
          </w:p>
        </w:tc>
        <w:tc>
          <w:tcPr>
            <w:tcW w:w="5359" w:type="dxa"/>
          </w:tcPr>
          <w:p w14:paraId="5BC522C8" w14:textId="195C10E8" w:rsidR="00B92FB0" w:rsidRDefault="00B12658" w:rsidP="00B92FB0">
            <w:pPr>
              <w:jc w:val="right"/>
              <w:rPr>
                <w:b/>
              </w:rPr>
            </w:pPr>
            <w:r>
              <w:rPr>
                <w:b/>
              </w:rPr>
              <w:t>Virtual meeting via MS Teams OSESS</w:t>
            </w:r>
          </w:p>
        </w:tc>
      </w:tr>
      <w:tr w:rsidR="00035DA1" w14:paraId="6C4BF363" w14:textId="77777777" w:rsidTr="000B3D41">
        <w:tc>
          <w:tcPr>
            <w:tcW w:w="4091" w:type="dxa"/>
          </w:tcPr>
          <w:p w14:paraId="4F3C81F3" w14:textId="77777777" w:rsidR="00035DA1" w:rsidRDefault="00035DA1" w:rsidP="000B3D41">
            <w:pPr>
              <w:rPr>
                <w:b/>
              </w:rPr>
            </w:pPr>
          </w:p>
        </w:tc>
        <w:tc>
          <w:tcPr>
            <w:tcW w:w="5359" w:type="dxa"/>
          </w:tcPr>
          <w:p w14:paraId="5F521DBE" w14:textId="77777777" w:rsidR="00035DA1" w:rsidRDefault="00035DA1" w:rsidP="000B3D41">
            <w:pPr>
              <w:jc w:val="right"/>
              <w:rPr>
                <w:b/>
              </w:rPr>
            </w:pPr>
          </w:p>
        </w:tc>
      </w:tr>
      <w:tr w:rsidR="00B92FB0" w14:paraId="54A8F6E2" w14:textId="77777777" w:rsidTr="000B3D41">
        <w:tc>
          <w:tcPr>
            <w:tcW w:w="4091" w:type="dxa"/>
          </w:tcPr>
          <w:p w14:paraId="3B53C9E3" w14:textId="3DEFEF91" w:rsidR="00B92FB0" w:rsidRDefault="00B92FB0" w:rsidP="000B3D41">
            <w:pPr>
              <w:rPr>
                <w:b/>
              </w:rPr>
            </w:pPr>
            <w:r>
              <w:rPr>
                <w:b/>
              </w:rPr>
              <w:t xml:space="preserve">May </w:t>
            </w:r>
            <w:r w:rsidR="00B12658">
              <w:rPr>
                <w:b/>
              </w:rPr>
              <w:t>4, 2020</w:t>
            </w:r>
          </w:p>
        </w:tc>
        <w:tc>
          <w:tcPr>
            <w:tcW w:w="5359" w:type="dxa"/>
          </w:tcPr>
          <w:p w14:paraId="1874D200" w14:textId="53277B50" w:rsidR="00B92FB0" w:rsidRDefault="00B92FB0" w:rsidP="000B3D41">
            <w:pPr>
              <w:jc w:val="right"/>
              <w:rPr>
                <w:b/>
              </w:rPr>
            </w:pPr>
            <w:r>
              <w:rPr>
                <w:b/>
              </w:rPr>
              <w:t xml:space="preserve">Annual Work Session, </w:t>
            </w:r>
            <w:r w:rsidR="00B12658">
              <w:rPr>
                <w:b/>
              </w:rPr>
              <w:t xml:space="preserve">Virtual meeting WVSDB </w:t>
            </w:r>
          </w:p>
        </w:tc>
      </w:tr>
    </w:tbl>
    <w:p w14:paraId="38C51659" w14:textId="77777777" w:rsidR="00035DA1" w:rsidRDefault="00035DA1" w:rsidP="00035DA1">
      <w:pPr>
        <w:jc w:val="center"/>
        <w:rPr>
          <w:b/>
        </w:rPr>
      </w:pPr>
    </w:p>
    <w:p w14:paraId="7BF7380F" w14:textId="77777777" w:rsidR="00035DA1" w:rsidRDefault="00035DA1" w:rsidP="00035DA1">
      <w:pPr>
        <w:jc w:val="center"/>
        <w:rPr>
          <w:b/>
        </w:rPr>
      </w:pPr>
    </w:p>
    <w:p w14:paraId="562E8E96" w14:textId="40D30EEF" w:rsidR="00035DA1" w:rsidRDefault="00035DA1" w:rsidP="00035DA1">
      <w:pPr>
        <w:jc w:val="center"/>
        <w:rPr>
          <w:b/>
        </w:rPr>
      </w:pPr>
      <w:r>
        <w:rPr>
          <w:b/>
        </w:rPr>
        <w:t>All meetings are open to the public for comments and reports are provided by state</w:t>
      </w:r>
      <w:r w:rsidR="007A0143">
        <w:rPr>
          <w:b/>
        </w:rPr>
        <w:t xml:space="preserve"> </w:t>
      </w:r>
      <w:r>
        <w:rPr>
          <w:b/>
        </w:rPr>
        <w:t>and district staff.  Additionally, speakers are invited to address topics of concern and interest.</w:t>
      </w:r>
    </w:p>
    <w:p w14:paraId="5320E323" w14:textId="77777777" w:rsidR="00035DA1" w:rsidRDefault="00035DA1" w:rsidP="00035DA1">
      <w:pPr>
        <w:jc w:val="both"/>
      </w:pPr>
    </w:p>
    <w:p w14:paraId="2FB69CF8" w14:textId="77777777" w:rsidR="00035DA1" w:rsidRDefault="00035DA1" w:rsidP="00035DA1">
      <w:pPr>
        <w:jc w:val="both"/>
      </w:pPr>
    </w:p>
    <w:p w14:paraId="0BB0951D" w14:textId="77777777" w:rsidR="00035DA1" w:rsidRDefault="00035DA1" w:rsidP="00035DA1">
      <w:pPr>
        <w:jc w:val="both"/>
      </w:pPr>
    </w:p>
    <w:p w14:paraId="105523CC" w14:textId="77777777" w:rsidR="00035DA1" w:rsidRDefault="00035DA1" w:rsidP="00035DA1">
      <w:pPr>
        <w:jc w:val="both"/>
      </w:pPr>
    </w:p>
    <w:p w14:paraId="6C01F79A" w14:textId="77777777" w:rsidR="00923DE3" w:rsidRPr="006976DA" w:rsidRDefault="00923DE3" w:rsidP="00923DE3">
      <w:pPr>
        <w:pStyle w:val="Heading1"/>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_Hlk42609908"/>
      <w:r>
        <w:lastRenderedPageBreak/>
        <w:t>PERVASIVE ISSUES,</w:t>
      </w:r>
      <w:r w:rsidRPr="006976DA">
        <w:t xml:space="preserve"> CONCERNS</w:t>
      </w:r>
      <w:r>
        <w:t xml:space="preserve"> and </w:t>
      </w:r>
      <w:r>
        <w:tab/>
        <w:t>RECOMMENDATIONS</w:t>
      </w:r>
    </w:p>
    <w:p w14:paraId="2284AEB5" w14:textId="77777777" w:rsidR="00923DE3" w:rsidRPr="00121245" w:rsidRDefault="00923DE3" w:rsidP="00923DE3">
      <w:pPr>
        <w:pStyle w:val="Heading1"/>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EEB">
        <w:rPr>
          <w:vanish/>
          <w:highlight w:val="yellow"/>
        </w:rPr>
        <w:t>LONGSTANDING CONCERNS</w:t>
      </w:r>
      <w:r w:rsidRPr="00BD1EEB">
        <w:rPr>
          <w:vanish/>
          <w:highlight w:val="yellow"/>
        </w:rPr>
        <w:fldChar w:fldCharType="begin"/>
      </w:r>
      <w:r w:rsidRPr="00BD1EEB">
        <w:rPr>
          <w:vanish/>
          <w:highlight w:val="yellow"/>
        </w:rPr>
        <w:instrText>tc \l1 "LONGSTANDING CONCERNS</w:instrText>
      </w:r>
      <w:r w:rsidRPr="00BD1EEB">
        <w:rPr>
          <w:vanish/>
          <w:highlight w:val="yellow"/>
        </w:rPr>
        <w:fldChar w:fldCharType="end"/>
      </w:r>
    </w:p>
    <w:bookmarkEnd w:id="1"/>
    <w:p w14:paraId="3B16940A" w14:textId="77777777" w:rsidR="00064069" w:rsidRDefault="00064069" w:rsidP="00064069">
      <w:pPr>
        <w:jc w:val="both"/>
      </w:pPr>
      <w:r>
        <w:t>Throughout the year, the Council listens to comments from school personnel and parents about their challenges and accomplishments. The diversity of culture, terrain, and local opportunity is vast for our small state, but there are universal areas of concern which are consistently discussed as the Council travels to all regions of West Virginia. Throughout this school year the concerns echoed the same issues as the past several years. During the fall and winter, the recurring theme was the effect of the opioid crisis on families, especially those with young children and the need for recruitment and retention of highly skilled teachers. There were concerns about the organizational structure of many schools, the need for a full continuum of services, and personnel to provide specialized services like behavior analysis, speech therapy, educational interpreters and other related service providers. Then in March 2020, the world experienced the COVID-19 challenge, exceeding all imagination since World War II. The response was global, but the impact on families varied with economic and cultural circumstances. Teachers, doctors, front line service providers, literally everyone was called upon to bring their best effort, skill, and thinking power to bear on this pandemic. So far, West Virginia has fared better than many states. The incidence of the virus has been lower; screening, social distancing and stay-at-home measures have been successful. However, the one big problem that quickly became evident was the need for improved technology and broadband access to technology. Additionally, teachers have been challenged to quickly adapt to remote teaching strategies. Parents have been challenged to keep children engaged in learning and students have been challenged to adjust their learning styles. Yes, the challenges have been many and will continue to evolve as our communities begin to re-open without triggering another outbreak of the virus. The Council is obligated to identify the issues that will impact students with exceptionalities. For that reason, we offer the following observations and recommendations.</w:t>
      </w:r>
    </w:p>
    <w:p w14:paraId="6C3A227D" w14:textId="77777777" w:rsidR="00064069" w:rsidRDefault="00064069" w:rsidP="00064069">
      <w:pPr>
        <w:jc w:val="both"/>
      </w:pPr>
    </w:p>
    <w:p w14:paraId="0D4A13F8" w14:textId="77777777" w:rsidR="00064069" w:rsidRPr="002F5F1E" w:rsidRDefault="00064069" w:rsidP="00064069">
      <w:pPr>
        <w:jc w:val="both"/>
        <w:rPr>
          <w:b/>
          <w:i/>
        </w:rPr>
      </w:pPr>
      <w:r>
        <w:rPr>
          <w:b/>
          <w:i/>
        </w:rPr>
        <w:t>Personnel Recruitment, Retention, Professional Learning &amp; Support</w:t>
      </w:r>
    </w:p>
    <w:p w14:paraId="6DECBCA0" w14:textId="77777777" w:rsidR="00064069" w:rsidRDefault="00064069" w:rsidP="00064069">
      <w:pPr>
        <w:jc w:val="both"/>
      </w:pPr>
      <w:r>
        <w:t xml:space="preserve">Nationally, one of the longest standing concerns for districts, has been the discrepancy between student achievement, performance and successful completion of grade level standards in preparation for transition to adult independence. Regardless of improvement in methodology and differentiation for unique student learning needs, results on standardized assessments are still insufficient to close the achievement gap. This concern raises the complex questions of teacher </w:t>
      </w:r>
      <w:r>
        <w:rPr>
          <w:b/>
        </w:rPr>
        <w:t>preparation, specialization and continuing support</w:t>
      </w:r>
      <w:r>
        <w:t>.</w:t>
      </w:r>
    </w:p>
    <w:p w14:paraId="2E0D346C" w14:textId="77777777" w:rsidR="00064069" w:rsidRDefault="00064069" w:rsidP="00064069">
      <w:pPr>
        <w:jc w:val="both"/>
      </w:pPr>
    </w:p>
    <w:p w14:paraId="4BA0D519" w14:textId="77777777" w:rsidR="00064069" w:rsidRDefault="00064069" w:rsidP="00064069">
      <w:pPr>
        <w:jc w:val="both"/>
      </w:pPr>
      <w:r>
        <w:t>In the 2018-19 Annual Report, the Council addressed the issue of teacher preparation from the pre-service to certification. Bold efforts have been made at some universities to address the recruitment shortage and districts often provide financial support through tuition reimbursement upon completion of a program. Yet there remain critical shortages of highly skilled and specialized personnel. Marshall University has addressed the need for behavior specialists through grant funding and the Office of Special Education and Student Support has supported graduate programs for speech therapists at WVU and MU. Still there are not enough specialists to meet the growing and intense needs of students across the state. A partial solution would be to extend the ability of retired teachers to work beyond 140 days without reduction to their retirement benefits. This would allow districts to provide continuing professional learning opportunities for teachers without imposing on their non-contract time. This approach would ensure that the right teachers get the appropriate training and support. In the time of teacher shortages, retired certified teachers could fill the gap while recruitment efforts continue.</w:t>
      </w:r>
    </w:p>
    <w:p w14:paraId="741BECF5" w14:textId="77777777" w:rsidR="00064069" w:rsidRDefault="00064069" w:rsidP="00064069">
      <w:pPr>
        <w:jc w:val="both"/>
      </w:pPr>
    </w:p>
    <w:p w14:paraId="6E5E5AC7" w14:textId="77777777" w:rsidR="00064069" w:rsidRDefault="00064069" w:rsidP="00064069">
      <w:pPr>
        <w:jc w:val="both"/>
      </w:pPr>
      <w:r>
        <w:lastRenderedPageBreak/>
        <w:t>As the complexity and intensive needs of students increases, districts need more specialists, not fewer, to provide individualized, personalized adaptations to instructional pedagogy. The school aid funding formula needs to be adjusted for additional personnel. Classroom teachers often need consultations and demonstrations from specialists and those specialists need compensation beyond the teacher salary scale. For example, a speech therapist working in a nursing home is paid based on years of experience, but if that same individual later decides to work in a school district, the salary is based on experience in the education system without credit for community work.  Districts often are forced to contract with specialists from the private sector to meet the related service needs of highly involved students. These professionals fall into the following categories: Board Certified Behavior Analysists, Registered Behavior Technicians, Speech Language Therapists, Occupational and Physical Therapists, Braille Specialists, and Educational Interpreters. Contracts based on hourly rates are often exorbitant but must be paid to provide students with appropriate services.</w:t>
      </w:r>
    </w:p>
    <w:p w14:paraId="34CD7429" w14:textId="77777777" w:rsidR="00064069" w:rsidRDefault="00064069" w:rsidP="00064069">
      <w:pPr>
        <w:jc w:val="both"/>
      </w:pPr>
    </w:p>
    <w:p w14:paraId="48EE2A14" w14:textId="77777777" w:rsidR="00064069" w:rsidRDefault="00064069" w:rsidP="00064069">
      <w:pPr>
        <w:jc w:val="both"/>
      </w:pPr>
      <w:r>
        <w:t>Districts also expressed need for licensed social workers to assist with home/school liaison, transition, and community supports. This dilemma seems comparable to the shortage of school nurses and relates to funding, formula, and State certification classifications. Thus, arises the question of incentive for teachers and aides to undertake this intensive training.  Once again the challenge of providing local support for teachers is stymied by policy which limits the number of non-instructional staff that a district can support to provide guidance, coaching, mentoring and training in an efficient and effective way that maximizes quality differentiated instruction to all students.</w:t>
      </w:r>
    </w:p>
    <w:p w14:paraId="73D10B4B" w14:textId="77777777" w:rsidR="00064069" w:rsidRDefault="00064069" w:rsidP="00064069">
      <w:pPr>
        <w:jc w:val="both"/>
      </w:pPr>
    </w:p>
    <w:p w14:paraId="35AB27C5" w14:textId="77777777" w:rsidR="00064069" w:rsidRDefault="00064069" w:rsidP="00064069">
      <w:pPr>
        <w:jc w:val="both"/>
        <w:rPr>
          <w:b/>
          <w:i/>
        </w:rPr>
      </w:pPr>
      <w:r w:rsidRPr="00827067">
        <w:rPr>
          <w:b/>
          <w:i/>
        </w:rPr>
        <w:t xml:space="preserve">For these reasons, the Council recommends that the West Virginia Department of Education use every means available to secure additional funding for teacher preparation and expand salary classifications to encourage and promote quality instructional programming with added flexibility for teacher scheduling and terms of employment. </w:t>
      </w:r>
      <w:r>
        <w:rPr>
          <w:b/>
          <w:i/>
        </w:rPr>
        <w:t>Support specialists and certified special education classroom teachers should be offered a monetary incentive for additional graduate work with the obligation that they will reciprocate by remaining in the employ of the district which supported the additional training.</w:t>
      </w:r>
    </w:p>
    <w:p w14:paraId="02217D39" w14:textId="77777777" w:rsidR="00064069" w:rsidRDefault="00064069" w:rsidP="00064069">
      <w:pPr>
        <w:jc w:val="both"/>
        <w:rPr>
          <w:b/>
          <w:i/>
        </w:rPr>
      </w:pPr>
    </w:p>
    <w:p w14:paraId="59CDA037" w14:textId="77777777" w:rsidR="00064069" w:rsidRDefault="00064069" w:rsidP="00064069">
      <w:pPr>
        <w:jc w:val="both"/>
        <w:rPr>
          <w:b/>
          <w:i/>
        </w:rPr>
      </w:pPr>
    </w:p>
    <w:p w14:paraId="408833C7" w14:textId="77777777" w:rsidR="00064069" w:rsidRDefault="00064069" w:rsidP="00064069">
      <w:pPr>
        <w:jc w:val="both"/>
        <w:rPr>
          <w:b/>
          <w:i/>
        </w:rPr>
      </w:pPr>
      <w:r>
        <w:rPr>
          <w:b/>
          <w:i/>
        </w:rPr>
        <w:t>Technology and Instructional Design</w:t>
      </w:r>
    </w:p>
    <w:p w14:paraId="443722F3" w14:textId="77777777" w:rsidR="00064069" w:rsidRDefault="00064069" w:rsidP="00064069">
      <w:pPr>
        <w:jc w:val="both"/>
        <w:rPr>
          <w:bCs/>
          <w:iCs/>
        </w:rPr>
      </w:pPr>
      <w:r>
        <w:rPr>
          <w:bCs/>
          <w:iCs/>
        </w:rPr>
        <w:t>One very significant outcome of the Covid-19 pandemic and school closures has been the acknowledgement of the essential need for improved access to broadband and internet service throughout West Virginia. Wikipedia offers the following explanation of how telecommunications are changing world-wide.</w:t>
      </w:r>
    </w:p>
    <w:p w14:paraId="12448CF6" w14:textId="77777777" w:rsidR="00064069" w:rsidRDefault="00064069" w:rsidP="00064069">
      <w:pPr>
        <w:ind w:left="450" w:right="360"/>
        <w:jc w:val="both"/>
        <w:rPr>
          <w:lang w:val="en"/>
        </w:rPr>
      </w:pPr>
      <w:r>
        <w:rPr>
          <w:lang w:val="en"/>
        </w:rPr>
        <w:t xml:space="preserve">In </w:t>
      </w:r>
      <w:hyperlink r:id="rId12" w:tooltip="Telecommunications" w:history="1">
        <w:r>
          <w:rPr>
            <w:rStyle w:val="Hyperlink"/>
            <w:rFonts w:eastAsiaTheme="majorEastAsia"/>
            <w:lang w:val="en"/>
          </w:rPr>
          <w:t>telecommunications</w:t>
        </w:r>
      </w:hyperlink>
      <w:r>
        <w:rPr>
          <w:lang w:val="en"/>
        </w:rPr>
        <w:t xml:space="preserve">, </w:t>
      </w:r>
      <w:r>
        <w:rPr>
          <w:b/>
          <w:bCs/>
          <w:lang w:val="en"/>
        </w:rPr>
        <w:t>5G</w:t>
      </w:r>
      <w:r>
        <w:rPr>
          <w:lang w:val="en"/>
        </w:rPr>
        <w:t xml:space="preserve"> is the fifth generation technology standard for cellular networks, which </w:t>
      </w:r>
      <w:hyperlink r:id="rId13" w:tooltip="Mobile network operator" w:history="1">
        <w:r>
          <w:rPr>
            <w:rStyle w:val="Hyperlink"/>
            <w:rFonts w:eastAsiaTheme="majorEastAsia"/>
            <w:lang w:val="en"/>
          </w:rPr>
          <w:t>cellular phone companies</w:t>
        </w:r>
      </w:hyperlink>
      <w:r>
        <w:rPr>
          <w:lang w:val="en"/>
        </w:rPr>
        <w:t xml:space="preserve"> began deploying worldwide in 2019, the planned successor to the </w:t>
      </w:r>
      <w:hyperlink r:id="rId14" w:tooltip="4G" w:history="1">
        <w:r>
          <w:rPr>
            <w:rStyle w:val="Hyperlink"/>
            <w:rFonts w:eastAsiaTheme="majorEastAsia"/>
            <w:lang w:val="en"/>
          </w:rPr>
          <w:t>4G</w:t>
        </w:r>
      </w:hyperlink>
      <w:r>
        <w:rPr>
          <w:lang w:val="en"/>
        </w:rPr>
        <w:t xml:space="preserve"> networks which provide connectivity to most current </w:t>
      </w:r>
      <w:hyperlink r:id="rId15" w:tooltip="Cellphone" w:history="1">
        <w:r>
          <w:rPr>
            <w:rStyle w:val="Hyperlink"/>
            <w:rFonts w:eastAsiaTheme="majorEastAsia"/>
            <w:lang w:val="en"/>
          </w:rPr>
          <w:t>cellphones</w:t>
        </w:r>
      </w:hyperlink>
      <w:r>
        <w:rPr>
          <w:lang w:val="en"/>
        </w:rPr>
        <w:t>.</w:t>
      </w:r>
      <w:hyperlink r:id="rId16" w:anchor="cite_note-Looper-1" w:history="1">
        <w:r>
          <w:rPr>
            <w:rStyle w:val="Hyperlink"/>
            <w:rFonts w:eastAsiaTheme="majorEastAsia"/>
            <w:sz w:val="19"/>
            <w:szCs w:val="19"/>
            <w:vertAlign w:val="superscript"/>
            <w:lang w:val="en"/>
          </w:rPr>
          <w:t>[1]</w:t>
        </w:r>
      </w:hyperlink>
      <w:r>
        <w:rPr>
          <w:lang w:val="en"/>
        </w:rPr>
        <w:t xml:space="preserve"> Like its predecessors, 5G networks are </w:t>
      </w:r>
      <w:hyperlink r:id="rId17" w:tooltip="Cellular network" w:history="1">
        <w:r>
          <w:rPr>
            <w:rStyle w:val="Hyperlink"/>
            <w:rFonts w:eastAsiaTheme="majorEastAsia"/>
            <w:lang w:val="en"/>
          </w:rPr>
          <w:t>cellular networks</w:t>
        </w:r>
      </w:hyperlink>
      <w:r>
        <w:rPr>
          <w:lang w:val="en"/>
        </w:rPr>
        <w:t xml:space="preserve">, in which the service area is divided into small geographical areas called </w:t>
      </w:r>
      <w:r>
        <w:rPr>
          <w:i/>
          <w:iCs/>
          <w:lang w:val="en"/>
        </w:rPr>
        <w:t>cells</w:t>
      </w:r>
      <w:r>
        <w:rPr>
          <w:lang w:val="en"/>
        </w:rPr>
        <w:t xml:space="preserve">. All 5G wireless devices in a cell are connected to the </w:t>
      </w:r>
      <w:hyperlink r:id="rId18" w:tooltip="Internet" w:history="1">
        <w:r>
          <w:rPr>
            <w:rStyle w:val="Hyperlink"/>
            <w:rFonts w:eastAsiaTheme="majorEastAsia"/>
            <w:lang w:val="en"/>
          </w:rPr>
          <w:t>Internet</w:t>
        </w:r>
      </w:hyperlink>
      <w:r>
        <w:rPr>
          <w:lang w:val="en"/>
        </w:rPr>
        <w:t xml:space="preserve"> and </w:t>
      </w:r>
      <w:hyperlink r:id="rId19" w:tooltip="Telephone network" w:history="1">
        <w:r>
          <w:rPr>
            <w:rStyle w:val="Hyperlink"/>
            <w:rFonts w:eastAsiaTheme="majorEastAsia"/>
            <w:lang w:val="en"/>
          </w:rPr>
          <w:t>telephone network</w:t>
        </w:r>
      </w:hyperlink>
      <w:r>
        <w:rPr>
          <w:lang w:val="en"/>
        </w:rPr>
        <w:t xml:space="preserve"> by </w:t>
      </w:r>
      <w:hyperlink r:id="rId20" w:tooltip="Radio wave" w:history="1">
        <w:r>
          <w:rPr>
            <w:rStyle w:val="Hyperlink"/>
            <w:rFonts w:eastAsiaTheme="majorEastAsia"/>
            <w:lang w:val="en"/>
          </w:rPr>
          <w:t>radio waves</w:t>
        </w:r>
      </w:hyperlink>
      <w:r>
        <w:rPr>
          <w:lang w:val="en"/>
        </w:rPr>
        <w:t xml:space="preserve"> through a local </w:t>
      </w:r>
      <w:hyperlink r:id="rId21" w:tooltip="Antenna (radio)" w:history="1">
        <w:r>
          <w:rPr>
            <w:rStyle w:val="Hyperlink"/>
            <w:rFonts w:eastAsiaTheme="majorEastAsia"/>
            <w:lang w:val="en"/>
          </w:rPr>
          <w:t>antenna</w:t>
        </w:r>
      </w:hyperlink>
      <w:r>
        <w:rPr>
          <w:lang w:val="en"/>
        </w:rPr>
        <w:t xml:space="preserve"> in the cell. The main advantage of the new networks is that they will have greater </w:t>
      </w:r>
      <w:hyperlink r:id="rId22" w:tooltip="Bandwidth (signal processing)" w:history="1">
        <w:r>
          <w:rPr>
            <w:rStyle w:val="Hyperlink"/>
            <w:rFonts w:eastAsiaTheme="majorEastAsia"/>
            <w:lang w:val="en"/>
          </w:rPr>
          <w:t>bandwidth</w:t>
        </w:r>
      </w:hyperlink>
      <w:r>
        <w:rPr>
          <w:lang w:val="en"/>
        </w:rPr>
        <w:t xml:space="preserve">, giving higher </w:t>
      </w:r>
      <w:hyperlink r:id="rId23" w:tooltip="Download speed" w:history="1">
        <w:r>
          <w:rPr>
            <w:rStyle w:val="Hyperlink"/>
            <w:rFonts w:eastAsiaTheme="majorEastAsia"/>
            <w:lang w:val="en"/>
          </w:rPr>
          <w:t>download speeds</w:t>
        </w:r>
      </w:hyperlink>
      <w:r>
        <w:rPr>
          <w:lang w:val="en"/>
        </w:rPr>
        <w:t>,</w:t>
      </w:r>
      <w:hyperlink r:id="rId24" w:anchor="cite_note-Looper-1" w:history="1">
        <w:r>
          <w:rPr>
            <w:rStyle w:val="Hyperlink"/>
            <w:rFonts w:eastAsiaTheme="majorEastAsia"/>
            <w:sz w:val="19"/>
            <w:szCs w:val="19"/>
            <w:vertAlign w:val="superscript"/>
            <w:lang w:val="en"/>
          </w:rPr>
          <w:t>[1]</w:t>
        </w:r>
      </w:hyperlink>
      <w:r>
        <w:rPr>
          <w:lang w:val="en"/>
        </w:rPr>
        <w:t xml:space="preserve"> eventually up to 10 </w:t>
      </w:r>
      <w:hyperlink r:id="rId25" w:tooltip="Gigabits per second" w:history="1">
        <w:r>
          <w:rPr>
            <w:rStyle w:val="Hyperlink"/>
            <w:rFonts w:eastAsiaTheme="majorEastAsia"/>
            <w:lang w:val="en"/>
          </w:rPr>
          <w:t>gigabits per second</w:t>
        </w:r>
      </w:hyperlink>
      <w:r>
        <w:rPr>
          <w:lang w:val="en"/>
        </w:rPr>
        <w:t xml:space="preserve"> (Gbit/s).</w:t>
      </w:r>
      <w:hyperlink r:id="rId26" w:anchor="cite_note-Hoffman-2" w:history="1">
        <w:r>
          <w:rPr>
            <w:rStyle w:val="Hyperlink"/>
            <w:rFonts w:eastAsiaTheme="majorEastAsia"/>
            <w:sz w:val="19"/>
            <w:szCs w:val="19"/>
            <w:vertAlign w:val="superscript"/>
            <w:lang w:val="en"/>
          </w:rPr>
          <w:t>[2]</w:t>
        </w:r>
      </w:hyperlink>
      <w:r>
        <w:rPr>
          <w:lang w:val="en"/>
        </w:rPr>
        <w:t xml:space="preserve"> Due to the increased bandwidth, it is expected that the new networks will not just serve cellphones like existing cellular networks, but also be used as general </w:t>
      </w:r>
      <w:hyperlink r:id="rId27" w:tooltip="Internet service provider" w:history="1">
        <w:r>
          <w:rPr>
            <w:rStyle w:val="Hyperlink"/>
            <w:rFonts w:eastAsiaTheme="majorEastAsia"/>
            <w:lang w:val="en"/>
          </w:rPr>
          <w:t>internet service providers</w:t>
        </w:r>
      </w:hyperlink>
      <w:r>
        <w:rPr>
          <w:lang w:val="en"/>
        </w:rPr>
        <w:t xml:space="preserve"> for laptops and desktop computers, competing with existing </w:t>
      </w:r>
      <w:r>
        <w:rPr>
          <w:lang w:val="en"/>
        </w:rPr>
        <w:lastRenderedPageBreak/>
        <w:t xml:space="preserve">ISPs such as </w:t>
      </w:r>
      <w:hyperlink r:id="rId28" w:tooltip="Cable internet" w:history="1">
        <w:r>
          <w:rPr>
            <w:rStyle w:val="Hyperlink"/>
            <w:rFonts w:eastAsiaTheme="majorEastAsia"/>
            <w:lang w:val="en"/>
          </w:rPr>
          <w:t>cable internet</w:t>
        </w:r>
      </w:hyperlink>
      <w:r>
        <w:rPr>
          <w:lang w:val="en"/>
        </w:rPr>
        <w:t>….</w:t>
      </w:r>
    </w:p>
    <w:p w14:paraId="6AE0742F" w14:textId="77777777" w:rsidR="00064069" w:rsidRDefault="00064069" w:rsidP="00064069">
      <w:pPr>
        <w:ind w:left="450" w:right="360"/>
        <w:jc w:val="both"/>
        <w:rPr>
          <w:lang w:val="en"/>
        </w:rPr>
      </w:pPr>
    </w:p>
    <w:p w14:paraId="3FD61F78" w14:textId="77777777" w:rsidR="00064069" w:rsidRDefault="00064069" w:rsidP="00064069">
      <w:pPr>
        <w:jc w:val="both"/>
        <w:rPr>
          <w:bCs/>
          <w:iCs/>
        </w:rPr>
      </w:pPr>
      <w:r>
        <w:rPr>
          <w:bCs/>
          <w:iCs/>
        </w:rPr>
        <w:t>The on-going crisis has provided a systemic evaluation of the statewide digital divide effecting learning, technology access and instructional implementation. Many teachers were not ready to switch to an entirely new methodology, but we must give credit due to the hundreds of teachers who put students first and learned how to use the available resources. For some the learning curve was steep, as it was for students living in dead zones where there is no access to cell or internet service. From McDowell to Hancock County and beyond, the significance of access to the internet has never been stronger.</w:t>
      </w:r>
    </w:p>
    <w:p w14:paraId="148203C1" w14:textId="77777777" w:rsidR="00064069" w:rsidRDefault="00064069" w:rsidP="00064069">
      <w:pPr>
        <w:jc w:val="both"/>
        <w:rPr>
          <w:bCs/>
          <w:iCs/>
        </w:rPr>
      </w:pPr>
      <w:r>
        <w:rPr>
          <w:bCs/>
          <w:iCs/>
        </w:rPr>
        <w:t>Technology alone will not solve the dilemma of student literacy, achievement, and transition to post-secondary endeavors. According to the National Center for Educational Statistics (NCES):</w:t>
      </w:r>
    </w:p>
    <w:p w14:paraId="5AD6CFB0" w14:textId="77777777" w:rsidR="00064069" w:rsidRDefault="00064069" w:rsidP="00064069">
      <w:pPr>
        <w:tabs>
          <w:tab w:val="left" w:pos="8640"/>
        </w:tabs>
        <w:ind w:left="630" w:right="450"/>
        <w:jc w:val="both"/>
        <w:rPr>
          <w:bCs/>
          <w:iCs/>
        </w:rPr>
      </w:pPr>
      <w:r>
        <w:rPr>
          <w:bCs/>
          <w:iCs/>
        </w:rPr>
        <w:t>21% of adults in the United States fall into the illiterate/functionally illiterate category. Nearly two-thirds of fourth graders read below grade level, and the same number graduate from high school still reading below grade level. This puts the U.S. well behind several other countries in the world, including Japan, all the Scandinavian countries, Canada, the Republic of Korea, and the United Kingdom.</w:t>
      </w:r>
    </w:p>
    <w:p w14:paraId="7DEA8533" w14:textId="77777777" w:rsidR="00064069" w:rsidRDefault="00064069" w:rsidP="00064069">
      <w:pPr>
        <w:tabs>
          <w:tab w:val="left" w:pos="8640"/>
        </w:tabs>
        <w:ind w:left="630" w:right="450"/>
        <w:jc w:val="both"/>
        <w:rPr>
          <w:bCs/>
          <w:iCs/>
        </w:rPr>
      </w:pPr>
      <w:r>
        <w:rPr>
          <w:bCs/>
          <w:iCs/>
        </w:rPr>
        <w:t>The NCES expands the literacy statistics further: 35% are white, 34% Hispanic, 23% African American, and 8% other. New Hampshire, Minnesota and North Dakota have the highest literacy rates (avg. 94%), while Florida, New York and California have the lowest (avg. 78%).</w:t>
      </w:r>
    </w:p>
    <w:p w14:paraId="1190A6EF" w14:textId="77777777" w:rsidR="00064069" w:rsidRDefault="00064069" w:rsidP="00064069">
      <w:pPr>
        <w:tabs>
          <w:tab w:val="left" w:pos="8640"/>
        </w:tabs>
        <w:ind w:right="450"/>
        <w:jc w:val="both"/>
        <w:rPr>
          <w:bCs/>
          <w:iCs/>
        </w:rPr>
      </w:pPr>
    </w:p>
    <w:p w14:paraId="2904F5CE" w14:textId="4B1F79CE" w:rsidR="00064069" w:rsidRDefault="00064069" w:rsidP="00064069">
      <w:pPr>
        <w:tabs>
          <w:tab w:val="left" w:pos="8640"/>
        </w:tabs>
        <w:ind w:right="450"/>
        <w:jc w:val="both"/>
        <w:rPr>
          <w:bCs/>
          <w:iCs/>
        </w:rPr>
      </w:pPr>
      <w:r>
        <w:rPr>
          <w:bCs/>
          <w:iCs/>
        </w:rPr>
        <w:t xml:space="preserve">The latest available proficiency data from the State Performance Plan (SPP) for FFY 2017 reflects a slight decrease (0.83%) in proficiency in English Language and a slight increase (0.40%) in mathematics from the target objectives. This data reflects the initial implementation year of Every Student Succeeds Act (ESSA). Statewide proficiency in English is 12.79% and 11.30% in mathematics for students with disabilities. </w:t>
      </w:r>
    </w:p>
    <w:p w14:paraId="3E56B87A" w14:textId="77777777" w:rsidR="00064069" w:rsidRDefault="00064069" w:rsidP="00064069">
      <w:pPr>
        <w:tabs>
          <w:tab w:val="left" w:pos="8640"/>
          <w:tab w:val="left" w:pos="9000"/>
        </w:tabs>
        <w:jc w:val="both"/>
        <w:rPr>
          <w:bCs/>
          <w:iCs/>
        </w:rPr>
      </w:pPr>
      <w:r>
        <w:rPr>
          <w:bCs/>
          <w:iCs/>
        </w:rPr>
        <w:t>Literacy and technology are daunting issues facing policy makers, educators and communities across West Virginia and the nation. The adverse consequences that can ripple down affect everything from employment to health care. Solving these crises will require creative collaboration among all stakeholders. Libraries, schools, churches and shelters have a crucial role to play.</w:t>
      </w:r>
    </w:p>
    <w:p w14:paraId="1FEFF597" w14:textId="77777777" w:rsidR="00064069" w:rsidRDefault="00064069" w:rsidP="00064069">
      <w:pPr>
        <w:tabs>
          <w:tab w:val="left" w:pos="8640"/>
          <w:tab w:val="left" w:pos="9000"/>
        </w:tabs>
        <w:jc w:val="both"/>
        <w:rPr>
          <w:bCs/>
          <w:iCs/>
        </w:rPr>
      </w:pPr>
    </w:p>
    <w:p w14:paraId="53AD7074" w14:textId="77777777" w:rsidR="00064069" w:rsidRDefault="00064069" w:rsidP="00064069">
      <w:pPr>
        <w:tabs>
          <w:tab w:val="left" w:pos="8640"/>
          <w:tab w:val="left" w:pos="9000"/>
        </w:tabs>
        <w:jc w:val="both"/>
        <w:rPr>
          <w:bCs/>
          <w:iCs/>
        </w:rPr>
      </w:pPr>
      <w:r>
        <w:rPr>
          <w:bCs/>
          <w:iCs/>
        </w:rPr>
        <w:t>Ms. Margaret Taylor, YWCA of Charleston, Executive Director of Sojourners shelter addressed the Council and described a collaborative project and summer initiative the shelter has with Books-A-Million and Kanawha Co. Libraries. Children are regularly taken to the library and once a summer to Books-A-Million to select 5 books for their very own to take home. She described the excitement and looks on the children’s faces when they get to leave with their very own “purchase”. This is an example of the true spirit of community/family engagement.</w:t>
      </w:r>
    </w:p>
    <w:p w14:paraId="3FC000BC" w14:textId="77777777" w:rsidR="00064069" w:rsidRDefault="00064069" w:rsidP="00064069">
      <w:pPr>
        <w:tabs>
          <w:tab w:val="left" w:pos="8640"/>
          <w:tab w:val="left" w:pos="9000"/>
        </w:tabs>
        <w:jc w:val="both"/>
        <w:rPr>
          <w:bCs/>
          <w:iCs/>
        </w:rPr>
      </w:pPr>
    </w:p>
    <w:p w14:paraId="43E90A08" w14:textId="77777777" w:rsidR="00064069" w:rsidRDefault="00064069" w:rsidP="00064069">
      <w:pPr>
        <w:tabs>
          <w:tab w:val="left" w:pos="8640"/>
          <w:tab w:val="left" w:pos="9000"/>
        </w:tabs>
        <w:jc w:val="both"/>
        <w:rPr>
          <w:bCs/>
          <w:iCs/>
        </w:rPr>
      </w:pPr>
      <w:r>
        <w:rPr>
          <w:bCs/>
          <w:iCs/>
        </w:rPr>
        <w:t>Literacy is driven by the “instructional” design of the curriculum, materials, and resources available to classroom teachers which results in the “learning” experience. The University of Michigan describes instructional design as “the process of analysis of learning needs and goals and the development of a delivery system to meet those needs”. If this sounds a lot like an Individual Education Plan, that is precisely what it is – specifically designed instruction to meet the needs of exceptional students. A company called Six Red Marbles (</w:t>
      </w:r>
      <w:hyperlink r:id="rId29" w:history="1">
        <w:r w:rsidRPr="00C315D9">
          <w:rPr>
            <w:rStyle w:val="Hyperlink"/>
            <w:rFonts w:eastAsiaTheme="majorEastAsia"/>
            <w:iCs/>
          </w:rPr>
          <w:t>www.sixredmarbles.com</w:t>
        </w:r>
      </w:hyperlink>
      <w:r>
        <w:rPr>
          <w:bCs/>
          <w:iCs/>
        </w:rPr>
        <w:t>) calls this “compelling student centered instructional design”.</w:t>
      </w:r>
    </w:p>
    <w:p w14:paraId="5E32B7A9" w14:textId="77777777" w:rsidR="00064069" w:rsidRDefault="00064069" w:rsidP="00064069">
      <w:pPr>
        <w:tabs>
          <w:tab w:val="left" w:pos="8640"/>
          <w:tab w:val="left" w:pos="9000"/>
        </w:tabs>
        <w:jc w:val="both"/>
        <w:rPr>
          <w:bCs/>
          <w:iCs/>
        </w:rPr>
      </w:pPr>
      <w:r>
        <w:rPr>
          <w:bCs/>
          <w:iCs/>
        </w:rPr>
        <w:t xml:space="preserve">Educational technology and pedagogy are constantly changing as we have learned in the last three months of the 2019-2020 school year. One thing never changes: the need for high quality teachers and essential resources to carry on their mission to address the needs of all children. </w:t>
      </w:r>
    </w:p>
    <w:p w14:paraId="5ABCB7AB" w14:textId="77777777" w:rsidR="00064069" w:rsidRPr="006D2BF2" w:rsidRDefault="00064069" w:rsidP="00064069">
      <w:pPr>
        <w:tabs>
          <w:tab w:val="left" w:pos="8640"/>
          <w:tab w:val="left" w:pos="9000"/>
        </w:tabs>
        <w:jc w:val="both"/>
        <w:rPr>
          <w:bCs/>
          <w:iCs/>
        </w:rPr>
      </w:pPr>
      <w:r w:rsidRPr="00827067">
        <w:rPr>
          <w:b/>
          <w:i/>
        </w:rPr>
        <w:lastRenderedPageBreak/>
        <w:t>For these reasons, the Council recommends that the West Virginia Department of Education</w:t>
      </w:r>
      <w:r>
        <w:rPr>
          <w:b/>
          <w:i/>
        </w:rPr>
        <w:t xml:space="preserve"> and State Board of Education continue to exert pressure on Legislative and community interests to ensure that all students and residents of West Virginia have access to 21</w:t>
      </w:r>
      <w:r w:rsidRPr="006D2BF2">
        <w:rPr>
          <w:b/>
          <w:i/>
          <w:vertAlign w:val="superscript"/>
        </w:rPr>
        <w:t>st</w:t>
      </w:r>
      <w:r>
        <w:rPr>
          <w:b/>
          <w:i/>
        </w:rPr>
        <w:t xml:space="preserve"> Century technology that will accommodate traditional, online and hybrid learning and instruction of grade level content and standards. Furthermore, the Council recommends that all teachers in West Virginia are provided with adequate training and support to provide the instructional methodologies cited above.</w:t>
      </w:r>
    </w:p>
    <w:p w14:paraId="14DEFCD5" w14:textId="77777777" w:rsidR="00064069" w:rsidRDefault="00064069" w:rsidP="00064069">
      <w:pPr>
        <w:jc w:val="both"/>
        <w:rPr>
          <w:b/>
          <w:i/>
        </w:rPr>
      </w:pPr>
    </w:p>
    <w:p w14:paraId="49962576" w14:textId="77777777" w:rsidR="00064069" w:rsidRDefault="00064069" w:rsidP="00EA17E8">
      <w:pPr>
        <w:jc w:val="both"/>
        <w:rPr>
          <w:b/>
          <w:bCs/>
          <w:i/>
          <w:iCs/>
        </w:rPr>
      </w:pPr>
      <w:r w:rsidRPr="00AA3115">
        <w:rPr>
          <w:b/>
          <w:bCs/>
          <w:i/>
          <w:iCs/>
        </w:rPr>
        <w:t>Free Appropriate Public Education, Least Restrictive Environment and Continuum of Services</w:t>
      </w:r>
    </w:p>
    <w:p w14:paraId="2027EE8B" w14:textId="77777777" w:rsidR="00064069" w:rsidRDefault="00064069" w:rsidP="00EA17E8">
      <w:pPr>
        <w:jc w:val="both"/>
      </w:pPr>
      <w:r>
        <w:t xml:space="preserve">The final recommendation of the Council stems from the original intent of the Individuals with Disabilities Education Act, which can be summarized as “Free </w:t>
      </w:r>
      <w:r w:rsidRPr="00701E09">
        <w:rPr>
          <w:u w:val="single"/>
        </w:rPr>
        <w:t>Appropriate</w:t>
      </w:r>
      <w:r>
        <w:t xml:space="preserve"> Public Education” for all students. In 2018-19, at least 63% of students with disabilities were receiving services in general education setting 80% or more of the school day and fewer than 9% of students with disabilities were receiving services in special education settings between 60% and 100% of the school day. This data is a good indicator that students with disabilities are included in general education classes with their peers.  Here in lies the conundrum, students must receive access to the general education curriculum while receiving specialized instruction to address their learning needs, both academic and social. This often results in general and special education teachers working together in the same classroom, a model called co-teaching. Theoretically, this model would seem to address both issues of curriculum and specialized instruction. However, co-teaching poses additional problems, like mutual planning time and teacher role expectations. Those challenges can be overcome with professional learning and leadership. The greater problem seems to be how to implement co-teaching and resource room instruction for students given the current limitations on IDEA funding and the school aid formula for personnel. To implement effective co-teaching and pull-out resource room instruction, more personnel are needed. </w:t>
      </w:r>
    </w:p>
    <w:p w14:paraId="20F7688C" w14:textId="77777777" w:rsidR="00064069" w:rsidRDefault="00064069" w:rsidP="00EA17E8">
      <w:pPr>
        <w:jc w:val="both"/>
      </w:pPr>
    </w:p>
    <w:p w14:paraId="36F719B2" w14:textId="7560E328" w:rsidR="00064069" w:rsidRDefault="00064069" w:rsidP="00EA17E8">
      <w:pPr>
        <w:jc w:val="both"/>
      </w:pPr>
      <w:r>
        <w:t>Throughout the past year, the Council heard a number of concerns about a lack of the continuum of services. Three of those parents are cited below:</w:t>
      </w:r>
    </w:p>
    <w:p w14:paraId="40A19B47" w14:textId="77777777" w:rsidR="00064069" w:rsidRDefault="00064069" w:rsidP="00EA17E8">
      <w:pPr>
        <w:pStyle w:val="ListParagraph"/>
        <w:numPr>
          <w:ilvl w:val="0"/>
          <w:numId w:val="6"/>
        </w:numPr>
        <w:contextualSpacing/>
        <w:jc w:val="both"/>
      </w:pPr>
      <w:r>
        <w:t>One parent expressed concern that the IEP teams for her two boys did not adequately address their cognitive and social emotional needs. She told a story about her 13 year old who is the size of a 3</w:t>
      </w:r>
      <w:r w:rsidRPr="008E0580">
        <w:rPr>
          <w:vertAlign w:val="superscript"/>
        </w:rPr>
        <w:t>rd</w:t>
      </w:r>
      <w:r>
        <w:t xml:space="preserve"> grader and how children at the middle school put him up to making inappropriate comments to a female student. Her sons need additional support and supervision to learn social behaviors. This is her direct quote. “Here is the point I want to make tonight, my children and others like them don’t fit what’s defined as “normal’.  And the problem is, despite having a documented history of mental illness and special needs requiring intervention, society in general expects this population of people to conform to social norms.  We know they think differently, process information and environments differently, yet we expect them to function independently and </w:t>
      </w:r>
      <w:r w:rsidRPr="008E0580">
        <w:rPr>
          <w:b/>
          <w:bCs/>
        </w:rPr>
        <w:t>act</w:t>
      </w:r>
      <w:r>
        <w:t xml:space="preserve"> as if they don’t. “</w:t>
      </w:r>
    </w:p>
    <w:p w14:paraId="12CED5ED" w14:textId="77777777" w:rsidR="00064069" w:rsidRDefault="00064069" w:rsidP="00EA17E8">
      <w:pPr>
        <w:pStyle w:val="ListParagraph"/>
        <w:numPr>
          <w:ilvl w:val="0"/>
          <w:numId w:val="6"/>
        </w:numPr>
        <w:contextualSpacing/>
        <w:jc w:val="both"/>
      </w:pPr>
      <w:r>
        <w:t>Another parent discussed her concern over multi-categorical classrooms. “One teacher in my child’s school serves Kindergarten thru 5</w:t>
      </w:r>
      <w:r w:rsidRPr="008E0580">
        <w:rPr>
          <w:vertAlign w:val="superscript"/>
        </w:rPr>
        <w:t>th</w:t>
      </w:r>
      <w:r>
        <w:t xml:space="preserve"> grade. At any given time she has different grades in there at the same time.  Next year she will have a 1</w:t>
      </w:r>
      <w:r w:rsidRPr="008E0580">
        <w:rPr>
          <w:vertAlign w:val="superscript"/>
        </w:rPr>
        <w:t>st</w:t>
      </w:r>
      <w:r>
        <w:t xml:space="preserve"> grader most of the day. How will that student receive what he needs, while the teacher is also working with two 5</w:t>
      </w:r>
      <w:r w:rsidRPr="00EB14E3">
        <w:rPr>
          <w:vertAlign w:val="superscript"/>
        </w:rPr>
        <w:t>th</w:t>
      </w:r>
      <w:r>
        <w:t xml:space="preserve"> graders, a 3</w:t>
      </w:r>
      <w:r w:rsidRPr="00EB14E3">
        <w:rPr>
          <w:vertAlign w:val="superscript"/>
        </w:rPr>
        <w:t>rd</w:t>
      </w:r>
      <w:r>
        <w:t xml:space="preserve"> grader and a 2</w:t>
      </w:r>
      <w:r w:rsidRPr="00EB14E3">
        <w:rPr>
          <w:vertAlign w:val="superscript"/>
        </w:rPr>
        <w:t>nd</w:t>
      </w:r>
      <w:r>
        <w:t xml:space="preserve"> grader. I know, as a parent to a small kindergarten aged child, I would not want my 6 year old in there with 5</w:t>
      </w:r>
      <w:r w:rsidRPr="00EB14E3">
        <w:rPr>
          <w:vertAlign w:val="superscript"/>
        </w:rPr>
        <w:t>th</w:t>
      </w:r>
      <w:r>
        <w:t xml:space="preserve"> graders.  This room also serves as the in school suspension room. At another school the “high functioning autism room” is also the “BD” room. </w:t>
      </w:r>
    </w:p>
    <w:p w14:paraId="23F1A47D" w14:textId="77777777" w:rsidR="00064069" w:rsidRDefault="00064069" w:rsidP="00EA17E8">
      <w:pPr>
        <w:pStyle w:val="ListParagraph"/>
        <w:numPr>
          <w:ilvl w:val="0"/>
          <w:numId w:val="6"/>
        </w:numPr>
        <w:contextualSpacing/>
        <w:jc w:val="both"/>
      </w:pPr>
      <w:r>
        <w:t>It often seems that when the IEP team gets to the Least Restrictive Environment placement, they just whiz over the decision.</w:t>
      </w:r>
    </w:p>
    <w:p w14:paraId="08401C84" w14:textId="77777777" w:rsidR="00064069" w:rsidRPr="00701E09" w:rsidRDefault="00064069" w:rsidP="00EA17E8">
      <w:pPr>
        <w:ind w:left="360"/>
        <w:jc w:val="both"/>
      </w:pPr>
    </w:p>
    <w:p w14:paraId="1E92A3E9" w14:textId="77777777" w:rsidR="00064069" w:rsidRDefault="00064069" w:rsidP="00EA17E8">
      <w:pPr>
        <w:jc w:val="both"/>
      </w:pPr>
      <w:r>
        <w:t>Throughout State Board Policy 2419 there are references, criteria and obligations for the provision of a Free Appropriate Public Education (FAPE) in the Least Restrictive Environment (LRE).</w:t>
      </w:r>
    </w:p>
    <w:p w14:paraId="7AA6DEB5" w14:textId="77777777" w:rsidR="00064069" w:rsidRDefault="00064069" w:rsidP="00EA17E8">
      <w:pPr>
        <w:pStyle w:val="ListParagraph"/>
        <w:numPr>
          <w:ilvl w:val="0"/>
          <w:numId w:val="7"/>
        </w:numPr>
        <w:contextualSpacing/>
        <w:jc w:val="both"/>
      </w:pPr>
      <w:r>
        <w:t xml:space="preserve">Eligible students must be educated with general education students in the general education classroom to the maximum extent </w:t>
      </w:r>
      <w:r w:rsidRPr="003D19EA">
        <w:rPr>
          <w:b/>
          <w:bCs/>
        </w:rPr>
        <w:t>appropriate</w:t>
      </w:r>
      <w:r>
        <w:t>.</w:t>
      </w:r>
    </w:p>
    <w:p w14:paraId="6EBAC761" w14:textId="77777777" w:rsidR="00064069" w:rsidRDefault="00064069" w:rsidP="00EA17E8">
      <w:pPr>
        <w:pStyle w:val="ListParagraph"/>
        <w:numPr>
          <w:ilvl w:val="0"/>
          <w:numId w:val="7"/>
        </w:numPr>
        <w:contextualSpacing/>
        <w:jc w:val="both"/>
      </w:pPr>
      <w:r>
        <w:t xml:space="preserve">In the determination of an </w:t>
      </w:r>
      <w:r w:rsidRPr="00DC2EEE">
        <w:rPr>
          <w:b/>
          <w:bCs/>
        </w:rPr>
        <w:t>appropriate</w:t>
      </w:r>
      <w:r>
        <w:t xml:space="preserve"> placement in the LRE, the IEP team begins with the general education environment with supplementary aids and services. If the student’s IEP cannot be implemented in that environment with an expectation of reasonable progress on and achievement of IEP goals, a placement on the </w:t>
      </w:r>
      <w:r w:rsidRPr="00DC2EEE">
        <w:rPr>
          <w:b/>
          <w:bCs/>
        </w:rPr>
        <w:t>continuum</w:t>
      </w:r>
      <w:r>
        <w:t xml:space="preserve"> of placement options providing less education with students without disabilities may be considered.</w:t>
      </w:r>
    </w:p>
    <w:p w14:paraId="0E7FB75F" w14:textId="77777777" w:rsidR="00064069" w:rsidRDefault="00064069" w:rsidP="00EA17E8">
      <w:pPr>
        <w:pStyle w:val="ListParagraph"/>
        <w:numPr>
          <w:ilvl w:val="0"/>
          <w:numId w:val="7"/>
        </w:numPr>
        <w:contextualSpacing/>
        <w:jc w:val="both"/>
      </w:pPr>
      <w:r>
        <w:t>The continuum of placement options includes:</w:t>
      </w:r>
    </w:p>
    <w:p w14:paraId="54AA76FA" w14:textId="77777777" w:rsidR="00064069" w:rsidRDefault="00064069" w:rsidP="00EA17E8">
      <w:pPr>
        <w:pStyle w:val="ListParagraph"/>
        <w:numPr>
          <w:ilvl w:val="1"/>
          <w:numId w:val="7"/>
        </w:numPr>
        <w:contextualSpacing/>
        <w:jc w:val="both"/>
      </w:pPr>
      <w:r>
        <w:t>General Education: Full Time – 80% or more of the school day.</w:t>
      </w:r>
    </w:p>
    <w:p w14:paraId="2AA328E4" w14:textId="77777777" w:rsidR="00064069" w:rsidRDefault="00064069" w:rsidP="00EA17E8">
      <w:pPr>
        <w:pStyle w:val="ListParagraph"/>
        <w:numPr>
          <w:ilvl w:val="1"/>
          <w:numId w:val="7"/>
        </w:numPr>
        <w:contextualSpacing/>
        <w:jc w:val="both"/>
      </w:pPr>
      <w:r>
        <w:t>General Education: Part-Time – 79% of the school day or less.</w:t>
      </w:r>
    </w:p>
    <w:p w14:paraId="50648506" w14:textId="77777777" w:rsidR="00064069" w:rsidRDefault="00064069" w:rsidP="00EA17E8">
      <w:pPr>
        <w:pStyle w:val="ListParagraph"/>
        <w:numPr>
          <w:ilvl w:val="1"/>
          <w:numId w:val="7"/>
        </w:numPr>
        <w:contextualSpacing/>
        <w:jc w:val="both"/>
      </w:pPr>
      <w:r>
        <w:t>Special Education: Separate Class – less than 40% of the school day in general ed.</w:t>
      </w:r>
    </w:p>
    <w:p w14:paraId="3B501AFC" w14:textId="77777777" w:rsidR="00064069" w:rsidRDefault="00064069" w:rsidP="00EA17E8">
      <w:pPr>
        <w:pStyle w:val="ListParagraph"/>
        <w:numPr>
          <w:ilvl w:val="1"/>
          <w:numId w:val="7"/>
        </w:numPr>
        <w:contextualSpacing/>
        <w:jc w:val="both"/>
      </w:pPr>
      <w:r>
        <w:t>Special Education: Special School – 50% or more of the school day in public or private separate day school facilities.</w:t>
      </w:r>
    </w:p>
    <w:p w14:paraId="0B280D4B" w14:textId="77777777" w:rsidR="00064069" w:rsidRDefault="00064069" w:rsidP="00EA17E8">
      <w:pPr>
        <w:pStyle w:val="ListParagraph"/>
        <w:numPr>
          <w:ilvl w:val="1"/>
          <w:numId w:val="7"/>
        </w:numPr>
        <w:contextualSpacing/>
        <w:jc w:val="both"/>
      </w:pPr>
      <w:r>
        <w:t>Special Education: Out-of-School Environment – specially designed instruction and related services are delivered in a non-school environment (library, group home), medical treatment facility/hospital or home.</w:t>
      </w:r>
    </w:p>
    <w:p w14:paraId="1A929E43" w14:textId="77777777" w:rsidR="00064069" w:rsidRDefault="00064069" w:rsidP="00EA17E8">
      <w:pPr>
        <w:pStyle w:val="ListParagraph"/>
        <w:numPr>
          <w:ilvl w:val="1"/>
          <w:numId w:val="7"/>
        </w:numPr>
        <w:contextualSpacing/>
        <w:jc w:val="both"/>
      </w:pPr>
      <w:r>
        <w:t>Special Education: Residential Facility – 24 hour care and supervision.</w:t>
      </w:r>
    </w:p>
    <w:p w14:paraId="05CE23AB" w14:textId="77777777" w:rsidR="00064069" w:rsidRDefault="00064069" w:rsidP="00EA17E8">
      <w:pPr>
        <w:pStyle w:val="ListParagraph"/>
        <w:numPr>
          <w:ilvl w:val="1"/>
          <w:numId w:val="7"/>
        </w:numPr>
        <w:contextualSpacing/>
        <w:jc w:val="both"/>
      </w:pPr>
      <w:r>
        <w:t>Special Education: Parentally-placed in Private School</w:t>
      </w:r>
    </w:p>
    <w:p w14:paraId="503B1ADB" w14:textId="77777777" w:rsidR="00064069" w:rsidRDefault="00064069" w:rsidP="00EA17E8">
      <w:pPr>
        <w:pStyle w:val="ListParagraph"/>
        <w:numPr>
          <w:ilvl w:val="1"/>
          <w:numId w:val="7"/>
        </w:numPr>
        <w:contextualSpacing/>
        <w:jc w:val="both"/>
      </w:pPr>
      <w:r>
        <w:t>Special Education: Correctional Facilities.</w:t>
      </w:r>
    </w:p>
    <w:p w14:paraId="06822532" w14:textId="77777777" w:rsidR="00064069" w:rsidRDefault="00064069" w:rsidP="00EA17E8">
      <w:pPr>
        <w:jc w:val="both"/>
      </w:pPr>
      <w:r>
        <w:t>Although the majority of students with mild disabilities will function well and continue to make academic progress, there are students who need specific individualization. In the attempt to integrate students with their peers, some are being left behind and their needs are unmet.</w:t>
      </w:r>
    </w:p>
    <w:p w14:paraId="49D99647" w14:textId="77777777" w:rsidR="00064069" w:rsidRDefault="00064069" w:rsidP="00EA17E8">
      <w:pPr>
        <w:jc w:val="both"/>
      </w:pPr>
    </w:p>
    <w:p w14:paraId="3B66F497" w14:textId="77777777" w:rsidR="00064069" w:rsidRDefault="00064069" w:rsidP="00EA17E8">
      <w:pPr>
        <w:jc w:val="both"/>
      </w:pPr>
      <w:r w:rsidRPr="00827067">
        <w:rPr>
          <w:b/>
          <w:i/>
        </w:rPr>
        <w:t>For these reasons, the Council recommends that the West Virginia Department of Education</w:t>
      </w:r>
      <w:r>
        <w:rPr>
          <w:b/>
          <w:i/>
        </w:rPr>
        <w:t xml:space="preserve"> and Office of Special Education and Support Services examine ways and means for all districts to be able to provide a full continuum of services for students with disabilities.</w:t>
      </w:r>
    </w:p>
    <w:p w14:paraId="77C213AD" w14:textId="77777777" w:rsidR="00064069" w:rsidRPr="003D19EA" w:rsidRDefault="00064069" w:rsidP="00064069"/>
    <w:p w14:paraId="3148AEAD" w14:textId="77777777" w:rsidR="00DB7036" w:rsidRDefault="00DB7036" w:rsidP="00DE0586">
      <w:pPr>
        <w:pStyle w:val="Heading1"/>
        <w:spacing w:before="84"/>
        <w:ind w:left="3745" w:right="2680"/>
        <w:jc w:val="left"/>
        <w:rPr>
          <w:color w:val="111313"/>
        </w:rPr>
      </w:pPr>
    </w:p>
    <w:p w14:paraId="63A3DA94" w14:textId="77777777" w:rsidR="00DB7036" w:rsidRDefault="00DB7036" w:rsidP="00DE0586">
      <w:pPr>
        <w:pStyle w:val="Heading1"/>
        <w:spacing w:before="84"/>
        <w:ind w:left="3745" w:right="2680"/>
        <w:jc w:val="left"/>
        <w:rPr>
          <w:color w:val="111313"/>
        </w:rPr>
      </w:pPr>
    </w:p>
    <w:p w14:paraId="03CA7D9F" w14:textId="77777777" w:rsidR="00DB7036" w:rsidRDefault="00DB7036" w:rsidP="00DE0586">
      <w:pPr>
        <w:pStyle w:val="Heading1"/>
        <w:spacing w:before="84"/>
        <w:ind w:left="3745" w:right="2680"/>
        <w:jc w:val="left"/>
        <w:rPr>
          <w:color w:val="111313"/>
        </w:rPr>
      </w:pPr>
    </w:p>
    <w:p w14:paraId="1FC998E7" w14:textId="77777777" w:rsidR="00DB7036" w:rsidRDefault="00DB7036" w:rsidP="00DE0586">
      <w:pPr>
        <w:pStyle w:val="Heading1"/>
        <w:spacing w:before="84"/>
        <w:ind w:left="3745" w:right="2680"/>
        <w:jc w:val="left"/>
        <w:rPr>
          <w:color w:val="111313"/>
        </w:rPr>
      </w:pPr>
    </w:p>
    <w:p w14:paraId="353CE912" w14:textId="77777777" w:rsidR="00DB7036" w:rsidRDefault="00DB7036" w:rsidP="00DE0586">
      <w:pPr>
        <w:pStyle w:val="Heading1"/>
        <w:spacing w:before="84"/>
        <w:ind w:left="3745" w:right="2680"/>
        <w:jc w:val="left"/>
        <w:rPr>
          <w:color w:val="111313"/>
        </w:rPr>
      </w:pPr>
    </w:p>
    <w:p w14:paraId="573C4C1F" w14:textId="77777777" w:rsidR="00DB7036" w:rsidRDefault="00DB7036" w:rsidP="00DE0586">
      <w:pPr>
        <w:pStyle w:val="Heading1"/>
        <w:spacing w:before="84"/>
        <w:ind w:left="3745" w:right="2680"/>
        <w:jc w:val="left"/>
        <w:rPr>
          <w:color w:val="111313"/>
        </w:rPr>
      </w:pPr>
    </w:p>
    <w:p w14:paraId="40210176" w14:textId="77777777" w:rsidR="00DB7036" w:rsidRDefault="00DB7036" w:rsidP="00DE0586">
      <w:pPr>
        <w:pStyle w:val="Heading1"/>
        <w:spacing w:before="84"/>
        <w:ind w:left="3745" w:right="2680"/>
        <w:jc w:val="left"/>
        <w:rPr>
          <w:color w:val="111313"/>
        </w:rPr>
      </w:pPr>
    </w:p>
    <w:p w14:paraId="74C85A68" w14:textId="4E7295CE" w:rsidR="00DB7036" w:rsidRDefault="00DB7036" w:rsidP="00DE0586">
      <w:pPr>
        <w:pStyle w:val="Heading1"/>
        <w:spacing w:before="84"/>
        <w:ind w:left="3745" w:right="2680"/>
        <w:jc w:val="left"/>
        <w:rPr>
          <w:color w:val="111313"/>
        </w:rPr>
      </w:pPr>
    </w:p>
    <w:p w14:paraId="1CE9DC9A" w14:textId="52C0AE7A" w:rsidR="00064069" w:rsidRDefault="00064069" w:rsidP="00064069"/>
    <w:p w14:paraId="44F25071" w14:textId="64271A67" w:rsidR="00064069" w:rsidRDefault="00064069" w:rsidP="00064069"/>
    <w:p w14:paraId="4B2CCDD7" w14:textId="10E18494" w:rsidR="00EA17E8" w:rsidRDefault="00EA17E8" w:rsidP="00064069"/>
    <w:p w14:paraId="36A7E294" w14:textId="61AC262C" w:rsidR="00EA17E8" w:rsidRDefault="00EA17E8" w:rsidP="00064069"/>
    <w:p w14:paraId="24416118" w14:textId="7B3699E6" w:rsidR="00EA17E8" w:rsidRDefault="00EA17E8" w:rsidP="00064069"/>
    <w:p w14:paraId="78BB17FE" w14:textId="3C946CD3" w:rsidR="00EA17E8" w:rsidRDefault="00EA17E8" w:rsidP="00064069"/>
    <w:p w14:paraId="251FB6BE" w14:textId="77777777" w:rsidR="00EA17E8" w:rsidRDefault="00EA17E8" w:rsidP="00064069"/>
    <w:p w14:paraId="027E48B7" w14:textId="4D41EA5A" w:rsidR="00535287" w:rsidRDefault="00535287" w:rsidP="00DE0586">
      <w:pPr>
        <w:pStyle w:val="Heading1"/>
        <w:spacing w:before="84"/>
        <w:ind w:left="3745" w:right="2680"/>
        <w:jc w:val="left"/>
      </w:pPr>
      <w:r>
        <w:rPr>
          <w:color w:val="111313"/>
        </w:rPr>
        <w:lastRenderedPageBreak/>
        <w:t>PARTICIPANTS</w:t>
      </w:r>
    </w:p>
    <w:p w14:paraId="41B857EB" w14:textId="77777777" w:rsidR="00535287" w:rsidRDefault="00535287" w:rsidP="00535287">
      <w:pPr>
        <w:pStyle w:val="BodyText"/>
        <w:spacing w:before="9"/>
        <w:rPr>
          <w:b/>
          <w:sz w:val="31"/>
        </w:rPr>
      </w:pPr>
    </w:p>
    <w:p w14:paraId="58119821" w14:textId="52FD85DA" w:rsidR="00535287" w:rsidRDefault="00535287" w:rsidP="00535287">
      <w:pPr>
        <w:pStyle w:val="BodyText"/>
        <w:spacing w:before="1" w:line="321" w:lineRule="auto"/>
        <w:ind w:left="353" w:right="125" w:hanging="20"/>
        <w:jc w:val="center"/>
      </w:pPr>
      <w:r>
        <w:rPr>
          <w:color w:val="282A28"/>
          <w:w w:val="110"/>
        </w:rPr>
        <w:t xml:space="preserve">The Advisory Council </w:t>
      </w:r>
      <w:r>
        <w:rPr>
          <w:color w:val="3B3B3B"/>
          <w:w w:val="110"/>
        </w:rPr>
        <w:t xml:space="preserve">would </w:t>
      </w:r>
      <w:r>
        <w:rPr>
          <w:color w:val="282A28"/>
          <w:w w:val="110"/>
        </w:rPr>
        <w:t xml:space="preserve">like to </w:t>
      </w:r>
      <w:r>
        <w:rPr>
          <w:color w:val="3B3B3B"/>
          <w:w w:val="110"/>
        </w:rPr>
        <w:t xml:space="preserve">express </w:t>
      </w:r>
      <w:r>
        <w:rPr>
          <w:color w:val="282A28"/>
          <w:w w:val="110"/>
        </w:rPr>
        <w:t xml:space="preserve">our </w:t>
      </w:r>
      <w:r>
        <w:rPr>
          <w:color w:val="3B3B3B"/>
          <w:w w:val="110"/>
        </w:rPr>
        <w:t xml:space="preserve">gratitude </w:t>
      </w:r>
      <w:r>
        <w:rPr>
          <w:color w:val="282A28"/>
          <w:w w:val="110"/>
        </w:rPr>
        <w:t xml:space="preserve">to the following people who </w:t>
      </w:r>
      <w:r>
        <w:rPr>
          <w:color w:val="3B3B3B"/>
          <w:w w:val="110"/>
        </w:rPr>
        <w:t>attended</w:t>
      </w:r>
      <w:r>
        <w:rPr>
          <w:color w:val="3B3B3B"/>
          <w:spacing w:val="-14"/>
          <w:w w:val="110"/>
        </w:rPr>
        <w:t xml:space="preserve"> </w:t>
      </w:r>
      <w:r>
        <w:rPr>
          <w:color w:val="282A28"/>
          <w:w w:val="110"/>
        </w:rPr>
        <w:t>meetings</w:t>
      </w:r>
      <w:r>
        <w:rPr>
          <w:color w:val="282A28"/>
          <w:spacing w:val="-15"/>
          <w:w w:val="110"/>
        </w:rPr>
        <w:t xml:space="preserve"> </w:t>
      </w:r>
      <w:r>
        <w:rPr>
          <w:color w:val="282A28"/>
          <w:w w:val="110"/>
        </w:rPr>
        <w:t>across</w:t>
      </w:r>
      <w:r>
        <w:rPr>
          <w:color w:val="282A28"/>
          <w:spacing w:val="-23"/>
          <w:w w:val="110"/>
        </w:rPr>
        <w:t xml:space="preserve"> </w:t>
      </w:r>
      <w:r>
        <w:rPr>
          <w:color w:val="282A28"/>
          <w:w w:val="110"/>
        </w:rPr>
        <w:t>the</w:t>
      </w:r>
      <w:r>
        <w:rPr>
          <w:color w:val="282A28"/>
          <w:spacing w:val="16"/>
          <w:w w:val="110"/>
        </w:rPr>
        <w:t xml:space="preserve"> </w:t>
      </w:r>
      <w:r>
        <w:rPr>
          <w:color w:val="3B3B3B"/>
          <w:w w:val="110"/>
        </w:rPr>
        <w:t>State</w:t>
      </w:r>
      <w:r>
        <w:rPr>
          <w:color w:val="3B3B3B"/>
          <w:spacing w:val="-19"/>
          <w:w w:val="110"/>
        </w:rPr>
        <w:t xml:space="preserve"> </w:t>
      </w:r>
      <w:r>
        <w:rPr>
          <w:color w:val="282A28"/>
          <w:w w:val="110"/>
        </w:rPr>
        <w:t>during</w:t>
      </w:r>
      <w:r>
        <w:rPr>
          <w:color w:val="282A28"/>
          <w:spacing w:val="-31"/>
          <w:w w:val="110"/>
        </w:rPr>
        <w:t xml:space="preserve"> </w:t>
      </w:r>
      <w:r>
        <w:rPr>
          <w:color w:val="282A28"/>
          <w:w w:val="110"/>
        </w:rPr>
        <w:t>the</w:t>
      </w:r>
      <w:r>
        <w:rPr>
          <w:color w:val="282A28"/>
          <w:spacing w:val="-6"/>
          <w:w w:val="110"/>
        </w:rPr>
        <w:t xml:space="preserve"> </w:t>
      </w:r>
      <w:r>
        <w:rPr>
          <w:color w:val="282A28"/>
          <w:w w:val="110"/>
        </w:rPr>
        <w:t>past</w:t>
      </w:r>
      <w:r>
        <w:rPr>
          <w:color w:val="282A28"/>
          <w:spacing w:val="-21"/>
          <w:w w:val="110"/>
        </w:rPr>
        <w:t xml:space="preserve"> </w:t>
      </w:r>
      <w:r>
        <w:rPr>
          <w:color w:val="282A28"/>
          <w:w w:val="110"/>
        </w:rPr>
        <w:t>year.</w:t>
      </w:r>
      <w:r>
        <w:rPr>
          <w:color w:val="282A28"/>
          <w:spacing w:val="13"/>
          <w:w w:val="110"/>
        </w:rPr>
        <w:t xml:space="preserve"> </w:t>
      </w:r>
      <w:r>
        <w:rPr>
          <w:color w:val="282A28"/>
          <w:w w:val="110"/>
        </w:rPr>
        <w:t>Some</w:t>
      </w:r>
      <w:r>
        <w:rPr>
          <w:color w:val="282A28"/>
          <w:spacing w:val="-25"/>
          <w:w w:val="110"/>
        </w:rPr>
        <w:t xml:space="preserve"> </w:t>
      </w:r>
      <w:r>
        <w:rPr>
          <w:color w:val="282A28"/>
          <w:w w:val="110"/>
        </w:rPr>
        <w:t>provided</w:t>
      </w:r>
      <w:r>
        <w:rPr>
          <w:color w:val="282A28"/>
          <w:spacing w:val="-16"/>
          <w:w w:val="110"/>
        </w:rPr>
        <w:t xml:space="preserve"> </w:t>
      </w:r>
      <w:r>
        <w:rPr>
          <w:color w:val="3B3B3B"/>
          <w:w w:val="110"/>
        </w:rPr>
        <w:t>information,</w:t>
      </w:r>
      <w:r>
        <w:rPr>
          <w:color w:val="3B3B3B"/>
          <w:spacing w:val="-24"/>
          <w:w w:val="110"/>
        </w:rPr>
        <w:t xml:space="preserve"> </w:t>
      </w:r>
      <w:r>
        <w:rPr>
          <w:color w:val="3B3B3B"/>
          <w:w w:val="110"/>
        </w:rPr>
        <w:t xml:space="preserve">some </w:t>
      </w:r>
      <w:r>
        <w:rPr>
          <w:color w:val="282A28"/>
          <w:w w:val="110"/>
        </w:rPr>
        <w:t xml:space="preserve">expressed concerns and other gave presentation for the Council to </w:t>
      </w:r>
      <w:r>
        <w:rPr>
          <w:color w:val="3B3B3B"/>
          <w:w w:val="110"/>
        </w:rPr>
        <w:t xml:space="preserve">acquire </w:t>
      </w:r>
      <w:r w:rsidR="000B3D41">
        <w:rPr>
          <w:color w:val="111313"/>
          <w:w w:val="110"/>
        </w:rPr>
        <w:t>in-</w:t>
      </w:r>
      <w:r w:rsidR="000B3D41">
        <w:rPr>
          <w:color w:val="3B3B3B"/>
          <w:w w:val="110"/>
        </w:rPr>
        <w:t>depth</w:t>
      </w:r>
      <w:r>
        <w:rPr>
          <w:color w:val="3B3B3B"/>
          <w:w w:val="110"/>
        </w:rPr>
        <w:t xml:space="preserve"> information</w:t>
      </w:r>
      <w:r>
        <w:rPr>
          <w:color w:val="3B3B3B"/>
          <w:spacing w:val="-21"/>
          <w:w w:val="110"/>
        </w:rPr>
        <w:t xml:space="preserve"> </w:t>
      </w:r>
      <w:r>
        <w:rPr>
          <w:color w:val="3B3B3B"/>
          <w:w w:val="110"/>
        </w:rPr>
        <w:t>on</w:t>
      </w:r>
      <w:r>
        <w:rPr>
          <w:color w:val="3B3B3B"/>
          <w:spacing w:val="-23"/>
          <w:w w:val="110"/>
        </w:rPr>
        <w:t xml:space="preserve"> </w:t>
      </w:r>
      <w:r>
        <w:rPr>
          <w:color w:val="3B3B3B"/>
          <w:w w:val="110"/>
        </w:rPr>
        <w:t>topics</w:t>
      </w:r>
      <w:r>
        <w:rPr>
          <w:color w:val="3B3B3B"/>
          <w:spacing w:val="-27"/>
          <w:w w:val="110"/>
        </w:rPr>
        <w:t xml:space="preserve"> </w:t>
      </w:r>
      <w:r>
        <w:rPr>
          <w:color w:val="3B3B3B"/>
          <w:w w:val="110"/>
        </w:rPr>
        <w:t>of</w:t>
      </w:r>
      <w:r>
        <w:rPr>
          <w:color w:val="3B3B3B"/>
          <w:spacing w:val="-5"/>
          <w:w w:val="110"/>
        </w:rPr>
        <w:t xml:space="preserve"> </w:t>
      </w:r>
      <w:r>
        <w:rPr>
          <w:color w:val="3B3B3B"/>
          <w:w w:val="110"/>
        </w:rPr>
        <w:t>interest</w:t>
      </w:r>
      <w:r>
        <w:rPr>
          <w:color w:val="3B3B3B"/>
          <w:spacing w:val="-8"/>
          <w:w w:val="110"/>
        </w:rPr>
        <w:t xml:space="preserve"> </w:t>
      </w:r>
      <w:r>
        <w:rPr>
          <w:color w:val="282A28"/>
          <w:w w:val="110"/>
        </w:rPr>
        <w:t>and</w:t>
      </w:r>
      <w:r>
        <w:rPr>
          <w:color w:val="282A28"/>
          <w:spacing w:val="-19"/>
          <w:w w:val="110"/>
        </w:rPr>
        <w:t xml:space="preserve"> </w:t>
      </w:r>
      <w:r>
        <w:rPr>
          <w:color w:val="3B3B3B"/>
          <w:w w:val="110"/>
        </w:rPr>
        <w:t>concern.</w:t>
      </w:r>
      <w:r>
        <w:rPr>
          <w:color w:val="3B3B3B"/>
          <w:spacing w:val="31"/>
          <w:w w:val="110"/>
        </w:rPr>
        <w:t xml:space="preserve"> </w:t>
      </w:r>
      <w:r>
        <w:rPr>
          <w:color w:val="3B3B3B"/>
          <w:w w:val="110"/>
        </w:rPr>
        <w:t>We</w:t>
      </w:r>
      <w:r>
        <w:rPr>
          <w:color w:val="3B3B3B"/>
          <w:spacing w:val="-7"/>
          <w:w w:val="110"/>
        </w:rPr>
        <w:t xml:space="preserve"> </w:t>
      </w:r>
      <w:r>
        <w:rPr>
          <w:color w:val="3B3B3B"/>
          <w:w w:val="110"/>
        </w:rPr>
        <w:t>are</w:t>
      </w:r>
      <w:r>
        <w:rPr>
          <w:color w:val="3B3B3B"/>
          <w:spacing w:val="-17"/>
          <w:w w:val="110"/>
        </w:rPr>
        <w:t xml:space="preserve"> </w:t>
      </w:r>
      <w:r>
        <w:rPr>
          <w:color w:val="282A28"/>
          <w:w w:val="110"/>
        </w:rPr>
        <w:t>happy</w:t>
      </w:r>
      <w:r>
        <w:rPr>
          <w:color w:val="282A28"/>
          <w:spacing w:val="-19"/>
          <w:w w:val="110"/>
        </w:rPr>
        <w:t xml:space="preserve"> </w:t>
      </w:r>
      <w:r>
        <w:rPr>
          <w:color w:val="282A28"/>
          <w:w w:val="110"/>
        </w:rPr>
        <w:t>to</w:t>
      </w:r>
      <w:r>
        <w:rPr>
          <w:color w:val="282A28"/>
          <w:spacing w:val="13"/>
          <w:w w:val="110"/>
        </w:rPr>
        <w:t xml:space="preserve"> </w:t>
      </w:r>
      <w:r>
        <w:rPr>
          <w:color w:val="3B3B3B"/>
          <w:w w:val="110"/>
        </w:rPr>
        <w:t>acknowledge</w:t>
      </w:r>
      <w:r>
        <w:rPr>
          <w:color w:val="3B3B3B"/>
          <w:spacing w:val="-3"/>
          <w:w w:val="110"/>
        </w:rPr>
        <w:t xml:space="preserve"> </w:t>
      </w:r>
      <w:r>
        <w:rPr>
          <w:color w:val="282A28"/>
          <w:w w:val="110"/>
        </w:rPr>
        <w:t>the</w:t>
      </w:r>
      <w:r>
        <w:rPr>
          <w:color w:val="282A28"/>
          <w:spacing w:val="14"/>
          <w:w w:val="110"/>
        </w:rPr>
        <w:t xml:space="preserve"> </w:t>
      </w:r>
      <w:r>
        <w:rPr>
          <w:color w:val="282A28"/>
          <w:w w:val="110"/>
        </w:rPr>
        <w:t>Pro</w:t>
      </w:r>
      <w:r>
        <w:rPr>
          <w:color w:val="282A28"/>
          <w:spacing w:val="-24"/>
          <w:w w:val="110"/>
        </w:rPr>
        <w:t xml:space="preserve"> </w:t>
      </w:r>
      <w:r>
        <w:rPr>
          <w:color w:val="282A28"/>
          <w:w w:val="110"/>
        </w:rPr>
        <w:t xml:space="preserve">Start </w:t>
      </w:r>
      <w:r>
        <w:rPr>
          <w:color w:val="3B3B3B"/>
          <w:w w:val="110"/>
        </w:rPr>
        <w:t xml:space="preserve">students who </w:t>
      </w:r>
      <w:r>
        <w:rPr>
          <w:color w:val="282A28"/>
          <w:w w:val="110"/>
        </w:rPr>
        <w:t>provided</w:t>
      </w:r>
      <w:r>
        <w:rPr>
          <w:color w:val="282A28"/>
          <w:spacing w:val="-31"/>
          <w:w w:val="110"/>
        </w:rPr>
        <w:t xml:space="preserve"> </w:t>
      </w:r>
      <w:r>
        <w:rPr>
          <w:color w:val="282A28"/>
          <w:spacing w:val="-3"/>
          <w:w w:val="110"/>
        </w:rPr>
        <w:t>refreshments</w:t>
      </w:r>
      <w:r>
        <w:rPr>
          <w:color w:val="4F4F4F"/>
          <w:spacing w:val="-3"/>
          <w:w w:val="110"/>
        </w:rPr>
        <w:t>.</w:t>
      </w:r>
    </w:p>
    <w:p w14:paraId="36061EF4" w14:textId="77777777" w:rsidR="00535287" w:rsidRDefault="00535287" w:rsidP="00535287">
      <w:pPr>
        <w:pStyle w:val="BodyText"/>
        <w:rPr>
          <w:sz w:val="20"/>
        </w:rPr>
      </w:pPr>
    </w:p>
    <w:tbl>
      <w:tblPr>
        <w:tblW w:w="7912" w:type="dxa"/>
        <w:tblInd w:w="732" w:type="dxa"/>
        <w:tblLook w:val="04A0" w:firstRow="1" w:lastRow="0" w:firstColumn="1" w:lastColumn="0" w:noHBand="0" w:noVBand="1"/>
      </w:tblPr>
      <w:tblGrid>
        <w:gridCol w:w="2640"/>
        <w:gridCol w:w="2620"/>
        <w:gridCol w:w="1960"/>
        <w:gridCol w:w="692"/>
      </w:tblGrid>
      <w:tr w:rsidR="000B3D41" w:rsidRPr="000B3D41" w14:paraId="172DF7F7" w14:textId="77777777" w:rsidTr="000B3D41">
        <w:trPr>
          <w:trHeight w:val="288"/>
          <w:tblHeader/>
        </w:trPr>
        <w:tc>
          <w:tcPr>
            <w:tcW w:w="2640" w:type="dxa"/>
            <w:tcBorders>
              <w:top w:val="nil"/>
              <w:left w:val="nil"/>
              <w:bottom w:val="nil"/>
              <w:right w:val="nil"/>
            </w:tcBorders>
            <w:shd w:val="clear" w:color="auto" w:fill="auto"/>
            <w:noWrap/>
            <w:vAlign w:val="bottom"/>
            <w:hideMark/>
          </w:tcPr>
          <w:p w14:paraId="580D5200" w14:textId="77777777" w:rsidR="000B3D41" w:rsidRPr="000B3D41" w:rsidRDefault="000B3D41" w:rsidP="000B3D41">
            <w:pPr>
              <w:widowControl/>
              <w:autoSpaceDE/>
              <w:autoSpaceDN/>
              <w:adjustRightInd/>
              <w:rPr>
                <w:rFonts w:ascii="Calibri" w:hAnsi="Calibri" w:cs="Calibri"/>
                <w:b/>
                <w:bCs/>
                <w:color w:val="000000"/>
                <w:sz w:val="22"/>
                <w:szCs w:val="22"/>
              </w:rPr>
            </w:pPr>
            <w:r w:rsidRPr="000B3D41">
              <w:rPr>
                <w:rFonts w:ascii="Calibri" w:hAnsi="Calibri" w:cs="Calibri"/>
                <w:b/>
                <w:bCs/>
                <w:color w:val="000000"/>
                <w:sz w:val="22"/>
                <w:szCs w:val="22"/>
              </w:rPr>
              <w:t>Name</w:t>
            </w:r>
          </w:p>
        </w:tc>
        <w:tc>
          <w:tcPr>
            <w:tcW w:w="2620" w:type="dxa"/>
            <w:tcBorders>
              <w:top w:val="nil"/>
              <w:left w:val="nil"/>
              <w:bottom w:val="nil"/>
              <w:right w:val="nil"/>
            </w:tcBorders>
            <w:shd w:val="clear" w:color="auto" w:fill="auto"/>
            <w:vAlign w:val="bottom"/>
            <w:hideMark/>
          </w:tcPr>
          <w:p w14:paraId="120FA437" w14:textId="77777777" w:rsidR="000B3D41" w:rsidRPr="000B3D41" w:rsidRDefault="000B3D41" w:rsidP="000B3D41">
            <w:pPr>
              <w:widowControl/>
              <w:autoSpaceDE/>
              <w:autoSpaceDN/>
              <w:adjustRightInd/>
              <w:rPr>
                <w:rFonts w:ascii="Calibri" w:hAnsi="Calibri" w:cs="Calibri"/>
                <w:b/>
                <w:bCs/>
                <w:color w:val="000000"/>
                <w:sz w:val="22"/>
                <w:szCs w:val="22"/>
              </w:rPr>
            </w:pPr>
            <w:r w:rsidRPr="000B3D41">
              <w:rPr>
                <w:rFonts w:ascii="Calibri" w:hAnsi="Calibri" w:cs="Calibri"/>
                <w:b/>
                <w:bCs/>
                <w:color w:val="000000"/>
                <w:sz w:val="22"/>
                <w:szCs w:val="22"/>
              </w:rPr>
              <w:t>Position</w:t>
            </w:r>
          </w:p>
        </w:tc>
        <w:tc>
          <w:tcPr>
            <w:tcW w:w="1960" w:type="dxa"/>
            <w:tcBorders>
              <w:top w:val="nil"/>
              <w:left w:val="nil"/>
              <w:bottom w:val="nil"/>
              <w:right w:val="nil"/>
            </w:tcBorders>
            <w:shd w:val="clear" w:color="auto" w:fill="auto"/>
            <w:noWrap/>
            <w:vAlign w:val="bottom"/>
            <w:hideMark/>
          </w:tcPr>
          <w:p w14:paraId="7D1BA021" w14:textId="77777777" w:rsidR="000B3D41" w:rsidRPr="000B3D41" w:rsidRDefault="000B3D41" w:rsidP="000B3D41">
            <w:pPr>
              <w:widowControl/>
              <w:autoSpaceDE/>
              <w:autoSpaceDN/>
              <w:adjustRightInd/>
              <w:rPr>
                <w:rFonts w:ascii="Calibri" w:hAnsi="Calibri" w:cs="Calibri"/>
                <w:b/>
                <w:bCs/>
                <w:color w:val="000000"/>
                <w:sz w:val="22"/>
                <w:szCs w:val="22"/>
              </w:rPr>
            </w:pPr>
            <w:r w:rsidRPr="000B3D41">
              <w:rPr>
                <w:rFonts w:ascii="Calibri" w:hAnsi="Calibri" w:cs="Calibri"/>
                <w:b/>
                <w:bCs/>
                <w:color w:val="000000"/>
                <w:sz w:val="22"/>
                <w:szCs w:val="22"/>
              </w:rPr>
              <w:t>City</w:t>
            </w:r>
          </w:p>
        </w:tc>
        <w:tc>
          <w:tcPr>
            <w:tcW w:w="692" w:type="dxa"/>
            <w:tcBorders>
              <w:top w:val="nil"/>
              <w:left w:val="nil"/>
              <w:bottom w:val="nil"/>
              <w:right w:val="nil"/>
            </w:tcBorders>
            <w:shd w:val="clear" w:color="auto" w:fill="auto"/>
            <w:noWrap/>
            <w:vAlign w:val="bottom"/>
            <w:hideMark/>
          </w:tcPr>
          <w:p w14:paraId="27DAFD23" w14:textId="77777777" w:rsidR="000B3D41" w:rsidRPr="000B3D41" w:rsidRDefault="000B3D41" w:rsidP="000B3D41">
            <w:pPr>
              <w:widowControl/>
              <w:autoSpaceDE/>
              <w:autoSpaceDN/>
              <w:adjustRightInd/>
              <w:rPr>
                <w:rFonts w:ascii="Calibri" w:hAnsi="Calibri" w:cs="Calibri"/>
                <w:b/>
                <w:bCs/>
                <w:color w:val="000000"/>
                <w:sz w:val="22"/>
                <w:szCs w:val="22"/>
              </w:rPr>
            </w:pPr>
            <w:r w:rsidRPr="000B3D41">
              <w:rPr>
                <w:rFonts w:ascii="Calibri" w:hAnsi="Calibri" w:cs="Calibri"/>
                <w:b/>
                <w:bCs/>
                <w:color w:val="000000"/>
                <w:sz w:val="22"/>
                <w:szCs w:val="22"/>
              </w:rPr>
              <w:t>State</w:t>
            </w:r>
          </w:p>
        </w:tc>
      </w:tr>
      <w:tr w:rsidR="000B3D41" w:rsidRPr="000B3D41" w14:paraId="057A3972" w14:textId="77777777" w:rsidTr="000B3D41">
        <w:trPr>
          <w:trHeight w:val="288"/>
        </w:trPr>
        <w:tc>
          <w:tcPr>
            <w:tcW w:w="2640" w:type="dxa"/>
            <w:tcBorders>
              <w:top w:val="nil"/>
              <w:left w:val="nil"/>
              <w:bottom w:val="nil"/>
              <w:right w:val="nil"/>
            </w:tcBorders>
            <w:shd w:val="clear" w:color="auto" w:fill="auto"/>
            <w:noWrap/>
            <w:vAlign w:val="bottom"/>
            <w:hideMark/>
          </w:tcPr>
          <w:p w14:paraId="598E86CF"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September 2019</w:t>
            </w:r>
          </w:p>
        </w:tc>
        <w:tc>
          <w:tcPr>
            <w:tcW w:w="2620" w:type="dxa"/>
            <w:tcBorders>
              <w:top w:val="nil"/>
              <w:left w:val="nil"/>
              <w:bottom w:val="nil"/>
              <w:right w:val="nil"/>
            </w:tcBorders>
            <w:shd w:val="clear" w:color="auto" w:fill="auto"/>
            <w:vAlign w:val="bottom"/>
            <w:hideMark/>
          </w:tcPr>
          <w:p w14:paraId="4BD6A95C" w14:textId="77777777" w:rsidR="000B3D41" w:rsidRPr="000B3D41" w:rsidRDefault="000B3D41" w:rsidP="000B3D41">
            <w:pPr>
              <w:widowControl/>
              <w:autoSpaceDE/>
              <w:autoSpaceDN/>
              <w:adjustRightInd/>
              <w:rPr>
                <w:rFonts w:ascii="Calibri" w:hAnsi="Calibri" w:cs="Calibri"/>
                <w:color w:val="000000"/>
                <w:sz w:val="22"/>
                <w:szCs w:val="22"/>
              </w:rPr>
            </w:pPr>
          </w:p>
        </w:tc>
        <w:tc>
          <w:tcPr>
            <w:tcW w:w="1960" w:type="dxa"/>
            <w:tcBorders>
              <w:top w:val="nil"/>
              <w:left w:val="nil"/>
              <w:bottom w:val="nil"/>
              <w:right w:val="nil"/>
            </w:tcBorders>
            <w:shd w:val="clear" w:color="auto" w:fill="auto"/>
            <w:noWrap/>
            <w:vAlign w:val="bottom"/>
            <w:hideMark/>
          </w:tcPr>
          <w:p w14:paraId="052C196C"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07D80666"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5EA21729" w14:textId="77777777" w:rsidTr="000B3D41">
        <w:trPr>
          <w:trHeight w:val="288"/>
        </w:trPr>
        <w:tc>
          <w:tcPr>
            <w:tcW w:w="2640" w:type="dxa"/>
            <w:tcBorders>
              <w:top w:val="nil"/>
              <w:left w:val="nil"/>
              <w:bottom w:val="nil"/>
              <w:right w:val="nil"/>
            </w:tcBorders>
            <w:shd w:val="clear" w:color="auto" w:fill="auto"/>
            <w:noWrap/>
            <w:vAlign w:val="bottom"/>
            <w:hideMark/>
          </w:tcPr>
          <w:p w14:paraId="3CFA7B5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Heather Scarberry</w:t>
            </w:r>
          </w:p>
        </w:tc>
        <w:tc>
          <w:tcPr>
            <w:tcW w:w="2620" w:type="dxa"/>
            <w:tcBorders>
              <w:top w:val="nil"/>
              <w:left w:val="nil"/>
              <w:bottom w:val="nil"/>
              <w:right w:val="nil"/>
            </w:tcBorders>
            <w:shd w:val="clear" w:color="auto" w:fill="auto"/>
            <w:vAlign w:val="bottom"/>
            <w:hideMark/>
          </w:tcPr>
          <w:p w14:paraId="705AA9E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Dir. Of Special Education</w:t>
            </w:r>
          </w:p>
        </w:tc>
        <w:tc>
          <w:tcPr>
            <w:tcW w:w="1960" w:type="dxa"/>
            <w:tcBorders>
              <w:top w:val="nil"/>
              <w:left w:val="nil"/>
              <w:bottom w:val="nil"/>
              <w:right w:val="nil"/>
            </w:tcBorders>
            <w:shd w:val="clear" w:color="auto" w:fill="auto"/>
            <w:noWrap/>
            <w:vAlign w:val="bottom"/>
            <w:hideMark/>
          </w:tcPr>
          <w:p w14:paraId="6134A89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3C352A3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7EDCC4FE" w14:textId="77777777" w:rsidTr="000B3D41">
        <w:trPr>
          <w:trHeight w:val="288"/>
        </w:trPr>
        <w:tc>
          <w:tcPr>
            <w:tcW w:w="2640" w:type="dxa"/>
            <w:tcBorders>
              <w:top w:val="nil"/>
              <w:left w:val="nil"/>
              <w:bottom w:val="nil"/>
              <w:right w:val="nil"/>
            </w:tcBorders>
            <w:shd w:val="clear" w:color="auto" w:fill="auto"/>
            <w:noWrap/>
            <w:vAlign w:val="bottom"/>
            <w:hideMark/>
          </w:tcPr>
          <w:p w14:paraId="0B5F782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Kelly Watts</w:t>
            </w:r>
          </w:p>
        </w:tc>
        <w:tc>
          <w:tcPr>
            <w:tcW w:w="2620" w:type="dxa"/>
            <w:tcBorders>
              <w:top w:val="nil"/>
              <w:left w:val="nil"/>
              <w:bottom w:val="nil"/>
              <w:right w:val="nil"/>
            </w:tcBorders>
            <w:shd w:val="clear" w:color="auto" w:fill="auto"/>
            <w:vAlign w:val="bottom"/>
            <w:hideMark/>
          </w:tcPr>
          <w:p w14:paraId="68915E7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Assistant Superintendent</w:t>
            </w:r>
          </w:p>
        </w:tc>
        <w:tc>
          <w:tcPr>
            <w:tcW w:w="1960" w:type="dxa"/>
            <w:tcBorders>
              <w:top w:val="nil"/>
              <w:left w:val="nil"/>
              <w:bottom w:val="nil"/>
              <w:right w:val="nil"/>
            </w:tcBorders>
            <w:shd w:val="clear" w:color="auto" w:fill="auto"/>
            <w:noWrap/>
            <w:vAlign w:val="bottom"/>
            <w:hideMark/>
          </w:tcPr>
          <w:p w14:paraId="2BE1BD1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0E200E9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9E57862" w14:textId="77777777" w:rsidTr="000B3D41">
        <w:trPr>
          <w:trHeight w:val="288"/>
        </w:trPr>
        <w:tc>
          <w:tcPr>
            <w:tcW w:w="2640" w:type="dxa"/>
            <w:tcBorders>
              <w:top w:val="nil"/>
              <w:left w:val="nil"/>
              <w:bottom w:val="nil"/>
              <w:right w:val="nil"/>
            </w:tcBorders>
            <w:shd w:val="clear" w:color="auto" w:fill="auto"/>
            <w:noWrap/>
            <w:vAlign w:val="bottom"/>
            <w:hideMark/>
          </w:tcPr>
          <w:p w14:paraId="767E341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Crystal Kendall</w:t>
            </w:r>
          </w:p>
        </w:tc>
        <w:tc>
          <w:tcPr>
            <w:tcW w:w="2620" w:type="dxa"/>
            <w:tcBorders>
              <w:top w:val="nil"/>
              <w:left w:val="nil"/>
              <w:bottom w:val="nil"/>
              <w:right w:val="nil"/>
            </w:tcBorders>
            <w:shd w:val="clear" w:color="auto" w:fill="auto"/>
            <w:vAlign w:val="bottom"/>
            <w:hideMark/>
          </w:tcPr>
          <w:p w14:paraId="62A04A5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3A4FCCA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 xml:space="preserve">Grantsville </w:t>
            </w:r>
          </w:p>
        </w:tc>
        <w:tc>
          <w:tcPr>
            <w:tcW w:w="692" w:type="dxa"/>
            <w:tcBorders>
              <w:top w:val="nil"/>
              <w:left w:val="nil"/>
              <w:bottom w:val="nil"/>
              <w:right w:val="nil"/>
            </w:tcBorders>
            <w:shd w:val="clear" w:color="auto" w:fill="auto"/>
            <w:noWrap/>
            <w:vAlign w:val="bottom"/>
            <w:hideMark/>
          </w:tcPr>
          <w:p w14:paraId="226C257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1733F50F" w14:textId="77777777" w:rsidTr="000B3D41">
        <w:trPr>
          <w:trHeight w:val="288"/>
        </w:trPr>
        <w:tc>
          <w:tcPr>
            <w:tcW w:w="2640" w:type="dxa"/>
            <w:tcBorders>
              <w:top w:val="nil"/>
              <w:left w:val="nil"/>
              <w:bottom w:val="nil"/>
              <w:right w:val="nil"/>
            </w:tcBorders>
            <w:shd w:val="clear" w:color="auto" w:fill="auto"/>
            <w:noWrap/>
            <w:vAlign w:val="bottom"/>
            <w:hideMark/>
          </w:tcPr>
          <w:p w14:paraId="634805A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Cynthia Arrowood</w:t>
            </w:r>
          </w:p>
        </w:tc>
        <w:tc>
          <w:tcPr>
            <w:tcW w:w="2620" w:type="dxa"/>
            <w:tcBorders>
              <w:top w:val="nil"/>
              <w:left w:val="nil"/>
              <w:bottom w:val="nil"/>
              <w:right w:val="nil"/>
            </w:tcBorders>
            <w:shd w:val="clear" w:color="auto" w:fill="auto"/>
            <w:vAlign w:val="bottom"/>
            <w:hideMark/>
          </w:tcPr>
          <w:p w14:paraId="5D0D4DB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Sp Ed Teacher</w:t>
            </w:r>
          </w:p>
        </w:tc>
        <w:tc>
          <w:tcPr>
            <w:tcW w:w="1960" w:type="dxa"/>
            <w:tcBorders>
              <w:top w:val="nil"/>
              <w:left w:val="nil"/>
              <w:bottom w:val="nil"/>
              <w:right w:val="nil"/>
            </w:tcBorders>
            <w:shd w:val="clear" w:color="auto" w:fill="auto"/>
            <w:noWrap/>
            <w:vAlign w:val="bottom"/>
            <w:hideMark/>
          </w:tcPr>
          <w:p w14:paraId="626AC62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3540EF9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2436C7A" w14:textId="77777777" w:rsidTr="000B3D41">
        <w:trPr>
          <w:trHeight w:val="288"/>
        </w:trPr>
        <w:tc>
          <w:tcPr>
            <w:tcW w:w="2640" w:type="dxa"/>
            <w:tcBorders>
              <w:top w:val="nil"/>
              <w:left w:val="nil"/>
              <w:bottom w:val="nil"/>
              <w:right w:val="nil"/>
            </w:tcBorders>
            <w:shd w:val="clear" w:color="auto" w:fill="auto"/>
            <w:noWrap/>
            <w:vAlign w:val="bottom"/>
            <w:hideMark/>
          </w:tcPr>
          <w:p w14:paraId="3F4CF05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Allison Rae Davis</w:t>
            </w:r>
          </w:p>
        </w:tc>
        <w:tc>
          <w:tcPr>
            <w:tcW w:w="2620" w:type="dxa"/>
            <w:tcBorders>
              <w:top w:val="nil"/>
              <w:left w:val="nil"/>
              <w:bottom w:val="nil"/>
              <w:right w:val="nil"/>
            </w:tcBorders>
            <w:shd w:val="clear" w:color="auto" w:fill="auto"/>
            <w:vAlign w:val="bottom"/>
            <w:hideMark/>
          </w:tcPr>
          <w:p w14:paraId="05ACA2F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4AF5303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3B471D7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03ED094" w14:textId="77777777" w:rsidTr="000B3D41">
        <w:trPr>
          <w:trHeight w:val="288"/>
        </w:trPr>
        <w:tc>
          <w:tcPr>
            <w:tcW w:w="2640" w:type="dxa"/>
            <w:tcBorders>
              <w:top w:val="nil"/>
              <w:left w:val="nil"/>
              <w:bottom w:val="nil"/>
              <w:right w:val="nil"/>
            </w:tcBorders>
            <w:shd w:val="clear" w:color="auto" w:fill="auto"/>
            <w:noWrap/>
            <w:vAlign w:val="bottom"/>
            <w:hideMark/>
          </w:tcPr>
          <w:p w14:paraId="5FA547E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Cynthia Howell</w:t>
            </w:r>
          </w:p>
        </w:tc>
        <w:tc>
          <w:tcPr>
            <w:tcW w:w="2620" w:type="dxa"/>
            <w:tcBorders>
              <w:top w:val="nil"/>
              <w:left w:val="nil"/>
              <w:bottom w:val="nil"/>
              <w:right w:val="nil"/>
            </w:tcBorders>
            <w:shd w:val="clear" w:color="auto" w:fill="auto"/>
            <w:vAlign w:val="bottom"/>
            <w:hideMark/>
          </w:tcPr>
          <w:p w14:paraId="62C462F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Sp Ed Teacher</w:t>
            </w:r>
          </w:p>
        </w:tc>
        <w:tc>
          <w:tcPr>
            <w:tcW w:w="1960" w:type="dxa"/>
            <w:tcBorders>
              <w:top w:val="nil"/>
              <w:left w:val="nil"/>
              <w:bottom w:val="nil"/>
              <w:right w:val="nil"/>
            </w:tcBorders>
            <w:shd w:val="clear" w:color="auto" w:fill="auto"/>
            <w:noWrap/>
            <w:vAlign w:val="bottom"/>
            <w:hideMark/>
          </w:tcPr>
          <w:p w14:paraId="2315E68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1A3A0E2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3486D80" w14:textId="77777777" w:rsidTr="000B3D41">
        <w:trPr>
          <w:trHeight w:val="288"/>
        </w:trPr>
        <w:tc>
          <w:tcPr>
            <w:tcW w:w="2640" w:type="dxa"/>
            <w:tcBorders>
              <w:top w:val="nil"/>
              <w:left w:val="nil"/>
              <w:bottom w:val="nil"/>
              <w:right w:val="nil"/>
            </w:tcBorders>
            <w:shd w:val="clear" w:color="auto" w:fill="auto"/>
            <w:noWrap/>
            <w:vAlign w:val="bottom"/>
            <w:hideMark/>
          </w:tcPr>
          <w:p w14:paraId="44D49DC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Leigh Hogsett</w:t>
            </w:r>
          </w:p>
        </w:tc>
        <w:tc>
          <w:tcPr>
            <w:tcW w:w="2620" w:type="dxa"/>
            <w:tcBorders>
              <w:top w:val="nil"/>
              <w:left w:val="nil"/>
              <w:bottom w:val="nil"/>
              <w:right w:val="nil"/>
            </w:tcBorders>
            <w:shd w:val="clear" w:color="auto" w:fill="auto"/>
            <w:vAlign w:val="bottom"/>
            <w:hideMark/>
          </w:tcPr>
          <w:p w14:paraId="2BB49C6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4ADFEF9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0BF7FA4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B40E258" w14:textId="77777777" w:rsidTr="000B3D41">
        <w:trPr>
          <w:trHeight w:val="288"/>
        </w:trPr>
        <w:tc>
          <w:tcPr>
            <w:tcW w:w="2640" w:type="dxa"/>
            <w:tcBorders>
              <w:top w:val="nil"/>
              <w:left w:val="nil"/>
              <w:bottom w:val="nil"/>
              <w:right w:val="nil"/>
            </w:tcBorders>
            <w:shd w:val="clear" w:color="auto" w:fill="auto"/>
            <w:noWrap/>
            <w:vAlign w:val="bottom"/>
            <w:hideMark/>
          </w:tcPr>
          <w:p w14:paraId="4C9D91D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Christy Black</w:t>
            </w:r>
          </w:p>
        </w:tc>
        <w:tc>
          <w:tcPr>
            <w:tcW w:w="2620" w:type="dxa"/>
            <w:tcBorders>
              <w:top w:val="nil"/>
              <w:left w:val="nil"/>
              <w:bottom w:val="nil"/>
              <w:right w:val="nil"/>
            </w:tcBorders>
            <w:shd w:val="clear" w:color="auto" w:fill="auto"/>
            <w:vAlign w:val="bottom"/>
            <w:hideMark/>
          </w:tcPr>
          <w:p w14:paraId="53F0530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45AED5D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Milton</w:t>
            </w:r>
          </w:p>
        </w:tc>
        <w:tc>
          <w:tcPr>
            <w:tcW w:w="692" w:type="dxa"/>
            <w:tcBorders>
              <w:top w:val="nil"/>
              <w:left w:val="nil"/>
              <w:bottom w:val="nil"/>
              <w:right w:val="nil"/>
            </w:tcBorders>
            <w:shd w:val="clear" w:color="auto" w:fill="auto"/>
            <w:noWrap/>
            <w:vAlign w:val="bottom"/>
            <w:hideMark/>
          </w:tcPr>
          <w:p w14:paraId="5F4D805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7F246DBE" w14:textId="77777777" w:rsidTr="000B3D41">
        <w:trPr>
          <w:trHeight w:val="288"/>
        </w:trPr>
        <w:tc>
          <w:tcPr>
            <w:tcW w:w="2640" w:type="dxa"/>
            <w:tcBorders>
              <w:top w:val="nil"/>
              <w:left w:val="nil"/>
              <w:bottom w:val="nil"/>
              <w:right w:val="nil"/>
            </w:tcBorders>
            <w:shd w:val="clear" w:color="auto" w:fill="auto"/>
            <w:noWrap/>
            <w:vAlign w:val="bottom"/>
            <w:hideMark/>
          </w:tcPr>
          <w:p w14:paraId="43381CE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Michelle Norweck</w:t>
            </w:r>
          </w:p>
        </w:tc>
        <w:tc>
          <w:tcPr>
            <w:tcW w:w="2620" w:type="dxa"/>
            <w:tcBorders>
              <w:top w:val="nil"/>
              <w:left w:val="nil"/>
              <w:bottom w:val="nil"/>
              <w:right w:val="nil"/>
            </w:tcBorders>
            <w:shd w:val="clear" w:color="auto" w:fill="auto"/>
            <w:vAlign w:val="bottom"/>
            <w:hideMark/>
          </w:tcPr>
          <w:p w14:paraId="5ABA19C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307B6F7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Barboursville</w:t>
            </w:r>
          </w:p>
        </w:tc>
        <w:tc>
          <w:tcPr>
            <w:tcW w:w="692" w:type="dxa"/>
            <w:tcBorders>
              <w:top w:val="nil"/>
              <w:left w:val="nil"/>
              <w:bottom w:val="nil"/>
              <w:right w:val="nil"/>
            </w:tcBorders>
            <w:shd w:val="clear" w:color="auto" w:fill="auto"/>
            <w:noWrap/>
            <w:vAlign w:val="bottom"/>
            <w:hideMark/>
          </w:tcPr>
          <w:p w14:paraId="0A6FD3F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758ADD6A" w14:textId="77777777" w:rsidTr="000B3D41">
        <w:trPr>
          <w:trHeight w:val="288"/>
        </w:trPr>
        <w:tc>
          <w:tcPr>
            <w:tcW w:w="2640" w:type="dxa"/>
            <w:tcBorders>
              <w:top w:val="nil"/>
              <w:left w:val="nil"/>
              <w:bottom w:val="nil"/>
              <w:right w:val="nil"/>
            </w:tcBorders>
            <w:shd w:val="clear" w:color="auto" w:fill="auto"/>
            <w:noWrap/>
            <w:vAlign w:val="bottom"/>
            <w:hideMark/>
          </w:tcPr>
          <w:p w14:paraId="3393144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Adam Collins</w:t>
            </w:r>
          </w:p>
        </w:tc>
        <w:tc>
          <w:tcPr>
            <w:tcW w:w="2620" w:type="dxa"/>
            <w:tcBorders>
              <w:top w:val="nil"/>
              <w:left w:val="nil"/>
              <w:bottom w:val="nil"/>
              <w:right w:val="nil"/>
            </w:tcBorders>
            <w:shd w:val="clear" w:color="auto" w:fill="auto"/>
            <w:vAlign w:val="bottom"/>
            <w:hideMark/>
          </w:tcPr>
          <w:p w14:paraId="2C7CA96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Guest</w:t>
            </w:r>
          </w:p>
        </w:tc>
        <w:tc>
          <w:tcPr>
            <w:tcW w:w="1960" w:type="dxa"/>
            <w:tcBorders>
              <w:top w:val="nil"/>
              <w:left w:val="nil"/>
              <w:bottom w:val="nil"/>
              <w:right w:val="nil"/>
            </w:tcBorders>
            <w:shd w:val="clear" w:color="auto" w:fill="auto"/>
            <w:noWrap/>
            <w:vAlign w:val="bottom"/>
            <w:hideMark/>
          </w:tcPr>
          <w:p w14:paraId="457B993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 xml:space="preserve">Grantsville </w:t>
            </w:r>
          </w:p>
        </w:tc>
        <w:tc>
          <w:tcPr>
            <w:tcW w:w="692" w:type="dxa"/>
            <w:tcBorders>
              <w:top w:val="nil"/>
              <w:left w:val="nil"/>
              <w:bottom w:val="nil"/>
              <w:right w:val="nil"/>
            </w:tcBorders>
            <w:shd w:val="clear" w:color="auto" w:fill="auto"/>
            <w:noWrap/>
            <w:vAlign w:val="bottom"/>
            <w:hideMark/>
          </w:tcPr>
          <w:p w14:paraId="31B12FF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783CA164" w14:textId="77777777" w:rsidTr="000B3D41">
        <w:trPr>
          <w:trHeight w:val="288"/>
        </w:trPr>
        <w:tc>
          <w:tcPr>
            <w:tcW w:w="2640" w:type="dxa"/>
            <w:tcBorders>
              <w:top w:val="nil"/>
              <w:left w:val="nil"/>
              <w:bottom w:val="nil"/>
              <w:right w:val="nil"/>
            </w:tcBorders>
            <w:shd w:val="clear" w:color="auto" w:fill="auto"/>
            <w:noWrap/>
            <w:vAlign w:val="bottom"/>
            <w:hideMark/>
          </w:tcPr>
          <w:p w14:paraId="6B5D29E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Anrdea Roy</w:t>
            </w:r>
          </w:p>
        </w:tc>
        <w:tc>
          <w:tcPr>
            <w:tcW w:w="2620" w:type="dxa"/>
            <w:tcBorders>
              <w:top w:val="nil"/>
              <w:left w:val="nil"/>
              <w:bottom w:val="nil"/>
              <w:right w:val="nil"/>
            </w:tcBorders>
            <w:shd w:val="clear" w:color="auto" w:fill="auto"/>
            <w:vAlign w:val="bottom"/>
            <w:hideMark/>
          </w:tcPr>
          <w:p w14:paraId="701DB9F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Marshall U.</w:t>
            </w:r>
          </w:p>
        </w:tc>
        <w:tc>
          <w:tcPr>
            <w:tcW w:w="1960" w:type="dxa"/>
            <w:tcBorders>
              <w:top w:val="nil"/>
              <w:left w:val="nil"/>
              <w:bottom w:val="nil"/>
              <w:right w:val="nil"/>
            </w:tcBorders>
            <w:shd w:val="clear" w:color="auto" w:fill="auto"/>
            <w:noWrap/>
            <w:vAlign w:val="bottom"/>
            <w:hideMark/>
          </w:tcPr>
          <w:p w14:paraId="3F742F5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67490B1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1153437" w14:textId="77777777" w:rsidTr="000B3D41">
        <w:trPr>
          <w:trHeight w:val="288"/>
        </w:trPr>
        <w:tc>
          <w:tcPr>
            <w:tcW w:w="2640" w:type="dxa"/>
            <w:tcBorders>
              <w:top w:val="nil"/>
              <w:left w:val="nil"/>
              <w:bottom w:val="nil"/>
              <w:right w:val="nil"/>
            </w:tcBorders>
            <w:shd w:val="clear" w:color="auto" w:fill="auto"/>
            <w:noWrap/>
            <w:vAlign w:val="bottom"/>
            <w:hideMark/>
          </w:tcPr>
          <w:p w14:paraId="4908603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Kelly Miller</w:t>
            </w:r>
          </w:p>
        </w:tc>
        <w:tc>
          <w:tcPr>
            <w:tcW w:w="2620" w:type="dxa"/>
            <w:tcBorders>
              <w:top w:val="nil"/>
              <w:left w:val="nil"/>
              <w:bottom w:val="nil"/>
              <w:right w:val="nil"/>
            </w:tcBorders>
            <w:shd w:val="clear" w:color="auto" w:fill="auto"/>
            <w:vAlign w:val="bottom"/>
            <w:hideMark/>
          </w:tcPr>
          <w:p w14:paraId="615F93D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2AB8717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Sweetland</w:t>
            </w:r>
          </w:p>
        </w:tc>
        <w:tc>
          <w:tcPr>
            <w:tcW w:w="692" w:type="dxa"/>
            <w:tcBorders>
              <w:top w:val="nil"/>
              <w:left w:val="nil"/>
              <w:bottom w:val="nil"/>
              <w:right w:val="nil"/>
            </w:tcBorders>
            <w:shd w:val="clear" w:color="auto" w:fill="auto"/>
            <w:noWrap/>
            <w:vAlign w:val="bottom"/>
            <w:hideMark/>
          </w:tcPr>
          <w:p w14:paraId="00E6609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98FFB1D" w14:textId="77777777" w:rsidTr="000B3D41">
        <w:trPr>
          <w:trHeight w:val="288"/>
        </w:trPr>
        <w:tc>
          <w:tcPr>
            <w:tcW w:w="2640" w:type="dxa"/>
            <w:tcBorders>
              <w:top w:val="nil"/>
              <w:left w:val="nil"/>
              <w:bottom w:val="nil"/>
              <w:right w:val="nil"/>
            </w:tcBorders>
            <w:shd w:val="clear" w:color="auto" w:fill="auto"/>
            <w:noWrap/>
            <w:vAlign w:val="bottom"/>
            <w:hideMark/>
          </w:tcPr>
          <w:p w14:paraId="4580D8E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Jesse Miller</w:t>
            </w:r>
          </w:p>
        </w:tc>
        <w:tc>
          <w:tcPr>
            <w:tcW w:w="2620" w:type="dxa"/>
            <w:tcBorders>
              <w:top w:val="nil"/>
              <w:left w:val="nil"/>
              <w:bottom w:val="nil"/>
              <w:right w:val="nil"/>
            </w:tcBorders>
            <w:shd w:val="clear" w:color="auto" w:fill="auto"/>
            <w:vAlign w:val="bottom"/>
            <w:hideMark/>
          </w:tcPr>
          <w:p w14:paraId="7B0E00B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633EC9D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Sweetland</w:t>
            </w:r>
          </w:p>
        </w:tc>
        <w:tc>
          <w:tcPr>
            <w:tcW w:w="692" w:type="dxa"/>
            <w:tcBorders>
              <w:top w:val="nil"/>
              <w:left w:val="nil"/>
              <w:bottom w:val="nil"/>
              <w:right w:val="nil"/>
            </w:tcBorders>
            <w:shd w:val="clear" w:color="auto" w:fill="auto"/>
            <w:noWrap/>
            <w:vAlign w:val="bottom"/>
            <w:hideMark/>
          </w:tcPr>
          <w:p w14:paraId="7AD146A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18A0E73A" w14:textId="77777777" w:rsidTr="000B3D41">
        <w:trPr>
          <w:trHeight w:val="288"/>
        </w:trPr>
        <w:tc>
          <w:tcPr>
            <w:tcW w:w="2640" w:type="dxa"/>
            <w:tcBorders>
              <w:top w:val="nil"/>
              <w:left w:val="nil"/>
              <w:bottom w:val="nil"/>
              <w:right w:val="nil"/>
            </w:tcBorders>
            <w:shd w:val="clear" w:color="auto" w:fill="auto"/>
            <w:noWrap/>
            <w:vAlign w:val="bottom"/>
            <w:hideMark/>
          </w:tcPr>
          <w:p w14:paraId="33A152F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Allison Miller</w:t>
            </w:r>
          </w:p>
        </w:tc>
        <w:tc>
          <w:tcPr>
            <w:tcW w:w="2620" w:type="dxa"/>
            <w:tcBorders>
              <w:top w:val="nil"/>
              <w:left w:val="nil"/>
              <w:bottom w:val="nil"/>
              <w:right w:val="nil"/>
            </w:tcBorders>
            <w:shd w:val="clear" w:color="auto" w:fill="auto"/>
            <w:vAlign w:val="bottom"/>
            <w:hideMark/>
          </w:tcPr>
          <w:p w14:paraId="4EF98A6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Adult with a disability</w:t>
            </w:r>
          </w:p>
        </w:tc>
        <w:tc>
          <w:tcPr>
            <w:tcW w:w="1960" w:type="dxa"/>
            <w:tcBorders>
              <w:top w:val="nil"/>
              <w:left w:val="nil"/>
              <w:bottom w:val="nil"/>
              <w:right w:val="nil"/>
            </w:tcBorders>
            <w:shd w:val="clear" w:color="auto" w:fill="auto"/>
            <w:noWrap/>
            <w:vAlign w:val="bottom"/>
            <w:hideMark/>
          </w:tcPr>
          <w:p w14:paraId="563E763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Sweetland</w:t>
            </w:r>
          </w:p>
        </w:tc>
        <w:tc>
          <w:tcPr>
            <w:tcW w:w="692" w:type="dxa"/>
            <w:tcBorders>
              <w:top w:val="nil"/>
              <w:left w:val="nil"/>
              <w:bottom w:val="nil"/>
              <w:right w:val="nil"/>
            </w:tcBorders>
            <w:shd w:val="clear" w:color="auto" w:fill="auto"/>
            <w:noWrap/>
            <w:vAlign w:val="bottom"/>
            <w:hideMark/>
          </w:tcPr>
          <w:p w14:paraId="354AFB8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648EF29" w14:textId="77777777" w:rsidTr="000B3D41">
        <w:trPr>
          <w:trHeight w:val="288"/>
        </w:trPr>
        <w:tc>
          <w:tcPr>
            <w:tcW w:w="2640" w:type="dxa"/>
            <w:tcBorders>
              <w:top w:val="nil"/>
              <w:left w:val="nil"/>
              <w:bottom w:val="nil"/>
              <w:right w:val="nil"/>
            </w:tcBorders>
            <w:shd w:val="clear" w:color="auto" w:fill="auto"/>
            <w:noWrap/>
            <w:vAlign w:val="bottom"/>
            <w:hideMark/>
          </w:tcPr>
          <w:p w14:paraId="6FD36CD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Amy Kelly</w:t>
            </w:r>
          </w:p>
        </w:tc>
        <w:tc>
          <w:tcPr>
            <w:tcW w:w="2620" w:type="dxa"/>
            <w:tcBorders>
              <w:top w:val="nil"/>
              <w:left w:val="nil"/>
              <w:bottom w:val="nil"/>
              <w:right w:val="nil"/>
            </w:tcBorders>
            <w:shd w:val="clear" w:color="auto" w:fill="auto"/>
            <w:vAlign w:val="bottom"/>
            <w:hideMark/>
          </w:tcPr>
          <w:p w14:paraId="1D036CF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 Autism Trng Center</w:t>
            </w:r>
          </w:p>
        </w:tc>
        <w:tc>
          <w:tcPr>
            <w:tcW w:w="1960" w:type="dxa"/>
            <w:tcBorders>
              <w:top w:val="nil"/>
              <w:left w:val="nil"/>
              <w:bottom w:val="nil"/>
              <w:right w:val="nil"/>
            </w:tcBorders>
            <w:shd w:val="clear" w:color="auto" w:fill="auto"/>
            <w:noWrap/>
            <w:vAlign w:val="bottom"/>
            <w:hideMark/>
          </w:tcPr>
          <w:p w14:paraId="2778191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4568887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F5046D9" w14:textId="77777777" w:rsidTr="000B3D41">
        <w:trPr>
          <w:trHeight w:val="288"/>
        </w:trPr>
        <w:tc>
          <w:tcPr>
            <w:tcW w:w="2640" w:type="dxa"/>
            <w:tcBorders>
              <w:top w:val="nil"/>
              <w:left w:val="nil"/>
              <w:bottom w:val="nil"/>
              <w:right w:val="nil"/>
            </w:tcBorders>
            <w:shd w:val="clear" w:color="auto" w:fill="auto"/>
            <w:noWrap/>
            <w:vAlign w:val="bottom"/>
            <w:hideMark/>
          </w:tcPr>
          <w:p w14:paraId="470BEA3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Tonji Bowen</w:t>
            </w:r>
          </w:p>
        </w:tc>
        <w:tc>
          <w:tcPr>
            <w:tcW w:w="2620" w:type="dxa"/>
            <w:tcBorders>
              <w:top w:val="nil"/>
              <w:left w:val="nil"/>
              <w:bottom w:val="nil"/>
              <w:right w:val="nil"/>
            </w:tcBorders>
            <w:shd w:val="clear" w:color="auto" w:fill="auto"/>
            <w:vAlign w:val="bottom"/>
            <w:hideMark/>
          </w:tcPr>
          <w:p w14:paraId="2F25E0A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Wayne Co. Specialist</w:t>
            </w:r>
          </w:p>
        </w:tc>
        <w:tc>
          <w:tcPr>
            <w:tcW w:w="1960" w:type="dxa"/>
            <w:tcBorders>
              <w:top w:val="nil"/>
              <w:left w:val="nil"/>
              <w:bottom w:val="nil"/>
              <w:right w:val="nil"/>
            </w:tcBorders>
            <w:shd w:val="clear" w:color="auto" w:fill="auto"/>
            <w:noWrap/>
            <w:vAlign w:val="bottom"/>
            <w:hideMark/>
          </w:tcPr>
          <w:p w14:paraId="5B2947B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 xml:space="preserve">Wayne </w:t>
            </w:r>
          </w:p>
        </w:tc>
        <w:tc>
          <w:tcPr>
            <w:tcW w:w="692" w:type="dxa"/>
            <w:tcBorders>
              <w:top w:val="nil"/>
              <w:left w:val="nil"/>
              <w:bottom w:val="nil"/>
              <w:right w:val="nil"/>
            </w:tcBorders>
            <w:shd w:val="clear" w:color="auto" w:fill="auto"/>
            <w:noWrap/>
            <w:vAlign w:val="bottom"/>
            <w:hideMark/>
          </w:tcPr>
          <w:p w14:paraId="59B1A69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D418CEE" w14:textId="77777777" w:rsidTr="000B3D41">
        <w:trPr>
          <w:trHeight w:val="288"/>
        </w:trPr>
        <w:tc>
          <w:tcPr>
            <w:tcW w:w="2640" w:type="dxa"/>
            <w:tcBorders>
              <w:top w:val="nil"/>
              <w:left w:val="nil"/>
              <w:bottom w:val="nil"/>
              <w:right w:val="nil"/>
            </w:tcBorders>
            <w:shd w:val="clear" w:color="auto" w:fill="auto"/>
            <w:noWrap/>
            <w:vAlign w:val="bottom"/>
            <w:hideMark/>
          </w:tcPr>
          <w:p w14:paraId="15BAA67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Sherry Webb</w:t>
            </w:r>
          </w:p>
        </w:tc>
        <w:tc>
          <w:tcPr>
            <w:tcW w:w="2620" w:type="dxa"/>
            <w:tcBorders>
              <w:top w:val="nil"/>
              <w:left w:val="nil"/>
              <w:bottom w:val="nil"/>
              <w:right w:val="nil"/>
            </w:tcBorders>
            <w:shd w:val="clear" w:color="auto" w:fill="auto"/>
            <w:vAlign w:val="bottom"/>
            <w:hideMark/>
          </w:tcPr>
          <w:p w14:paraId="3490B61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Dir. Of Special Education</w:t>
            </w:r>
          </w:p>
        </w:tc>
        <w:tc>
          <w:tcPr>
            <w:tcW w:w="1960" w:type="dxa"/>
            <w:tcBorders>
              <w:top w:val="nil"/>
              <w:left w:val="nil"/>
              <w:bottom w:val="nil"/>
              <w:right w:val="nil"/>
            </w:tcBorders>
            <w:shd w:val="clear" w:color="auto" w:fill="auto"/>
            <w:noWrap/>
            <w:vAlign w:val="bottom"/>
            <w:hideMark/>
          </w:tcPr>
          <w:p w14:paraId="2EA747A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 xml:space="preserve">Wayne </w:t>
            </w:r>
          </w:p>
        </w:tc>
        <w:tc>
          <w:tcPr>
            <w:tcW w:w="692" w:type="dxa"/>
            <w:tcBorders>
              <w:top w:val="nil"/>
              <w:left w:val="nil"/>
              <w:bottom w:val="nil"/>
              <w:right w:val="nil"/>
            </w:tcBorders>
            <w:shd w:val="clear" w:color="auto" w:fill="auto"/>
            <w:noWrap/>
            <w:vAlign w:val="bottom"/>
            <w:hideMark/>
          </w:tcPr>
          <w:p w14:paraId="6275D38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C5D0A33" w14:textId="77777777" w:rsidTr="000B3D41">
        <w:trPr>
          <w:trHeight w:val="288"/>
        </w:trPr>
        <w:tc>
          <w:tcPr>
            <w:tcW w:w="2640" w:type="dxa"/>
            <w:tcBorders>
              <w:top w:val="nil"/>
              <w:left w:val="nil"/>
              <w:bottom w:val="nil"/>
              <w:right w:val="nil"/>
            </w:tcBorders>
            <w:shd w:val="clear" w:color="auto" w:fill="auto"/>
            <w:noWrap/>
            <w:vAlign w:val="bottom"/>
            <w:hideMark/>
          </w:tcPr>
          <w:p w14:paraId="36C875F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Rikki McCormick Lowe</w:t>
            </w:r>
          </w:p>
        </w:tc>
        <w:tc>
          <w:tcPr>
            <w:tcW w:w="2620" w:type="dxa"/>
            <w:tcBorders>
              <w:top w:val="nil"/>
              <w:left w:val="nil"/>
              <w:bottom w:val="nil"/>
              <w:right w:val="nil"/>
            </w:tcBorders>
            <w:shd w:val="clear" w:color="auto" w:fill="auto"/>
            <w:vAlign w:val="bottom"/>
            <w:hideMark/>
          </w:tcPr>
          <w:p w14:paraId="4361F64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Dir. Of Special Education</w:t>
            </w:r>
          </w:p>
        </w:tc>
        <w:tc>
          <w:tcPr>
            <w:tcW w:w="1960" w:type="dxa"/>
            <w:tcBorders>
              <w:top w:val="nil"/>
              <w:left w:val="nil"/>
              <w:bottom w:val="nil"/>
              <w:right w:val="nil"/>
            </w:tcBorders>
            <w:shd w:val="clear" w:color="auto" w:fill="auto"/>
            <w:noWrap/>
            <w:vAlign w:val="bottom"/>
            <w:hideMark/>
          </w:tcPr>
          <w:p w14:paraId="20318CB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Hamlin</w:t>
            </w:r>
          </w:p>
        </w:tc>
        <w:tc>
          <w:tcPr>
            <w:tcW w:w="692" w:type="dxa"/>
            <w:tcBorders>
              <w:top w:val="nil"/>
              <w:left w:val="nil"/>
              <w:bottom w:val="nil"/>
              <w:right w:val="nil"/>
            </w:tcBorders>
            <w:shd w:val="clear" w:color="auto" w:fill="auto"/>
            <w:noWrap/>
            <w:vAlign w:val="bottom"/>
            <w:hideMark/>
          </w:tcPr>
          <w:p w14:paraId="27F0CFB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0E0BB73" w14:textId="77777777" w:rsidTr="000B3D41">
        <w:trPr>
          <w:trHeight w:val="288"/>
        </w:trPr>
        <w:tc>
          <w:tcPr>
            <w:tcW w:w="2640" w:type="dxa"/>
            <w:tcBorders>
              <w:top w:val="nil"/>
              <w:left w:val="nil"/>
              <w:bottom w:val="nil"/>
              <w:right w:val="nil"/>
            </w:tcBorders>
            <w:shd w:val="clear" w:color="auto" w:fill="auto"/>
            <w:noWrap/>
            <w:vAlign w:val="bottom"/>
            <w:hideMark/>
          </w:tcPr>
          <w:p w14:paraId="785D304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Steve Kirch</w:t>
            </w:r>
          </w:p>
        </w:tc>
        <w:tc>
          <w:tcPr>
            <w:tcW w:w="2620" w:type="dxa"/>
            <w:tcBorders>
              <w:top w:val="nil"/>
              <w:left w:val="nil"/>
              <w:bottom w:val="nil"/>
              <w:right w:val="nil"/>
            </w:tcBorders>
            <w:shd w:val="clear" w:color="auto" w:fill="auto"/>
            <w:vAlign w:val="bottom"/>
            <w:hideMark/>
          </w:tcPr>
          <w:p w14:paraId="2A10EC6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WOWK - TV</w:t>
            </w:r>
          </w:p>
        </w:tc>
        <w:tc>
          <w:tcPr>
            <w:tcW w:w="1960" w:type="dxa"/>
            <w:tcBorders>
              <w:top w:val="nil"/>
              <w:left w:val="nil"/>
              <w:bottom w:val="nil"/>
              <w:right w:val="nil"/>
            </w:tcBorders>
            <w:shd w:val="clear" w:color="auto" w:fill="auto"/>
            <w:noWrap/>
            <w:vAlign w:val="bottom"/>
            <w:hideMark/>
          </w:tcPr>
          <w:p w14:paraId="664A0DA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41FA782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62C50961" w14:textId="77777777" w:rsidTr="000B3D41">
        <w:trPr>
          <w:trHeight w:val="288"/>
        </w:trPr>
        <w:tc>
          <w:tcPr>
            <w:tcW w:w="2640" w:type="dxa"/>
            <w:tcBorders>
              <w:top w:val="nil"/>
              <w:left w:val="nil"/>
              <w:bottom w:val="nil"/>
              <w:right w:val="nil"/>
            </w:tcBorders>
            <w:shd w:val="clear" w:color="auto" w:fill="auto"/>
            <w:noWrap/>
            <w:vAlign w:val="bottom"/>
            <w:hideMark/>
          </w:tcPr>
          <w:p w14:paraId="31A12C3C"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October 2019</w:t>
            </w:r>
          </w:p>
        </w:tc>
        <w:tc>
          <w:tcPr>
            <w:tcW w:w="2620" w:type="dxa"/>
            <w:tcBorders>
              <w:top w:val="nil"/>
              <w:left w:val="nil"/>
              <w:bottom w:val="nil"/>
              <w:right w:val="nil"/>
            </w:tcBorders>
            <w:shd w:val="clear" w:color="auto" w:fill="auto"/>
            <w:vAlign w:val="bottom"/>
            <w:hideMark/>
          </w:tcPr>
          <w:p w14:paraId="0F2AD4EA" w14:textId="77777777" w:rsidR="000B3D41" w:rsidRPr="000B3D41" w:rsidRDefault="000B3D41" w:rsidP="000B3D41">
            <w:pPr>
              <w:widowControl/>
              <w:autoSpaceDE/>
              <w:autoSpaceDN/>
              <w:adjustRightInd/>
              <w:rPr>
                <w:rFonts w:ascii="Calibri" w:hAnsi="Calibri" w:cs="Calibri"/>
                <w:color w:val="000000"/>
                <w:sz w:val="22"/>
                <w:szCs w:val="22"/>
              </w:rPr>
            </w:pPr>
          </w:p>
        </w:tc>
        <w:tc>
          <w:tcPr>
            <w:tcW w:w="1960" w:type="dxa"/>
            <w:tcBorders>
              <w:top w:val="nil"/>
              <w:left w:val="nil"/>
              <w:bottom w:val="nil"/>
              <w:right w:val="nil"/>
            </w:tcBorders>
            <w:shd w:val="clear" w:color="auto" w:fill="auto"/>
            <w:noWrap/>
            <w:vAlign w:val="bottom"/>
            <w:hideMark/>
          </w:tcPr>
          <w:p w14:paraId="7936C3AF"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44FE16FF"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1A2E2E64" w14:textId="77777777" w:rsidTr="000B3D41">
        <w:trPr>
          <w:trHeight w:val="288"/>
        </w:trPr>
        <w:tc>
          <w:tcPr>
            <w:tcW w:w="2640" w:type="dxa"/>
            <w:tcBorders>
              <w:top w:val="nil"/>
              <w:left w:val="nil"/>
              <w:bottom w:val="nil"/>
              <w:right w:val="nil"/>
            </w:tcBorders>
            <w:shd w:val="clear" w:color="auto" w:fill="auto"/>
            <w:noWrap/>
            <w:vAlign w:val="bottom"/>
            <w:hideMark/>
          </w:tcPr>
          <w:p w14:paraId="3C05B8C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April Senic</w:t>
            </w:r>
          </w:p>
        </w:tc>
        <w:tc>
          <w:tcPr>
            <w:tcW w:w="2620" w:type="dxa"/>
            <w:tcBorders>
              <w:top w:val="nil"/>
              <w:left w:val="nil"/>
              <w:bottom w:val="nil"/>
              <w:right w:val="nil"/>
            </w:tcBorders>
            <w:shd w:val="clear" w:color="auto" w:fill="auto"/>
            <w:vAlign w:val="bottom"/>
            <w:hideMark/>
          </w:tcPr>
          <w:p w14:paraId="428EDC1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Dir. Of Special Education</w:t>
            </w:r>
          </w:p>
        </w:tc>
        <w:tc>
          <w:tcPr>
            <w:tcW w:w="1960" w:type="dxa"/>
            <w:tcBorders>
              <w:top w:val="nil"/>
              <w:left w:val="nil"/>
              <w:bottom w:val="nil"/>
              <w:right w:val="nil"/>
            </w:tcBorders>
            <w:shd w:val="clear" w:color="auto" w:fill="auto"/>
            <w:noWrap/>
            <w:vAlign w:val="bottom"/>
            <w:hideMark/>
          </w:tcPr>
          <w:p w14:paraId="7D9E863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Elkins</w:t>
            </w:r>
          </w:p>
        </w:tc>
        <w:tc>
          <w:tcPr>
            <w:tcW w:w="692" w:type="dxa"/>
            <w:tcBorders>
              <w:top w:val="nil"/>
              <w:left w:val="nil"/>
              <w:bottom w:val="nil"/>
              <w:right w:val="nil"/>
            </w:tcBorders>
            <w:shd w:val="clear" w:color="auto" w:fill="auto"/>
            <w:noWrap/>
            <w:vAlign w:val="bottom"/>
            <w:hideMark/>
          </w:tcPr>
          <w:p w14:paraId="458F013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7AD1142" w14:textId="77777777" w:rsidTr="000B3D41">
        <w:trPr>
          <w:trHeight w:val="288"/>
        </w:trPr>
        <w:tc>
          <w:tcPr>
            <w:tcW w:w="2640" w:type="dxa"/>
            <w:tcBorders>
              <w:top w:val="nil"/>
              <w:left w:val="nil"/>
              <w:bottom w:val="nil"/>
              <w:right w:val="nil"/>
            </w:tcBorders>
            <w:shd w:val="clear" w:color="auto" w:fill="auto"/>
            <w:noWrap/>
            <w:vAlign w:val="bottom"/>
            <w:hideMark/>
          </w:tcPr>
          <w:p w14:paraId="78B6678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Darlene Clark</w:t>
            </w:r>
          </w:p>
        </w:tc>
        <w:tc>
          <w:tcPr>
            <w:tcW w:w="2620" w:type="dxa"/>
            <w:tcBorders>
              <w:top w:val="nil"/>
              <w:left w:val="nil"/>
              <w:bottom w:val="nil"/>
              <w:right w:val="nil"/>
            </w:tcBorders>
            <w:shd w:val="clear" w:color="auto" w:fill="auto"/>
            <w:vAlign w:val="bottom"/>
            <w:hideMark/>
          </w:tcPr>
          <w:p w14:paraId="08AE7E8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Physical Therapist</w:t>
            </w:r>
          </w:p>
        </w:tc>
        <w:tc>
          <w:tcPr>
            <w:tcW w:w="1960" w:type="dxa"/>
            <w:tcBorders>
              <w:top w:val="nil"/>
              <w:left w:val="nil"/>
              <w:bottom w:val="nil"/>
              <w:right w:val="nil"/>
            </w:tcBorders>
            <w:shd w:val="clear" w:color="auto" w:fill="auto"/>
            <w:noWrap/>
            <w:vAlign w:val="bottom"/>
            <w:hideMark/>
          </w:tcPr>
          <w:p w14:paraId="2939152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Elkins</w:t>
            </w:r>
          </w:p>
        </w:tc>
        <w:tc>
          <w:tcPr>
            <w:tcW w:w="692" w:type="dxa"/>
            <w:tcBorders>
              <w:top w:val="nil"/>
              <w:left w:val="nil"/>
              <w:bottom w:val="nil"/>
              <w:right w:val="nil"/>
            </w:tcBorders>
            <w:shd w:val="clear" w:color="auto" w:fill="auto"/>
            <w:noWrap/>
            <w:vAlign w:val="bottom"/>
            <w:hideMark/>
          </w:tcPr>
          <w:p w14:paraId="0DEE3D2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33A0003" w14:textId="77777777" w:rsidTr="000B3D41">
        <w:trPr>
          <w:trHeight w:val="288"/>
        </w:trPr>
        <w:tc>
          <w:tcPr>
            <w:tcW w:w="2640" w:type="dxa"/>
            <w:tcBorders>
              <w:top w:val="nil"/>
              <w:left w:val="nil"/>
              <w:bottom w:val="nil"/>
              <w:right w:val="nil"/>
            </w:tcBorders>
            <w:shd w:val="clear" w:color="auto" w:fill="auto"/>
            <w:noWrap/>
            <w:vAlign w:val="bottom"/>
            <w:hideMark/>
          </w:tcPr>
          <w:p w14:paraId="54625B23"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November, 2019</w:t>
            </w:r>
          </w:p>
        </w:tc>
        <w:tc>
          <w:tcPr>
            <w:tcW w:w="2620" w:type="dxa"/>
            <w:tcBorders>
              <w:top w:val="nil"/>
              <w:left w:val="nil"/>
              <w:bottom w:val="nil"/>
              <w:right w:val="nil"/>
            </w:tcBorders>
            <w:shd w:val="clear" w:color="auto" w:fill="auto"/>
            <w:vAlign w:val="bottom"/>
            <w:hideMark/>
          </w:tcPr>
          <w:p w14:paraId="5C4F38C9" w14:textId="77777777" w:rsidR="000B3D41" w:rsidRPr="000B3D41" w:rsidRDefault="000B3D41" w:rsidP="000B3D41">
            <w:pPr>
              <w:widowControl/>
              <w:autoSpaceDE/>
              <w:autoSpaceDN/>
              <w:adjustRightInd/>
              <w:rPr>
                <w:rFonts w:ascii="Calibri" w:hAnsi="Calibri" w:cs="Calibri"/>
                <w:color w:val="000000"/>
                <w:sz w:val="22"/>
                <w:szCs w:val="22"/>
              </w:rPr>
            </w:pPr>
          </w:p>
        </w:tc>
        <w:tc>
          <w:tcPr>
            <w:tcW w:w="1960" w:type="dxa"/>
            <w:tcBorders>
              <w:top w:val="nil"/>
              <w:left w:val="nil"/>
              <w:bottom w:val="nil"/>
              <w:right w:val="nil"/>
            </w:tcBorders>
            <w:shd w:val="clear" w:color="auto" w:fill="auto"/>
            <w:noWrap/>
            <w:vAlign w:val="bottom"/>
            <w:hideMark/>
          </w:tcPr>
          <w:p w14:paraId="66426683"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1C639439"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1B09CA1A" w14:textId="77777777" w:rsidTr="000B3D41">
        <w:trPr>
          <w:trHeight w:val="288"/>
        </w:trPr>
        <w:tc>
          <w:tcPr>
            <w:tcW w:w="2640" w:type="dxa"/>
            <w:tcBorders>
              <w:top w:val="nil"/>
              <w:left w:val="nil"/>
              <w:bottom w:val="nil"/>
              <w:right w:val="nil"/>
            </w:tcBorders>
            <w:shd w:val="clear" w:color="auto" w:fill="auto"/>
            <w:noWrap/>
            <w:vAlign w:val="bottom"/>
            <w:hideMark/>
          </w:tcPr>
          <w:p w14:paraId="531F3A7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Adam Coon</w:t>
            </w:r>
          </w:p>
        </w:tc>
        <w:tc>
          <w:tcPr>
            <w:tcW w:w="2620" w:type="dxa"/>
            <w:tcBorders>
              <w:top w:val="nil"/>
              <w:left w:val="nil"/>
              <w:bottom w:val="nil"/>
              <w:right w:val="nil"/>
            </w:tcBorders>
            <w:shd w:val="clear" w:color="auto" w:fill="auto"/>
            <w:vAlign w:val="bottom"/>
            <w:hideMark/>
          </w:tcPr>
          <w:p w14:paraId="7013F7F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Transition Specialist</w:t>
            </w:r>
          </w:p>
        </w:tc>
        <w:tc>
          <w:tcPr>
            <w:tcW w:w="1960" w:type="dxa"/>
            <w:tcBorders>
              <w:top w:val="nil"/>
              <w:left w:val="nil"/>
              <w:bottom w:val="nil"/>
              <w:right w:val="nil"/>
            </w:tcBorders>
            <w:shd w:val="clear" w:color="auto" w:fill="auto"/>
            <w:noWrap/>
            <w:vAlign w:val="bottom"/>
            <w:hideMark/>
          </w:tcPr>
          <w:p w14:paraId="491BE8A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Fayetteville</w:t>
            </w:r>
          </w:p>
        </w:tc>
        <w:tc>
          <w:tcPr>
            <w:tcW w:w="692" w:type="dxa"/>
            <w:tcBorders>
              <w:top w:val="nil"/>
              <w:left w:val="nil"/>
              <w:bottom w:val="nil"/>
              <w:right w:val="nil"/>
            </w:tcBorders>
            <w:shd w:val="clear" w:color="auto" w:fill="auto"/>
            <w:noWrap/>
            <w:vAlign w:val="bottom"/>
            <w:hideMark/>
          </w:tcPr>
          <w:p w14:paraId="4EB89A7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EAC7817" w14:textId="77777777" w:rsidTr="000B3D41">
        <w:trPr>
          <w:trHeight w:val="288"/>
        </w:trPr>
        <w:tc>
          <w:tcPr>
            <w:tcW w:w="2640" w:type="dxa"/>
            <w:tcBorders>
              <w:top w:val="nil"/>
              <w:left w:val="nil"/>
              <w:bottom w:val="nil"/>
              <w:right w:val="nil"/>
            </w:tcBorders>
            <w:shd w:val="clear" w:color="auto" w:fill="auto"/>
            <w:noWrap/>
            <w:vAlign w:val="bottom"/>
            <w:hideMark/>
          </w:tcPr>
          <w:p w14:paraId="619B143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Richard Petitt</w:t>
            </w:r>
          </w:p>
        </w:tc>
        <w:tc>
          <w:tcPr>
            <w:tcW w:w="2620" w:type="dxa"/>
            <w:tcBorders>
              <w:top w:val="nil"/>
              <w:left w:val="nil"/>
              <w:bottom w:val="nil"/>
              <w:right w:val="nil"/>
            </w:tcBorders>
            <w:shd w:val="clear" w:color="auto" w:fill="auto"/>
            <w:vAlign w:val="bottom"/>
            <w:hideMark/>
          </w:tcPr>
          <w:p w14:paraId="156495B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Midland Trail HS Principal</w:t>
            </w:r>
          </w:p>
        </w:tc>
        <w:tc>
          <w:tcPr>
            <w:tcW w:w="1960" w:type="dxa"/>
            <w:tcBorders>
              <w:top w:val="nil"/>
              <w:left w:val="nil"/>
              <w:bottom w:val="nil"/>
              <w:right w:val="nil"/>
            </w:tcBorders>
            <w:shd w:val="clear" w:color="auto" w:fill="auto"/>
            <w:noWrap/>
            <w:vAlign w:val="bottom"/>
            <w:hideMark/>
          </w:tcPr>
          <w:p w14:paraId="4ECF9B3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Hico</w:t>
            </w:r>
          </w:p>
        </w:tc>
        <w:tc>
          <w:tcPr>
            <w:tcW w:w="692" w:type="dxa"/>
            <w:tcBorders>
              <w:top w:val="nil"/>
              <w:left w:val="nil"/>
              <w:bottom w:val="nil"/>
              <w:right w:val="nil"/>
            </w:tcBorders>
            <w:shd w:val="clear" w:color="auto" w:fill="auto"/>
            <w:noWrap/>
            <w:vAlign w:val="bottom"/>
            <w:hideMark/>
          </w:tcPr>
          <w:p w14:paraId="0D8266B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91EF29A" w14:textId="77777777" w:rsidTr="000B3D41">
        <w:trPr>
          <w:trHeight w:val="288"/>
        </w:trPr>
        <w:tc>
          <w:tcPr>
            <w:tcW w:w="2640" w:type="dxa"/>
            <w:tcBorders>
              <w:top w:val="nil"/>
              <w:left w:val="nil"/>
              <w:bottom w:val="nil"/>
              <w:right w:val="nil"/>
            </w:tcBorders>
            <w:shd w:val="clear" w:color="auto" w:fill="auto"/>
            <w:noWrap/>
            <w:vAlign w:val="bottom"/>
            <w:hideMark/>
          </w:tcPr>
          <w:p w14:paraId="1987E7D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Stacy White</w:t>
            </w:r>
          </w:p>
        </w:tc>
        <w:tc>
          <w:tcPr>
            <w:tcW w:w="2620" w:type="dxa"/>
            <w:tcBorders>
              <w:top w:val="nil"/>
              <w:left w:val="nil"/>
              <w:bottom w:val="nil"/>
              <w:right w:val="nil"/>
            </w:tcBorders>
            <w:shd w:val="clear" w:color="auto" w:fill="auto"/>
            <w:vAlign w:val="bottom"/>
            <w:hideMark/>
          </w:tcPr>
          <w:p w14:paraId="0DD6FD8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 HS Principal</w:t>
            </w:r>
          </w:p>
        </w:tc>
        <w:tc>
          <w:tcPr>
            <w:tcW w:w="1960" w:type="dxa"/>
            <w:tcBorders>
              <w:top w:val="nil"/>
              <w:left w:val="nil"/>
              <w:bottom w:val="nil"/>
              <w:right w:val="nil"/>
            </w:tcBorders>
            <w:shd w:val="clear" w:color="auto" w:fill="auto"/>
            <w:noWrap/>
            <w:vAlign w:val="bottom"/>
            <w:hideMark/>
          </w:tcPr>
          <w:p w14:paraId="0BC7E6C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w:t>
            </w:r>
          </w:p>
        </w:tc>
        <w:tc>
          <w:tcPr>
            <w:tcW w:w="692" w:type="dxa"/>
            <w:tcBorders>
              <w:top w:val="nil"/>
              <w:left w:val="nil"/>
              <w:bottom w:val="nil"/>
              <w:right w:val="nil"/>
            </w:tcBorders>
            <w:shd w:val="clear" w:color="auto" w:fill="auto"/>
            <w:noWrap/>
            <w:vAlign w:val="bottom"/>
            <w:hideMark/>
          </w:tcPr>
          <w:p w14:paraId="0EED1A8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43B682B" w14:textId="77777777" w:rsidTr="000B3D41">
        <w:trPr>
          <w:trHeight w:val="288"/>
        </w:trPr>
        <w:tc>
          <w:tcPr>
            <w:tcW w:w="2640" w:type="dxa"/>
            <w:tcBorders>
              <w:top w:val="nil"/>
              <w:left w:val="nil"/>
              <w:bottom w:val="nil"/>
              <w:right w:val="nil"/>
            </w:tcBorders>
            <w:shd w:val="clear" w:color="auto" w:fill="auto"/>
            <w:noWrap/>
            <w:vAlign w:val="bottom"/>
            <w:hideMark/>
          </w:tcPr>
          <w:p w14:paraId="734DBDB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Franz Isaacs</w:t>
            </w:r>
          </w:p>
        </w:tc>
        <w:tc>
          <w:tcPr>
            <w:tcW w:w="2620" w:type="dxa"/>
            <w:tcBorders>
              <w:top w:val="nil"/>
              <w:left w:val="nil"/>
              <w:bottom w:val="nil"/>
              <w:right w:val="nil"/>
            </w:tcBorders>
            <w:shd w:val="clear" w:color="auto" w:fill="auto"/>
            <w:vAlign w:val="bottom"/>
            <w:hideMark/>
          </w:tcPr>
          <w:p w14:paraId="0873B8B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Midland Trail HS Teacher</w:t>
            </w:r>
          </w:p>
        </w:tc>
        <w:tc>
          <w:tcPr>
            <w:tcW w:w="1960" w:type="dxa"/>
            <w:tcBorders>
              <w:top w:val="nil"/>
              <w:left w:val="nil"/>
              <w:bottom w:val="nil"/>
              <w:right w:val="nil"/>
            </w:tcBorders>
            <w:shd w:val="clear" w:color="auto" w:fill="auto"/>
            <w:noWrap/>
            <w:vAlign w:val="bottom"/>
            <w:hideMark/>
          </w:tcPr>
          <w:p w14:paraId="5A816CE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Lookout</w:t>
            </w:r>
          </w:p>
        </w:tc>
        <w:tc>
          <w:tcPr>
            <w:tcW w:w="692" w:type="dxa"/>
            <w:tcBorders>
              <w:top w:val="nil"/>
              <w:left w:val="nil"/>
              <w:bottom w:val="nil"/>
              <w:right w:val="nil"/>
            </w:tcBorders>
            <w:shd w:val="clear" w:color="auto" w:fill="auto"/>
            <w:noWrap/>
            <w:vAlign w:val="bottom"/>
            <w:hideMark/>
          </w:tcPr>
          <w:p w14:paraId="323B33B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67F86E4C" w14:textId="77777777" w:rsidTr="000B3D41">
        <w:trPr>
          <w:trHeight w:val="288"/>
        </w:trPr>
        <w:tc>
          <w:tcPr>
            <w:tcW w:w="2640" w:type="dxa"/>
            <w:tcBorders>
              <w:top w:val="nil"/>
              <w:left w:val="nil"/>
              <w:bottom w:val="nil"/>
              <w:right w:val="nil"/>
            </w:tcBorders>
            <w:shd w:val="clear" w:color="auto" w:fill="auto"/>
            <w:noWrap/>
            <w:vAlign w:val="bottom"/>
            <w:hideMark/>
          </w:tcPr>
          <w:p w14:paraId="1618030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Brandon Wickline</w:t>
            </w:r>
          </w:p>
        </w:tc>
        <w:tc>
          <w:tcPr>
            <w:tcW w:w="2620" w:type="dxa"/>
            <w:tcBorders>
              <w:top w:val="nil"/>
              <w:left w:val="nil"/>
              <w:bottom w:val="nil"/>
              <w:right w:val="nil"/>
            </w:tcBorders>
            <w:shd w:val="clear" w:color="auto" w:fill="auto"/>
            <w:vAlign w:val="bottom"/>
            <w:hideMark/>
          </w:tcPr>
          <w:p w14:paraId="3239E3D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 HS Teacher</w:t>
            </w:r>
          </w:p>
        </w:tc>
        <w:tc>
          <w:tcPr>
            <w:tcW w:w="1960" w:type="dxa"/>
            <w:tcBorders>
              <w:top w:val="nil"/>
              <w:left w:val="nil"/>
              <w:bottom w:val="nil"/>
              <w:right w:val="nil"/>
            </w:tcBorders>
            <w:shd w:val="clear" w:color="auto" w:fill="auto"/>
            <w:noWrap/>
            <w:vAlign w:val="bottom"/>
            <w:hideMark/>
          </w:tcPr>
          <w:p w14:paraId="71E75C7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w:t>
            </w:r>
          </w:p>
        </w:tc>
        <w:tc>
          <w:tcPr>
            <w:tcW w:w="692" w:type="dxa"/>
            <w:tcBorders>
              <w:top w:val="nil"/>
              <w:left w:val="nil"/>
              <w:bottom w:val="nil"/>
              <w:right w:val="nil"/>
            </w:tcBorders>
            <w:shd w:val="clear" w:color="auto" w:fill="auto"/>
            <w:noWrap/>
            <w:vAlign w:val="bottom"/>
            <w:hideMark/>
          </w:tcPr>
          <w:p w14:paraId="53D3308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135E3C16" w14:textId="77777777" w:rsidTr="000B3D41">
        <w:trPr>
          <w:trHeight w:val="288"/>
        </w:trPr>
        <w:tc>
          <w:tcPr>
            <w:tcW w:w="2640" w:type="dxa"/>
            <w:tcBorders>
              <w:top w:val="nil"/>
              <w:left w:val="nil"/>
              <w:bottom w:val="nil"/>
              <w:right w:val="nil"/>
            </w:tcBorders>
            <w:shd w:val="clear" w:color="auto" w:fill="auto"/>
            <w:noWrap/>
            <w:vAlign w:val="bottom"/>
            <w:hideMark/>
          </w:tcPr>
          <w:p w14:paraId="40AC449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Robert Traxell</w:t>
            </w:r>
          </w:p>
        </w:tc>
        <w:tc>
          <w:tcPr>
            <w:tcW w:w="2620" w:type="dxa"/>
            <w:tcBorders>
              <w:top w:val="nil"/>
              <w:left w:val="nil"/>
              <w:bottom w:val="nil"/>
              <w:right w:val="nil"/>
            </w:tcBorders>
            <w:shd w:val="clear" w:color="auto" w:fill="auto"/>
            <w:vAlign w:val="bottom"/>
            <w:hideMark/>
          </w:tcPr>
          <w:p w14:paraId="2BD0D6D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Midland Trail HS Student</w:t>
            </w:r>
          </w:p>
        </w:tc>
        <w:tc>
          <w:tcPr>
            <w:tcW w:w="1960" w:type="dxa"/>
            <w:tcBorders>
              <w:top w:val="nil"/>
              <w:left w:val="nil"/>
              <w:bottom w:val="nil"/>
              <w:right w:val="nil"/>
            </w:tcBorders>
            <w:shd w:val="clear" w:color="auto" w:fill="auto"/>
            <w:noWrap/>
            <w:vAlign w:val="bottom"/>
            <w:hideMark/>
          </w:tcPr>
          <w:p w14:paraId="05CE9222"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60C8D347"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7B8EA4B2" w14:textId="77777777" w:rsidTr="000B3D41">
        <w:trPr>
          <w:trHeight w:val="288"/>
        </w:trPr>
        <w:tc>
          <w:tcPr>
            <w:tcW w:w="2640" w:type="dxa"/>
            <w:tcBorders>
              <w:top w:val="nil"/>
              <w:left w:val="nil"/>
              <w:bottom w:val="nil"/>
              <w:right w:val="nil"/>
            </w:tcBorders>
            <w:shd w:val="clear" w:color="auto" w:fill="auto"/>
            <w:noWrap/>
            <w:vAlign w:val="bottom"/>
            <w:hideMark/>
          </w:tcPr>
          <w:p w14:paraId="2133E40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Trey Lee</w:t>
            </w:r>
          </w:p>
        </w:tc>
        <w:tc>
          <w:tcPr>
            <w:tcW w:w="2620" w:type="dxa"/>
            <w:tcBorders>
              <w:top w:val="nil"/>
              <w:left w:val="nil"/>
              <w:bottom w:val="nil"/>
              <w:right w:val="nil"/>
            </w:tcBorders>
            <w:shd w:val="clear" w:color="auto" w:fill="auto"/>
            <w:vAlign w:val="bottom"/>
            <w:hideMark/>
          </w:tcPr>
          <w:p w14:paraId="5EC061D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Midland Trail HS Student</w:t>
            </w:r>
          </w:p>
        </w:tc>
        <w:tc>
          <w:tcPr>
            <w:tcW w:w="1960" w:type="dxa"/>
            <w:tcBorders>
              <w:top w:val="nil"/>
              <w:left w:val="nil"/>
              <w:bottom w:val="nil"/>
              <w:right w:val="nil"/>
            </w:tcBorders>
            <w:shd w:val="clear" w:color="auto" w:fill="auto"/>
            <w:noWrap/>
            <w:vAlign w:val="bottom"/>
            <w:hideMark/>
          </w:tcPr>
          <w:p w14:paraId="1576923C"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00D4B775"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22E6296F" w14:textId="77777777" w:rsidTr="000B3D41">
        <w:trPr>
          <w:trHeight w:val="288"/>
        </w:trPr>
        <w:tc>
          <w:tcPr>
            <w:tcW w:w="2640" w:type="dxa"/>
            <w:tcBorders>
              <w:top w:val="nil"/>
              <w:left w:val="nil"/>
              <w:bottom w:val="nil"/>
              <w:right w:val="nil"/>
            </w:tcBorders>
            <w:shd w:val="clear" w:color="auto" w:fill="auto"/>
            <w:noWrap/>
            <w:vAlign w:val="bottom"/>
            <w:hideMark/>
          </w:tcPr>
          <w:p w14:paraId="2A512C6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Rachel Markley</w:t>
            </w:r>
          </w:p>
        </w:tc>
        <w:tc>
          <w:tcPr>
            <w:tcW w:w="2620" w:type="dxa"/>
            <w:tcBorders>
              <w:top w:val="nil"/>
              <w:left w:val="nil"/>
              <w:bottom w:val="nil"/>
              <w:right w:val="nil"/>
            </w:tcBorders>
            <w:shd w:val="clear" w:color="auto" w:fill="auto"/>
            <w:vAlign w:val="bottom"/>
            <w:hideMark/>
          </w:tcPr>
          <w:p w14:paraId="0721A52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 HS Student</w:t>
            </w:r>
          </w:p>
        </w:tc>
        <w:tc>
          <w:tcPr>
            <w:tcW w:w="1960" w:type="dxa"/>
            <w:tcBorders>
              <w:top w:val="nil"/>
              <w:left w:val="nil"/>
              <w:bottom w:val="nil"/>
              <w:right w:val="nil"/>
            </w:tcBorders>
            <w:shd w:val="clear" w:color="auto" w:fill="auto"/>
            <w:noWrap/>
            <w:vAlign w:val="bottom"/>
            <w:hideMark/>
          </w:tcPr>
          <w:p w14:paraId="30CA211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Danese</w:t>
            </w:r>
          </w:p>
        </w:tc>
        <w:tc>
          <w:tcPr>
            <w:tcW w:w="692" w:type="dxa"/>
            <w:tcBorders>
              <w:top w:val="nil"/>
              <w:left w:val="nil"/>
              <w:bottom w:val="nil"/>
              <w:right w:val="nil"/>
            </w:tcBorders>
            <w:shd w:val="clear" w:color="auto" w:fill="auto"/>
            <w:noWrap/>
            <w:vAlign w:val="bottom"/>
            <w:hideMark/>
          </w:tcPr>
          <w:p w14:paraId="55651BB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B62D3EF" w14:textId="77777777" w:rsidTr="000B3D41">
        <w:trPr>
          <w:trHeight w:val="288"/>
        </w:trPr>
        <w:tc>
          <w:tcPr>
            <w:tcW w:w="2640" w:type="dxa"/>
            <w:tcBorders>
              <w:top w:val="nil"/>
              <w:left w:val="nil"/>
              <w:bottom w:val="nil"/>
              <w:right w:val="nil"/>
            </w:tcBorders>
            <w:shd w:val="clear" w:color="auto" w:fill="auto"/>
            <w:noWrap/>
            <w:vAlign w:val="bottom"/>
            <w:hideMark/>
          </w:tcPr>
          <w:p w14:paraId="72D03FE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Candice Price</w:t>
            </w:r>
          </w:p>
        </w:tc>
        <w:tc>
          <w:tcPr>
            <w:tcW w:w="2620" w:type="dxa"/>
            <w:tcBorders>
              <w:top w:val="nil"/>
              <w:left w:val="nil"/>
              <w:bottom w:val="nil"/>
              <w:right w:val="nil"/>
            </w:tcBorders>
            <w:shd w:val="clear" w:color="auto" w:fill="auto"/>
            <w:vAlign w:val="bottom"/>
            <w:hideMark/>
          </w:tcPr>
          <w:p w14:paraId="3A30135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 HS Student</w:t>
            </w:r>
          </w:p>
        </w:tc>
        <w:tc>
          <w:tcPr>
            <w:tcW w:w="1960" w:type="dxa"/>
            <w:tcBorders>
              <w:top w:val="nil"/>
              <w:left w:val="nil"/>
              <w:bottom w:val="nil"/>
              <w:right w:val="nil"/>
            </w:tcBorders>
            <w:shd w:val="clear" w:color="auto" w:fill="auto"/>
            <w:noWrap/>
            <w:vAlign w:val="bottom"/>
            <w:hideMark/>
          </w:tcPr>
          <w:p w14:paraId="6163318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Meadow Bridge</w:t>
            </w:r>
          </w:p>
        </w:tc>
        <w:tc>
          <w:tcPr>
            <w:tcW w:w="692" w:type="dxa"/>
            <w:tcBorders>
              <w:top w:val="nil"/>
              <w:left w:val="nil"/>
              <w:bottom w:val="nil"/>
              <w:right w:val="nil"/>
            </w:tcBorders>
            <w:shd w:val="clear" w:color="auto" w:fill="auto"/>
            <w:noWrap/>
            <w:vAlign w:val="bottom"/>
            <w:hideMark/>
          </w:tcPr>
          <w:p w14:paraId="3570972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2C56CF3" w14:textId="77777777" w:rsidTr="000B3D41">
        <w:trPr>
          <w:trHeight w:val="288"/>
        </w:trPr>
        <w:tc>
          <w:tcPr>
            <w:tcW w:w="2640" w:type="dxa"/>
            <w:tcBorders>
              <w:top w:val="nil"/>
              <w:left w:val="nil"/>
              <w:bottom w:val="nil"/>
              <w:right w:val="nil"/>
            </w:tcBorders>
            <w:shd w:val="clear" w:color="auto" w:fill="auto"/>
            <w:noWrap/>
            <w:vAlign w:val="bottom"/>
            <w:hideMark/>
          </w:tcPr>
          <w:p w14:paraId="596956D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lastRenderedPageBreak/>
              <w:t>Allen Sexton</w:t>
            </w:r>
          </w:p>
        </w:tc>
        <w:tc>
          <w:tcPr>
            <w:tcW w:w="2620" w:type="dxa"/>
            <w:tcBorders>
              <w:top w:val="nil"/>
              <w:left w:val="nil"/>
              <w:bottom w:val="nil"/>
              <w:right w:val="nil"/>
            </w:tcBorders>
            <w:shd w:val="clear" w:color="auto" w:fill="auto"/>
            <w:vAlign w:val="bottom"/>
            <w:hideMark/>
          </w:tcPr>
          <w:p w14:paraId="39350F8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Dir. Special Education Raleigh Co.</w:t>
            </w:r>
          </w:p>
        </w:tc>
        <w:tc>
          <w:tcPr>
            <w:tcW w:w="1960" w:type="dxa"/>
            <w:tcBorders>
              <w:top w:val="nil"/>
              <w:left w:val="nil"/>
              <w:bottom w:val="nil"/>
              <w:right w:val="nil"/>
            </w:tcBorders>
            <w:shd w:val="clear" w:color="auto" w:fill="auto"/>
            <w:noWrap/>
            <w:vAlign w:val="bottom"/>
            <w:hideMark/>
          </w:tcPr>
          <w:p w14:paraId="43A0B7C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Beckley</w:t>
            </w:r>
          </w:p>
        </w:tc>
        <w:tc>
          <w:tcPr>
            <w:tcW w:w="692" w:type="dxa"/>
            <w:tcBorders>
              <w:top w:val="nil"/>
              <w:left w:val="nil"/>
              <w:bottom w:val="nil"/>
              <w:right w:val="nil"/>
            </w:tcBorders>
            <w:shd w:val="clear" w:color="auto" w:fill="auto"/>
            <w:noWrap/>
            <w:vAlign w:val="bottom"/>
            <w:hideMark/>
          </w:tcPr>
          <w:p w14:paraId="07B841E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514417D" w14:textId="77777777" w:rsidTr="000B3D41">
        <w:trPr>
          <w:trHeight w:val="288"/>
        </w:trPr>
        <w:tc>
          <w:tcPr>
            <w:tcW w:w="2640" w:type="dxa"/>
            <w:tcBorders>
              <w:top w:val="nil"/>
              <w:left w:val="nil"/>
              <w:bottom w:val="nil"/>
              <w:right w:val="nil"/>
            </w:tcBorders>
            <w:shd w:val="clear" w:color="auto" w:fill="auto"/>
            <w:noWrap/>
            <w:vAlign w:val="bottom"/>
            <w:hideMark/>
          </w:tcPr>
          <w:p w14:paraId="2AF16FE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Teresa Hammond</w:t>
            </w:r>
          </w:p>
        </w:tc>
        <w:tc>
          <w:tcPr>
            <w:tcW w:w="2620" w:type="dxa"/>
            <w:tcBorders>
              <w:top w:val="nil"/>
              <w:left w:val="nil"/>
              <w:bottom w:val="nil"/>
              <w:right w:val="nil"/>
            </w:tcBorders>
            <w:shd w:val="clear" w:color="auto" w:fill="auto"/>
            <w:vAlign w:val="bottom"/>
            <w:hideMark/>
          </w:tcPr>
          <w:p w14:paraId="0B5FEC8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WVDE Early &amp; Elem Learning</w:t>
            </w:r>
          </w:p>
        </w:tc>
        <w:tc>
          <w:tcPr>
            <w:tcW w:w="1960" w:type="dxa"/>
            <w:tcBorders>
              <w:top w:val="nil"/>
              <w:left w:val="nil"/>
              <w:bottom w:val="nil"/>
              <w:right w:val="nil"/>
            </w:tcBorders>
            <w:shd w:val="clear" w:color="auto" w:fill="auto"/>
            <w:noWrap/>
            <w:vAlign w:val="bottom"/>
            <w:hideMark/>
          </w:tcPr>
          <w:p w14:paraId="7A00F20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Charleston</w:t>
            </w:r>
          </w:p>
        </w:tc>
        <w:tc>
          <w:tcPr>
            <w:tcW w:w="692" w:type="dxa"/>
            <w:tcBorders>
              <w:top w:val="nil"/>
              <w:left w:val="nil"/>
              <w:bottom w:val="nil"/>
              <w:right w:val="nil"/>
            </w:tcBorders>
            <w:shd w:val="clear" w:color="auto" w:fill="auto"/>
            <w:noWrap/>
            <w:vAlign w:val="bottom"/>
            <w:hideMark/>
          </w:tcPr>
          <w:p w14:paraId="1152806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E712CB7" w14:textId="77777777" w:rsidTr="000B3D41">
        <w:trPr>
          <w:trHeight w:val="288"/>
        </w:trPr>
        <w:tc>
          <w:tcPr>
            <w:tcW w:w="2640" w:type="dxa"/>
            <w:tcBorders>
              <w:top w:val="nil"/>
              <w:left w:val="nil"/>
              <w:bottom w:val="nil"/>
              <w:right w:val="nil"/>
            </w:tcBorders>
            <w:shd w:val="clear" w:color="auto" w:fill="auto"/>
            <w:noWrap/>
            <w:vAlign w:val="bottom"/>
            <w:hideMark/>
          </w:tcPr>
          <w:p w14:paraId="152124F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Margaret Taylor</w:t>
            </w:r>
          </w:p>
        </w:tc>
        <w:tc>
          <w:tcPr>
            <w:tcW w:w="2620" w:type="dxa"/>
            <w:tcBorders>
              <w:top w:val="nil"/>
              <w:left w:val="nil"/>
              <w:bottom w:val="nil"/>
              <w:right w:val="nil"/>
            </w:tcBorders>
            <w:shd w:val="clear" w:color="auto" w:fill="auto"/>
            <w:vAlign w:val="bottom"/>
            <w:hideMark/>
          </w:tcPr>
          <w:p w14:paraId="3394C9D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YWCA of Charleston Sojourners Shelter Program</w:t>
            </w:r>
          </w:p>
        </w:tc>
        <w:tc>
          <w:tcPr>
            <w:tcW w:w="1960" w:type="dxa"/>
            <w:tcBorders>
              <w:top w:val="nil"/>
              <w:left w:val="nil"/>
              <w:bottom w:val="nil"/>
              <w:right w:val="nil"/>
            </w:tcBorders>
            <w:shd w:val="clear" w:color="auto" w:fill="auto"/>
            <w:noWrap/>
            <w:vAlign w:val="bottom"/>
            <w:hideMark/>
          </w:tcPr>
          <w:p w14:paraId="6E0F0A7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Charleston</w:t>
            </w:r>
          </w:p>
        </w:tc>
        <w:tc>
          <w:tcPr>
            <w:tcW w:w="692" w:type="dxa"/>
            <w:tcBorders>
              <w:top w:val="nil"/>
              <w:left w:val="nil"/>
              <w:bottom w:val="nil"/>
              <w:right w:val="nil"/>
            </w:tcBorders>
            <w:shd w:val="clear" w:color="auto" w:fill="auto"/>
            <w:noWrap/>
            <w:vAlign w:val="bottom"/>
            <w:hideMark/>
          </w:tcPr>
          <w:p w14:paraId="5211C2F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B57C0AF" w14:textId="77777777" w:rsidTr="000B3D41">
        <w:trPr>
          <w:trHeight w:val="288"/>
        </w:trPr>
        <w:tc>
          <w:tcPr>
            <w:tcW w:w="2640" w:type="dxa"/>
            <w:tcBorders>
              <w:top w:val="nil"/>
              <w:left w:val="nil"/>
              <w:bottom w:val="nil"/>
              <w:right w:val="nil"/>
            </w:tcBorders>
            <w:shd w:val="clear" w:color="auto" w:fill="auto"/>
            <w:noWrap/>
            <w:vAlign w:val="bottom"/>
            <w:hideMark/>
          </w:tcPr>
          <w:p w14:paraId="26CD17B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Michelle Hogan</w:t>
            </w:r>
          </w:p>
        </w:tc>
        <w:tc>
          <w:tcPr>
            <w:tcW w:w="2620" w:type="dxa"/>
            <w:tcBorders>
              <w:top w:val="nil"/>
              <w:left w:val="nil"/>
              <w:bottom w:val="nil"/>
              <w:right w:val="nil"/>
            </w:tcBorders>
            <w:shd w:val="clear" w:color="auto" w:fill="auto"/>
            <w:vAlign w:val="bottom"/>
            <w:hideMark/>
          </w:tcPr>
          <w:p w14:paraId="25127F0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 xml:space="preserve">Hancock Co. Transition </w:t>
            </w:r>
          </w:p>
        </w:tc>
        <w:tc>
          <w:tcPr>
            <w:tcW w:w="1960" w:type="dxa"/>
            <w:tcBorders>
              <w:top w:val="nil"/>
              <w:left w:val="nil"/>
              <w:bottom w:val="nil"/>
              <w:right w:val="nil"/>
            </w:tcBorders>
            <w:shd w:val="clear" w:color="auto" w:fill="auto"/>
            <w:noWrap/>
            <w:vAlign w:val="bottom"/>
            <w:hideMark/>
          </w:tcPr>
          <w:p w14:paraId="51A0CD7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New Manchester</w:t>
            </w:r>
          </w:p>
        </w:tc>
        <w:tc>
          <w:tcPr>
            <w:tcW w:w="692" w:type="dxa"/>
            <w:tcBorders>
              <w:top w:val="nil"/>
              <w:left w:val="nil"/>
              <w:bottom w:val="nil"/>
              <w:right w:val="nil"/>
            </w:tcBorders>
            <w:shd w:val="clear" w:color="auto" w:fill="auto"/>
            <w:noWrap/>
            <w:vAlign w:val="bottom"/>
            <w:hideMark/>
          </w:tcPr>
          <w:p w14:paraId="20F753D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6F2782A" w14:textId="77777777" w:rsidTr="000B3D41">
        <w:trPr>
          <w:trHeight w:val="288"/>
        </w:trPr>
        <w:tc>
          <w:tcPr>
            <w:tcW w:w="2640" w:type="dxa"/>
            <w:tcBorders>
              <w:top w:val="nil"/>
              <w:left w:val="nil"/>
              <w:bottom w:val="nil"/>
              <w:right w:val="nil"/>
            </w:tcBorders>
            <w:shd w:val="clear" w:color="auto" w:fill="auto"/>
            <w:noWrap/>
            <w:vAlign w:val="bottom"/>
            <w:hideMark/>
          </w:tcPr>
          <w:p w14:paraId="0087DD2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Jessica Floyd</w:t>
            </w:r>
          </w:p>
        </w:tc>
        <w:tc>
          <w:tcPr>
            <w:tcW w:w="2620" w:type="dxa"/>
            <w:tcBorders>
              <w:top w:val="nil"/>
              <w:left w:val="nil"/>
              <w:bottom w:val="nil"/>
              <w:right w:val="nil"/>
            </w:tcBorders>
            <w:shd w:val="clear" w:color="auto" w:fill="auto"/>
            <w:vAlign w:val="bottom"/>
            <w:hideMark/>
          </w:tcPr>
          <w:p w14:paraId="773C0A5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Fayette Co. Gifted Teacher</w:t>
            </w:r>
          </w:p>
        </w:tc>
        <w:tc>
          <w:tcPr>
            <w:tcW w:w="1960" w:type="dxa"/>
            <w:tcBorders>
              <w:top w:val="nil"/>
              <w:left w:val="nil"/>
              <w:bottom w:val="nil"/>
              <w:right w:val="nil"/>
            </w:tcBorders>
            <w:shd w:val="clear" w:color="auto" w:fill="auto"/>
            <w:noWrap/>
            <w:vAlign w:val="bottom"/>
            <w:hideMark/>
          </w:tcPr>
          <w:p w14:paraId="556692E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Oak Hill</w:t>
            </w:r>
          </w:p>
        </w:tc>
        <w:tc>
          <w:tcPr>
            <w:tcW w:w="692" w:type="dxa"/>
            <w:tcBorders>
              <w:top w:val="nil"/>
              <w:left w:val="nil"/>
              <w:bottom w:val="nil"/>
              <w:right w:val="nil"/>
            </w:tcBorders>
            <w:shd w:val="clear" w:color="auto" w:fill="auto"/>
            <w:noWrap/>
            <w:vAlign w:val="bottom"/>
            <w:hideMark/>
          </w:tcPr>
          <w:p w14:paraId="5B1DF2A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1033AD2E" w14:textId="77777777" w:rsidTr="000B3D41">
        <w:trPr>
          <w:trHeight w:val="288"/>
        </w:trPr>
        <w:tc>
          <w:tcPr>
            <w:tcW w:w="2640" w:type="dxa"/>
            <w:tcBorders>
              <w:top w:val="nil"/>
              <w:left w:val="nil"/>
              <w:bottom w:val="nil"/>
              <w:right w:val="nil"/>
            </w:tcBorders>
            <w:shd w:val="clear" w:color="auto" w:fill="auto"/>
            <w:noWrap/>
            <w:vAlign w:val="bottom"/>
            <w:hideMark/>
          </w:tcPr>
          <w:p w14:paraId="3EF89D0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Michelle Bartlett</w:t>
            </w:r>
          </w:p>
        </w:tc>
        <w:tc>
          <w:tcPr>
            <w:tcW w:w="2620" w:type="dxa"/>
            <w:tcBorders>
              <w:top w:val="nil"/>
              <w:left w:val="nil"/>
              <w:bottom w:val="nil"/>
              <w:right w:val="nil"/>
            </w:tcBorders>
            <w:shd w:val="clear" w:color="auto" w:fill="auto"/>
            <w:vAlign w:val="bottom"/>
            <w:hideMark/>
          </w:tcPr>
          <w:p w14:paraId="62ACF11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Fayette Co. Gifted Teacher</w:t>
            </w:r>
          </w:p>
        </w:tc>
        <w:tc>
          <w:tcPr>
            <w:tcW w:w="1960" w:type="dxa"/>
            <w:tcBorders>
              <w:top w:val="nil"/>
              <w:left w:val="nil"/>
              <w:bottom w:val="nil"/>
              <w:right w:val="nil"/>
            </w:tcBorders>
            <w:shd w:val="clear" w:color="auto" w:fill="auto"/>
            <w:noWrap/>
            <w:vAlign w:val="bottom"/>
            <w:hideMark/>
          </w:tcPr>
          <w:p w14:paraId="1FAA714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Oak Hill</w:t>
            </w:r>
          </w:p>
        </w:tc>
        <w:tc>
          <w:tcPr>
            <w:tcW w:w="692" w:type="dxa"/>
            <w:tcBorders>
              <w:top w:val="nil"/>
              <w:left w:val="nil"/>
              <w:bottom w:val="nil"/>
              <w:right w:val="nil"/>
            </w:tcBorders>
            <w:shd w:val="clear" w:color="auto" w:fill="auto"/>
            <w:noWrap/>
            <w:vAlign w:val="bottom"/>
            <w:hideMark/>
          </w:tcPr>
          <w:p w14:paraId="68C95E4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E32A669" w14:textId="77777777" w:rsidTr="000B3D41">
        <w:trPr>
          <w:trHeight w:val="288"/>
        </w:trPr>
        <w:tc>
          <w:tcPr>
            <w:tcW w:w="2640" w:type="dxa"/>
            <w:tcBorders>
              <w:top w:val="nil"/>
              <w:left w:val="nil"/>
              <w:bottom w:val="nil"/>
              <w:right w:val="nil"/>
            </w:tcBorders>
            <w:shd w:val="clear" w:color="auto" w:fill="auto"/>
            <w:noWrap/>
            <w:vAlign w:val="bottom"/>
            <w:hideMark/>
          </w:tcPr>
          <w:p w14:paraId="2987853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Tina Ellis</w:t>
            </w:r>
          </w:p>
        </w:tc>
        <w:tc>
          <w:tcPr>
            <w:tcW w:w="2620" w:type="dxa"/>
            <w:tcBorders>
              <w:top w:val="nil"/>
              <w:left w:val="nil"/>
              <w:bottom w:val="nil"/>
              <w:right w:val="nil"/>
            </w:tcBorders>
            <w:shd w:val="clear" w:color="auto" w:fill="auto"/>
            <w:vAlign w:val="bottom"/>
            <w:hideMark/>
          </w:tcPr>
          <w:p w14:paraId="4F0D8D9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Fayette Co. SE Supervisor</w:t>
            </w:r>
          </w:p>
        </w:tc>
        <w:tc>
          <w:tcPr>
            <w:tcW w:w="1960" w:type="dxa"/>
            <w:tcBorders>
              <w:top w:val="nil"/>
              <w:left w:val="nil"/>
              <w:bottom w:val="nil"/>
              <w:right w:val="nil"/>
            </w:tcBorders>
            <w:shd w:val="clear" w:color="auto" w:fill="auto"/>
            <w:noWrap/>
            <w:vAlign w:val="bottom"/>
            <w:hideMark/>
          </w:tcPr>
          <w:p w14:paraId="55FD4C5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Fayetteville</w:t>
            </w:r>
          </w:p>
        </w:tc>
        <w:tc>
          <w:tcPr>
            <w:tcW w:w="692" w:type="dxa"/>
            <w:tcBorders>
              <w:top w:val="nil"/>
              <w:left w:val="nil"/>
              <w:bottom w:val="nil"/>
              <w:right w:val="nil"/>
            </w:tcBorders>
            <w:shd w:val="clear" w:color="auto" w:fill="auto"/>
            <w:noWrap/>
            <w:vAlign w:val="bottom"/>
            <w:hideMark/>
          </w:tcPr>
          <w:p w14:paraId="716797A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5050AC9" w14:textId="77777777" w:rsidTr="000B3D41">
        <w:trPr>
          <w:trHeight w:val="288"/>
        </w:trPr>
        <w:tc>
          <w:tcPr>
            <w:tcW w:w="2640" w:type="dxa"/>
            <w:tcBorders>
              <w:top w:val="nil"/>
              <w:left w:val="nil"/>
              <w:bottom w:val="nil"/>
              <w:right w:val="nil"/>
            </w:tcBorders>
            <w:shd w:val="clear" w:color="auto" w:fill="auto"/>
            <w:noWrap/>
            <w:vAlign w:val="bottom"/>
            <w:hideMark/>
          </w:tcPr>
          <w:p w14:paraId="6826C69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Linda Palenchar</w:t>
            </w:r>
          </w:p>
        </w:tc>
        <w:tc>
          <w:tcPr>
            <w:tcW w:w="2620" w:type="dxa"/>
            <w:tcBorders>
              <w:top w:val="nil"/>
              <w:left w:val="nil"/>
              <w:bottom w:val="nil"/>
              <w:right w:val="nil"/>
            </w:tcBorders>
            <w:shd w:val="clear" w:color="auto" w:fill="auto"/>
            <w:vAlign w:val="bottom"/>
            <w:hideMark/>
          </w:tcPr>
          <w:p w14:paraId="329E3EE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Dir. Of Special Education</w:t>
            </w:r>
          </w:p>
        </w:tc>
        <w:tc>
          <w:tcPr>
            <w:tcW w:w="1960" w:type="dxa"/>
            <w:tcBorders>
              <w:top w:val="nil"/>
              <w:left w:val="nil"/>
              <w:bottom w:val="nil"/>
              <w:right w:val="nil"/>
            </w:tcBorders>
            <w:shd w:val="clear" w:color="auto" w:fill="auto"/>
            <w:noWrap/>
            <w:vAlign w:val="bottom"/>
            <w:hideMark/>
          </w:tcPr>
          <w:p w14:paraId="7BE0749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Fayetteville</w:t>
            </w:r>
          </w:p>
        </w:tc>
        <w:tc>
          <w:tcPr>
            <w:tcW w:w="692" w:type="dxa"/>
            <w:tcBorders>
              <w:top w:val="nil"/>
              <w:left w:val="nil"/>
              <w:bottom w:val="nil"/>
              <w:right w:val="nil"/>
            </w:tcBorders>
            <w:shd w:val="clear" w:color="auto" w:fill="auto"/>
            <w:noWrap/>
            <w:vAlign w:val="bottom"/>
            <w:hideMark/>
          </w:tcPr>
          <w:p w14:paraId="6CE5C00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86B9995" w14:textId="77777777" w:rsidTr="000B3D41">
        <w:trPr>
          <w:trHeight w:val="288"/>
        </w:trPr>
        <w:tc>
          <w:tcPr>
            <w:tcW w:w="2640" w:type="dxa"/>
            <w:tcBorders>
              <w:top w:val="nil"/>
              <w:left w:val="nil"/>
              <w:bottom w:val="nil"/>
              <w:right w:val="nil"/>
            </w:tcBorders>
            <w:shd w:val="clear" w:color="auto" w:fill="auto"/>
            <w:noWrap/>
            <w:vAlign w:val="bottom"/>
            <w:hideMark/>
          </w:tcPr>
          <w:p w14:paraId="48FD9A1A"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December, 2019</w:t>
            </w:r>
          </w:p>
        </w:tc>
        <w:tc>
          <w:tcPr>
            <w:tcW w:w="2620" w:type="dxa"/>
            <w:tcBorders>
              <w:top w:val="nil"/>
              <w:left w:val="nil"/>
              <w:bottom w:val="nil"/>
              <w:right w:val="nil"/>
            </w:tcBorders>
            <w:shd w:val="clear" w:color="auto" w:fill="auto"/>
            <w:vAlign w:val="bottom"/>
            <w:hideMark/>
          </w:tcPr>
          <w:p w14:paraId="440DA54C" w14:textId="77777777" w:rsidR="000B3D41" w:rsidRPr="000B3D41" w:rsidRDefault="000B3D41" w:rsidP="000B3D41">
            <w:pPr>
              <w:widowControl/>
              <w:autoSpaceDE/>
              <w:autoSpaceDN/>
              <w:adjustRightInd/>
              <w:rPr>
                <w:rFonts w:ascii="Calibri" w:hAnsi="Calibri" w:cs="Calibri"/>
                <w:color w:val="000000"/>
                <w:sz w:val="22"/>
                <w:szCs w:val="22"/>
              </w:rPr>
            </w:pPr>
          </w:p>
        </w:tc>
        <w:tc>
          <w:tcPr>
            <w:tcW w:w="1960" w:type="dxa"/>
            <w:tcBorders>
              <w:top w:val="nil"/>
              <w:left w:val="nil"/>
              <w:bottom w:val="nil"/>
              <w:right w:val="nil"/>
            </w:tcBorders>
            <w:shd w:val="clear" w:color="auto" w:fill="auto"/>
            <w:noWrap/>
            <w:vAlign w:val="bottom"/>
            <w:hideMark/>
          </w:tcPr>
          <w:p w14:paraId="5A8B23E2"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26EC75B0"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078E3BB0" w14:textId="77777777" w:rsidTr="000B3D41">
        <w:trPr>
          <w:trHeight w:val="288"/>
        </w:trPr>
        <w:tc>
          <w:tcPr>
            <w:tcW w:w="2640" w:type="dxa"/>
            <w:tcBorders>
              <w:top w:val="nil"/>
              <w:left w:val="nil"/>
              <w:bottom w:val="nil"/>
              <w:right w:val="nil"/>
            </w:tcBorders>
            <w:shd w:val="clear" w:color="auto" w:fill="auto"/>
            <w:noWrap/>
            <w:vAlign w:val="bottom"/>
            <w:hideMark/>
          </w:tcPr>
          <w:p w14:paraId="32EFCF4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Reginal Desmond</w:t>
            </w:r>
          </w:p>
        </w:tc>
        <w:tc>
          <w:tcPr>
            <w:tcW w:w="2620" w:type="dxa"/>
            <w:tcBorders>
              <w:top w:val="nil"/>
              <w:left w:val="nil"/>
              <w:bottom w:val="nil"/>
              <w:right w:val="nil"/>
            </w:tcBorders>
            <w:shd w:val="clear" w:color="auto" w:fill="auto"/>
            <w:vAlign w:val="bottom"/>
            <w:hideMark/>
          </w:tcPr>
          <w:p w14:paraId="34EEE08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Disability Rights of WV</w:t>
            </w:r>
          </w:p>
        </w:tc>
        <w:tc>
          <w:tcPr>
            <w:tcW w:w="1960" w:type="dxa"/>
            <w:tcBorders>
              <w:top w:val="nil"/>
              <w:left w:val="nil"/>
              <w:bottom w:val="nil"/>
              <w:right w:val="nil"/>
            </w:tcBorders>
            <w:shd w:val="clear" w:color="auto" w:fill="auto"/>
            <w:noWrap/>
            <w:vAlign w:val="bottom"/>
            <w:hideMark/>
          </w:tcPr>
          <w:p w14:paraId="4B298FA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Charleston</w:t>
            </w:r>
          </w:p>
        </w:tc>
        <w:tc>
          <w:tcPr>
            <w:tcW w:w="692" w:type="dxa"/>
            <w:tcBorders>
              <w:top w:val="nil"/>
              <w:left w:val="nil"/>
              <w:bottom w:val="nil"/>
              <w:right w:val="nil"/>
            </w:tcBorders>
            <w:shd w:val="clear" w:color="auto" w:fill="auto"/>
            <w:noWrap/>
            <w:vAlign w:val="bottom"/>
            <w:hideMark/>
          </w:tcPr>
          <w:p w14:paraId="14792BB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22B12FA1" w14:textId="77777777" w:rsidTr="000B3D41">
        <w:trPr>
          <w:trHeight w:val="288"/>
        </w:trPr>
        <w:tc>
          <w:tcPr>
            <w:tcW w:w="2640" w:type="dxa"/>
            <w:tcBorders>
              <w:top w:val="nil"/>
              <w:left w:val="nil"/>
              <w:bottom w:val="nil"/>
              <w:right w:val="nil"/>
            </w:tcBorders>
            <w:shd w:val="clear" w:color="auto" w:fill="auto"/>
            <w:noWrap/>
            <w:vAlign w:val="bottom"/>
            <w:hideMark/>
          </w:tcPr>
          <w:p w14:paraId="7694714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Melinda Walton</w:t>
            </w:r>
          </w:p>
        </w:tc>
        <w:tc>
          <w:tcPr>
            <w:tcW w:w="2620" w:type="dxa"/>
            <w:tcBorders>
              <w:top w:val="nil"/>
              <w:left w:val="nil"/>
              <w:bottom w:val="nil"/>
              <w:right w:val="nil"/>
            </w:tcBorders>
            <w:shd w:val="clear" w:color="auto" w:fill="auto"/>
            <w:vAlign w:val="bottom"/>
            <w:hideMark/>
          </w:tcPr>
          <w:p w14:paraId="37C9ABC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Tyler Co. Dir. Of Sp Educ.</w:t>
            </w:r>
          </w:p>
        </w:tc>
        <w:tc>
          <w:tcPr>
            <w:tcW w:w="1960" w:type="dxa"/>
            <w:tcBorders>
              <w:top w:val="nil"/>
              <w:left w:val="nil"/>
              <w:bottom w:val="nil"/>
              <w:right w:val="nil"/>
            </w:tcBorders>
            <w:shd w:val="clear" w:color="auto" w:fill="auto"/>
            <w:noWrap/>
            <w:vAlign w:val="bottom"/>
            <w:hideMark/>
          </w:tcPr>
          <w:p w14:paraId="4ED07B3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Middlebourne</w:t>
            </w:r>
          </w:p>
        </w:tc>
        <w:tc>
          <w:tcPr>
            <w:tcW w:w="692" w:type="dxa"/>
            <w:tcBorders>
              <w:top w:val="nil"/>
              <w:left w:val="nil"/>
              <w:bottom w:val="nil"/>
              <w:right w:val="nil"/>
            </w:tcBorders>
            <w:shd w:val="clear" w:color="auto" w:fill="auto"/>
            <w:noWrap/>
            <w:vAlign w:val="bottom"/>
            <w:hideMark/>
          </w:tcPr>
          <w:p w14:paraId="2F13B91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1032ECA" w14:textId="77777777" w:rsidTr="000B3D41">
        <w:trPr>
          <w:trHeight w:val="288"/>
        </w:trPr>
        <w:tc>
          <w:tcPr>
            <w:tcW w:w="2640" w:type="dxa"/>
            <w:tcBorders>
              <w:top w:val="nil"/>
              <w:left w:val="nil"/>
              <w:bottom w:val="nil"/>
              <w:right w:val="nil"/>
            </w:tcBorders>
            <w:shd w:val="clear" w:color="auto" w:fill="auto"/>
            <w:noWrap/>
            <w:vAlign w:val="bottom"/>
            <w:hideMark/>
          </w:tcPr>
          <w:p w14:paraId="027CFFC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Dave Roberts</w:t>
            </w:r>
          </w:p>
        </w:tc>
        <w:tc>
          <w:tcPr>
            <w:tcW w:w="2620" w:type="dxa"/>
            <w:tcBorders>
              <w:top w:val="nil"/>
              <w:left w:val="nil"/>
              <w:bottom w:val="nil"/>
              <w:right w:val="nil"/>
            </w:tcBorders>
            <w:shd w:val="clear" w:color="auto" w:fill="auto"/>
            <w:vAlign w:val="bottom"/>
            <w:hideMark/>
          </w:tcPr>
          <w:p w14:paraId="106CD89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Tyler Co. Board Member</w:t>
            </w:r>
          </w:p>
        </w:tc>
        <w:tc>
          <w:tcPr>
            <w:tcW w:w="1960" w:type="dxa"/>
            <w:tcBorders>
              <w:top w:val="nil"/>
              <w:left w:val="nil"/>
              <w:bottom w:val="nil"/>
              <w:right w:val="nil"/>
            </w:tcBorders>
            <w:shd w:val="clear" w:color="auto" w:fill="auto"/>
            <w:noWrap/>
            <w:vAlign w:val="bottom"/>
            <w:hideMark/>
          </w:tcPr>
          <w:p w14:paraId="3ABE299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Middlebourne</w:t>
            </w:r>
          </w:p>
        </w:tc>
        <w:tc>
          <w:tcPr>
            <w:tcW w:w="692" w:type="dxa"/>
            <w:tcBorders>
              <w:top w:val="nil"/>
              <w:left w:val="nil"/>
              <w:bottom w:val="nil"/>
              <w:right w:val="nil"/>
            </w:tcBorders>
            <w:shd w:val="clear" w:color="auto" w:fill="auto"/>
            <w:noWrap/>
            <w:vAlign w:val="bottom"/>
            <w:hideMark/>
          </w:tcPr>
          <w:p w14:paraId="2C4F808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6ED0B11C" w14:textId="77777777" w:rsidTr="000B3D41">
        <w:trPr>
          <w:trHeight w:val="288"/>
        </w:trPr>
        <w:tc>
          <w:tcPr>
            <w:tcW w:w="2640" w:type="dxa"/>
            <w:tcBorders>
              <w:top w:val="nil"/>
              <w:left w:val="nil"/>
              <w:bottom w:val="nil"/>
              <w:right w:val="nil"/>
            </w:tcBorders>
            <w:shd w:val="clear" w:color="auto" w:fill="auto"/>
            <w:noWrap/>
            <w:vAlign w:val="bottom"/>
            <w:hideMark/>
          </w:tcPr>
          <w:p w14:paraId="7226AA2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Abran Highley</w:t>
            </w:r>
          </w:p>
        </w:tc>
        <w:tc>
          <w:tcPr>
            <w:tcW w:w="2620" w:type="dxa"/>
            <w:tcBorders>
              <w:top w:val="nil"/>
              <w:left w:val="nil"/>
              <w:bottom w:val="nil"/>
              <w:right w:val="nil"/>
            </w:tcBorders>
            <w:shd w:val="clear" w:color="auto" w:fill="auto"/>
            <w:vAlign w:val="bottom"/>
            <w:hideMark/>
          </w:tcPr>
          <w:p w14:paraId="5059E7B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Tyler Co. Superintendent</w:t>
            </w:r>
          </w:p>
        </w:tc>
        <w:tc>
          <w:tcPr>
            <w:tcW w:w="1960" w:type="dxa"/>
            <w:tcBorders>
              <w:top w:val="nil"/>
              <w:left w:val="nil"/>
              <w:bottom w:val="nil"/>
              <w:right w:val="nil"/>
            </w:tcBorders>
            <w:shd w:val="clear" w:color="auto" w:fill="auto"/>
            <w:noWrap/>
            <w:vAlign w:val="bottom"/>
            <w:hideMark/>
          </w:tcPr>
          <w:p w14:paraId="241C401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Middlebourne</w:t>
            </w:r>
          </w:p>
        </w:tc>
        <w:tc>
          <w:tcPr>
            <w:tcW w:w="692" w:type="dxa"/>
            <w:tcBorders>
              <w:top w:val="nil"/>
              <w:left w:val="nil"/>
              <w:bottom w:val="nil"/>
              <w:right w:val="nil"/>
            </w:tcBorders>
            <w:shd w:val="clear" w:color="auto" w:fill="auto"/>
            <w:noWrap/>
            <w:vAlign w:val="bottom"/>
            <w:hideMark/>
          </w:tcPr>
          <w:p w14:paraId="6AD4551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09BDECD" w14:textId="77777777" w:rsidTr="000B3D41">
        <w:trPr>
          <w:trHeight w:val="288"/>
        </w:trPr>
        <w:tc>
          <w:tcPr>
            <w:tcW w:w="2640" w:type="dxa"/>
            <w:tcBorders>
              <w:top w:val="nil"/>
              <w:left w:val="nil"/>
              <w:bottom w:val="nil"/>
              <w:right w:val="nil"/>
            </w:tcBorders>
            <w:shd w:val="clear" w:color="auto" w:fill="auto"/>
            <w:noWrap/>
            <w:vAlign w:val="bottom"/>
            <w:hideMark/>
          </w:tcPr>
          <w:p w14:paraId="57277F1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Cami Williamson</w:t>
            </w:r>
          </w:p>
        </w:tc>
        <w:tc>
          <w:tcPr>
            <w:tcW w:w="2620" w:type="dxa"/>
            <w:tcBorders>
              <w:top w:val="nil"/>
              <w:left w:val="nil"/>
              <w:bottom w:val="nil"/>
              <w:right w:val="nil"/>
            </w:tcBorders>
            <w:shd w:val="clear" w:color="auto" w:fill="auto"/>
            <w:vAlign w:val="bottom"/>
            <w:hideMark/>
          </w:tcPr>
          <w:p w14:paraId="2142D82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Tyler Co. Social Worker</w:t>
            </w:r>
          </w:p>
        </w:tc>
        <w:tc>
          <w:tcPr>
            <w:tcW w:w="1960" w:type="dxa"/>
            <w:tcBorders>
              <w:top w:val="nil"/>
              <w:left w:val="nil"/>
              <w:bottom w:val="nil"/>
              <w:right w:val="nil"/>
            </w:tcBorders>
            <w:shd w:val="clear" w:color="auto" w:fill="auto"/>
            <w:noWrap/>
            <w:vAlign w:val="bottom"/>
            <w:hideMark/>
          </w:tcPr>
          <w:p w14:paraId="1C6AA78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Sistersville</w:t>
            </w:r>
          </w:p>
        </w:tc>
        <w:tc>
          <w:tcPr>
            <w:tcW w:w="692" w:type="dxa"/>
            <w:tcBorders>
              <w:top w:val="nil"/>
              <w:left w:val="nil"/>
              <w:bottom w:val="nil"/>
              <w:right w:val="nil"/>
            </w:tcBorders>
            <w:shd w:val="clear" w:color="auto" w:fill="auto"/>
            <w:noWrap/>
            <w:vAlign w:val="bottom"/>
            <w:hideMark/>
          </w:tcPr>
          <w:p w14:paraId="42AAE18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1A163A73" w14:textId="77777777" w:rsidTr="000B3D41">
        <w:trPr>
          <w:trHeight w:val="288"/>
        </w:trPr>
        <w:tc>
          <w:tcPr>
            <w:tcW w:w="2640" w:type="dxa"/>
            <w:tcBorders>
              <w:top w:val="nil"/>
              <w:left w:val="nil"/>
              <w:bottom w:val="nil"/>
              <w:right w:val="nil"/>
            </w:tcBorders>
            <w:shd w:val="clear" w:color="auto" w:fill="auto"/>
            <w:noWrap/>
            <w:vAlign w:val="bottom"/>
            <w:hideMark/>
          </w:tcPr>
          <w:p w14:paraId="66BF2C9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Tricia Feldmeier</w:t>
            </w:r>
          </w:p>
        </w:tc>
        <w:tc>
          <w:tcPr>
            <w:tcW w:w="2620" w:type="dxa"/>
            <w:tcBorders>
              <w:top w:val="nil"/>
              <w:left w:val="nil"/>
              <w:bottom w:val="nil"/>
              <w:right w:val="nil"/>
            </w:tcBorders>
            <w:shd w:val="clear" w:color="auto" w:fill="auto"/>
            <w:vAlign w:val="bottom"/>
            <w:hideMark/>
          </w:tcPr>
          <w:p w14:paraId="4F1FBAE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Tyler Co. Dir. Of HR</w:t>
            </w:r>
          </w:p>
        </w:tc>
        <w:tc>
          <w:tcPr>
            <w:tcW w:w="1960" w:type="dxa"/>
            <w:tcBorders>
              <w:top w:val="nil"/>
              <w:left w:val="nil"/>
              <w:bottom w:val="nil"/>
              <w:right w:val="nil"/>
            </w:tcBorders>
            <w:shd w:val="clear" w:color="auto" w:fill="auto"/>
            <w:noWrap/>
            <w:vAlign w:val="bottom"/>
            <w:hideMark/>
          </w:tcPr>
          <w:p w14:paraId="0F524CB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Middlebourne</w:t>
            </w:r>
          </w:p>
        </w:tc>
        <w:tc>
          <w:tcPr>
            <w:tcW w:w="692" w:type="dxa"/>
            <w:tcBorders>
              <w:top w:val="nil"/>
              <w:left w:val="nil"/>
              <w:bottom w:val="nil"/>
              <w:right w:val="nil"/>
            </w:tcBorders>
            <w:shd w:val="clear" w:color="auto" w:fill="auto"/>
            <w:noWrap/>
            <w:vAlign w:val="bottom"/>
            <w:hideMark/>
          </w:tcPr>
          <w:p w14:paraId="6356F58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06BB994" w14:textId="77777777" w:rsidTr="000B3D41">
        <w:trPr>
          <w:trHeight w:val="288"/>
        </w:trPr>
        <w:tc>
          <w:tcPr>
            <w:tcW w:w="2640" w:type="dxa"/>
            <w:tcBorders>
              <w:top w:val="nil"/>
              <w:left w:val="nil"/>
              <w:bottom w:val="nil"/>
              <w:right w:val="nil"/>
            </w:tcBorders>
            <w:shd w:val="clear" w:color="auto" w:fill="auto"/>
            <w:noWrap/>
            <w:vAlign w:val="bottom"/>
            <w:hideMark/>
          </w:tcPr>
          <w:p w14:paraId="61CD11A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Kim Kehrer</w:t>
            </w:r>
          </w:p>
        </w:tc>
        <w:tc>
          <w:tcPr>
            <w:tcW w:w="2620" w:type="dxa"/>
            <w:tcBorders>
              <w:top w:val="nil"/>
              <w:left w:val="nil"/>
              <w:bottom w:val="nil"/>
              <w:right w:val="nil"/>
            </w:tcBorders>
            <w:shd w:val="clear" w:color="auto" w:fill="auto"/>
            <w:vAlign w:val="bottom"/>
            <w:hideMark/>
          </w:tcPr>
          <w:p w14:paraId="132B6FF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Pleasants Co. Dir. Of Sp. Ed.</w:t>
            </w:r>
          </w:p>
        </w:tc>
        <w:tc>
          <w:tcPr>
            <w:tcW w:w="1960" w:type="dxa"/>
            <w:tcBorders>
              <w:top w:val="nil"/>
              <w:left w:val="nil"/>
              <w:bottom w:val="nil"/>
              <w:right w:val="nil"/>
            </w:tcBorders>
            <w:shd w:val="clear" w:color="auto" w:fill="auto"/>
            <w:noWrap/>
            <w:vAlign w:val="bottom"/>
            <w:hideMark/>
          </w:tcPr>
          <w:p w14:paraId="04731BF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Sistersville</w:t>
            </w:r>
          </w:p>
        </w:tc>
        <w:tc>
          <w:tcPr>
            <w:tcW w:w="692" w:type="dxa"/>
            <w:tcBorders>
              <w:top w:val="nil"/>
              <w:left w:val="nil"/>
              <w:bottom w:val="nil"/>
              <w:right w:val="nil"/>
            </w:tcBorders>
            <w:shd w:val="clear" w:color="auto" w:fill="auto"/>
            <w:noWrap/>
            <w:vAlign w:val="bottom"/>
            <w:hideMark/>
          </w:tcPr>
          <w:p w14:paraId="4F04A64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49EBECD" w14:textId="77777777" w:rsidTr="000B3D41">
        <w:trPr>
          <w:trHeight w:val="288"/>
        </w:trPr>
        <w:tc>
          <w:tcPr>
            <w:tcW w:w="2640" w:type="dxa"/>
            <w:tcBorders>
              <w:top w:val="nil"/>
              <w:left w:val="nil"/>
              <w:bottom w:val="nil"/>
              <w:right w:val="nil"/>
            </w:tcBorders>
            <w:shd w:val="clear" w:color="auto" w:fill="auto"/>
            <w:noWrap/>
            <w:vAlign w:val="bottom"/>
            <w:hideMark/>
          </w:tcPr>
          <w:p w14:paraId="3FBB16B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Helen Wells</w:t>
            </w:r>
          </w:p>
        </w:tc>
        <w:tc>
          <w:tcPr>
            <w:tcW w:w="2620" w:type="dxa"/>
            <w:tcBorders>
              <w:top w:val="nil"/>
              <w:left w:val="nil"/>
              <w:bottom w:val="nil"/>
              <w:right w:val="nil"/>
            </w:tcBorders>
            <w:shd w:val="clear" w:color="auto" w:fill="auto"/>
            <w:vAlign w:val="bottom"/>
            <w:hideMark/>
          </w:tcPr>
          <w:p w14:paraId="0762596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Pleasants Co. School Psy.</w:t>
            </w:r>
          </w:p>
        </w:tc>
        <w:tc>
          <w:tcPr>
            <w:tcW w:w="1960" w:type="dxa"/>
            <w:tcBorders>
              <w:top w:val="nil"/>
              <w:left w:val="nil"/>
              <w:bottom w:val="nil"/>
              <w:right w:val="nil"/>
            </w:tcBorders>
            <w:shd w:val="clear" w:color="auto" w:fill="auto"/>
            <w:noWrap/>
            <w:vAlign w:val="bottom"/>
            <w:hideMark/>
          </w:tcPr>
          <w:p w14:paraId="630D505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Belmont</w:t>
            </w:r>
          </w:p>
        </w:tc>
        <w:tc>
          <w:tcPr>
            <w:tcW w:w="692" w:type="dxa"/>
            <w:tcBorders>
              <w:top w:val="nil"/>
              <w:left w:val="nil"/>
              <w:bottom w:val="nil"/>
              <w:right w:val="nil"/>
            </w:tcBorders>
            <w:shd w:val="clear" w:color="auto" w:fill="auto"/>
            <w:noWrap/>
            <w:vAlign w:val="bottom"/>
            <w:hideMark/>
          </w:tcPr>
          <w:p w14:paraId="10D0C83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65C250A" w14:textId="77777777" w:rsidTr="000B3D41">
        <w:trPr>
          <w:trHeight w:val="288"/>
        </w:trPr>
        <w:tc>
          <w:tcPr>
            <w:tcW w:w="2640" w:type="dxa"/>
            <w:tcBorders>
              <w:top w:val="nil"/>
              <w:left w:val="nil"/>
              <w:bottom w:val="nil"/>
              <w:right w:val="nil"/>
            </w:tcBorders>
            <w:shd w:val="clear" w:color="auto" w:fill="auto"/>
            <w:noWrap/>
            <w:vAlign w:val="bottom"/>
            <w:hideMark/>
          </w:tcPr>
          <w:p w14:paraId="490A94D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Deborah Novotny</w:t>
            </w:r>
          </w:p>
        </w:tc>
        <w:tc>
          <w:tcPr>
            <w:tcW w:w="2620" w:type="dxa"/>
            <w:tcBorders>
              <w:top w:val="nil"/>
              <w:left w:val="nil"/>
              <w:bottom w:val="nil"/>
              <w:right w:val="nil"/>
            </w:tcBorders>
            <w:shd w:val="clear" w:color="auto" w:fill="auto"/>
            <w:vAlign w:val="bottom"/>
            <w:hideMark/>
          </w:tcPr>
          <w:p w14:paraId="35FDCCA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Wetzel Co. Dir. Of Sp. Ed.</w:t>
            </w:r>
          </w:p>
        </w:tc>
        <w:tc>
          <w:tcPr>
            <w:tcW w:w="1960" w:type="dxa"/>
            <w:tcBorders>
              <w:top w:val="nil"/>
              <w:left w:val="nil"/>
              <w:bottom w:val="nil"/>
              <w:right w:val="nil"/>
            </w:tcBorders>
            <w:shd w:val="clear" w:color="auto" w:fill="auto"/>
            <w:noWrap/>
            <w:vAlign w:val="bottom"/>
            <w:hideMark/>
          </w:tcPr>
          <w:p w14:paraId="64A22CB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New Martinsville</w:t>
            </w:r>
          </w:p>
        </w:tc>
        <w:tc>
          <w:tcPr>
            <w:tcW w:w="692" w:type="dxa"/>
            <w:tcBorders>
              <w:top w:val="nil"/>
              <w:left w:val="nil"/>
              <w:bottom w:val="nil"/>
              <w:right w:val="nil"/>
            </w:tcBorders>
            <w:shd w:val="clear" w:color="auto" w:fill="auto"/>
            <w:noWrap/>
            <w:vAlign w:val="bottom"/>
            <w:hideMark/>
          </w:tcPr>
          <w:p w14:paraId="3C9A4BD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8AB75DF" w14:textId="77777777" w:rsidTr="000B3D41">
        <w:trPr>
          <w:trHeight w:val="288"/>
        </w:trPr>
        <w:tc>
          <w:tcPr>
            <w:tcW w:w="2640" w:type="dxa"/>
            <w:tcBorders>
              <w:top w:val="nil"/>
              <w:left w:val="nil"/>
              <w:bottom w:val="nil"/>
              <w:right w:val="nil"/>
            </w:tcBorders>
            <w:shd w:val="clear" w:color="auto" w:fill="auto"/>
            <w:noWrap/>
            <w:vAlign w:val="bottom"/>
            <w:hideMark/>
          </w:tcPr>
          <w:p w14:paraId="1805B16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Morgan Lauff</w:t>
            </w:r>
          </w:p>
        </w:tc>
        <w:tc>
          <w:tcPr>
            <w:tcW w:w="2620" w:type="dxa"/>
            <w:tcBorders>
              <w:top w:val="nil"/>
              <w:left w:val="nil"/>
              <w:bottom w:val="nil"/>
              <w:right w:val="nil"/>
            </w:tcBorders>
            <w:shd w:val="clear" w:color="auto" w:fill="auto"/>
            <w:vAlign w:val="bottom"/>
            <w:hideMark/>
          </w:tcPr>
          <w:p w14:paraId="2D7260F4"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Wetzel Co. School Psy.</w:t>
            </w:r>
          </w:p>
        </w:tc>
        <w:tc>
          <w:tcPr>
            <w:tcW w:w="1960" w:type="dxa"/>
            <w:tcBorders>
              <w:top w:val="nil"/>
              <w:left w:val="nil"/>
              <w:bottom w:val="nil"/>
              <w:right w:val="nil"/>
            </w:tcBorders>
            <w:shd w:val="clear" w:color="auto" w:fill="auto"/>
            <w:noWrap/>
            <w:vAlign w:val="bottom"/>
            <w:hideMark/>
          </w:tcPr>
          <w:p w14:paraId="17FE498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New Martinsville</w:t>
            </w:r>
          </w:p>
        </w:tc>
        <w:tc>
          <w:tcPr>
            <w:tcW w:w="692" w:type="dxa"/>
            <w:tcBorders>
              <w:top w:val="nil"/>
              <w:left w:val="nil"/>
              <w:bottom w:val="nil"/>
              <w:right w:val="nil"/>
            </w:tcBorders>
            <w:shd w:val="clear" w:color="auto" w:fill="auto"/>
            <w:noWrap/>
            <w:vAlign w:val="bottom"/>
            <w:hideMark/>
          </w:tcPr>
          <w:p w14:paraId="1156C40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6BDF8730" w14:textId="77777777" w:rsidTr="000B3D41">
        <w:trPr>
          <w:trHeight w:val="288"/>
        </w:trPr>
        <w:tc>
          <w:tcPr>
            <w:tcW w:w="2640" w:type="dxa"/>
            <w:tcBorders>
              <w:top w:val="nil"/>
              <w:left w:val="nil"/>
              <w:bottom w:val="nil"/>
              <w:right w:val="nil"/>
            </w:tcBorders>
            <w:shd w:val="clear" w:color="auto" w:fill="auto"/>
            <w:noWrap/>
            <w:vAlign w:val="bottom"/>
            <w:hideMark/>
          </w:tcPr>
          <w:p w14:paraId="2779188F"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February, 2020</w:t>
            </w:r>
          </w:p>
        </w:tc>
        <w:tc>
          <w:tcPr>
            <w:tcW w:w="2620" w:type="dxa"/>
            <w:tcBorders>
              <w:top w:val="nil"/>
              <w:left w:val="nil"/>
              <w:bottom w:val="nil"/>
              <w:right w:val="nil"/>
            </w:tcBorders>
            <w:shd w:val="clear" w:color="auto" w:fill="auto"/>
            <w:vAlign w:val="bottom"/>
            <w:hideMark/>
          </w:tcPr>
          <w:p w14:paraId="6BAFDB12" w14:textId="77777777" w:rsidR="000B3D41" w:rsidRPr="000B3D41" w:rsidRDefault="000B3D41" w:rsidP="000B3D41">
            <w:pPr>
              <w:widowControl/>
              <w:autoSpaceDE/>
              <w:autoSpaceDN/>
              <w:adjustRightInd/>
              <w:rPr>
                <w:rFonts w:ascii="Calibri" w:hAnsi="Calibri" w:cs="Calibri"/>
                <w:color w:val="000000"/>
                <w:sz w:val="22"/>
                <w:szCs w:val="22"/>
              </w:rPr>
            </w:pPr>
          </w:p>
        </w:tc>
        <w:tc>
          <w:tcPr>
            <w:tcW w:w="1960" w:type="dxa"/>
            <w:tcBorders>
              <w:top w:val="nil"/>
              <w:left w:val="nil"/>
              <w:bottom w:val="nil"/>
              <w:right w:val="nil"/>
            </w:tcBorders>
            <w:shd w:val="clear" w:color="auto" w:fill="auto"/>
            <w:noWrap/>
            <w:vAlign w:val="bottom"/>
            <w:hideMark/>
          </w:tcPr>
          <w:p w14:paraId="5474396C"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09CBD60E"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5A89F39F" w14:textId="77777777" w:rsidTr="000B3D41">
        <w:trPr>
          <w:trHeight w:val="288"/>
        </w:trPr>
        <w:tc>
          <w:tcPr>
            <w:tcW w:w="2640" w:type="dxa"/>
            <w:tcBorders>
              <w:top w:val="nil"/>
              <w:left w:val="nil"/>
              <w:bottom w:val="nil"/>
              <w:right w:val="nil"/>
            </w:tcBorders>
            <w:shd w:val="clear" w:color="auto" w:fill="auto"/>
            <w:noWrap/>
            <w:vAlign w:val="bottom"/>
            <w:hideMark/>
          </w:tcPr>
          <w:p w14:paraId="79522DC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Dr. Lyn Guy</w:t>
            </w:r>
          </w:p>
        </w:tc>
        <w:tc>
          <w:tcPr>
            <w:tcW w:w="2620" w:type="dxa"/>
            <w:tcBorders>
              <w:top w:val="nil"/>
              <w:left w:val="nil"/>
              <w:bottom w:val="nil"/>
              <w:right w:val="nil"/>
            </w:tcBorders>
            <w:shd w:val="clear" w:color="auto" w:fill="auto"/>
            <w:vAlign w:val="bottom"/>
            <w:hideMark/>
          </w:tcPr>
          <w:p w14:paraId="60B40AE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Davis Stuart School, Supt.</w:t>
            </w:r>
          </w:p>
        </w:tc>
        <w:tc>
          <w:tcPr>
            <w:tcW w:w="1960" w:type="dxa"/>
            <w:tcBorders>
              <w:top w:val="nil"/>
              <w:left w:val="nil"/>
              <w:bottom w:val="nil"/>
              <w:right w:val="nil"/>
            </w:tcBorders>
            <w:shd w:val="clear" w:color="auto" w:fill="auto"/>
            <w:noWrap/>
            <w:vAlign w:val="bottom"/>
            <w:hideMark/>
          </w:tcPr>
          <w:p w14:paraId="7614373B"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0097CC6C"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55E8804C" w14:textId="77777777" w:rsidTr="000B3D41">
        <w:trPr>
          <w:trHeight w:val="288"/>
        </w:trPr>
        <w:tc>
          <w:tcPr>
            <w:tcW w:w="2640" w:type="dxa"/>
            <w:tcBorders>
              <w:top w:val="nil"/>
              <w:left w:val="nil"/>
              <w:bottom w:val="nil"/>
              <w:right w:val="nil"/>
            </w:tcBorders>
            <w:shd w:val="clear" w:color="auto" w:fill="auto"/>
            <w:noWrap/>
            <w:vAlign w:val="bottom"/>
            <w:hideMark/>
          </w:tcPr>
          <w:p w14:paraId="7953F0ED"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Heather Falls</w:t>
            </w:r>
          </w:p>
        </w:tc>
        <w:tc>
          <w:tcPr>
            <w:tcW w:w="2620" w:type="dxa"/>
            <w:tcBorders>
              <w:top w:val="nil"/>
              <w:left w:val="nil"/>
              <w:bottom w:val="nil"/>
              <w:right w:val="nil"/>
            </w:tcBorders>
            <w:shd w:val="clear" w:color="auto" w:fill="auto"/>
            <w:vAlign w:val="bottom"/>
            <w:hideMark/>
          </w:tcPr>
          <w:p w14:paraId="244EBB6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w:t>
            </w:r>
          </w:p>
        </w:tc>
        <w:tc>
          <w:tcPr>
            <w:tcW w:w="1960" w:type="dxa"/>
            <w:tcBorders>
              <w:top w:val="nil"/>
              <w:left w:val="nil"/>
              <w:bottom w:val="nil"/>
              <w:right w:val="nil"/>
            </w:tcBorders>
            <w:shd w:val="clear" w:color="auto" w:fill="auto"/>
            <w:noWrap/>
            <w:vAlign w:val="bottom"/>
            <w:hideMark/>
          </w:tcPr>
          <w:p w14:paraId="7B78D38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Lewisburg</w:t>
            </w:r>
          </w:p>
        </w:tc>
        <w:tc>
          <w:tcPr>
            <w:tcW w:w="692" w:type="dxa"/>
            <w:tcBorders>
              <w:top w:val="nil"/>
              <w:left w:val="nil"/>
              <w:bottom w:val="nil"/>
              <w:right w:val="nil"/>
            </w:tcBorders>
            <w:shd w:val="clear" w:color="auto" w:fill="auto"/>
            <w:noWrap/>
            <w:vAlign w:val="bottom"/>
            <w:hideMark/>
          </w:tcPr>
          <w:p w14:paraId="655701A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ED54760" w14:textId="77777777" w:rsidTr="000B3D41">
        <w:trPr>
          <w:trHeight w:val="288"/>
        </w:trPr>
        <w:tc>
          <w:tcPr>
            <w:tcW w:w="2640" w:type="dxa"/>
            <w:tcBorders>
              <w:top w:val="nil"/>
              <w:left w:val="nil"/>
              <w:bottom w:val="nil"/>
              <w:right w:val="nil"/>
            </w:tcBorders>
            <w:shd w:val="clear" w:color="auto" w:fill="auto"/>
            <w:noWrap/>
            <w:vAlign w:val="bottom"/>
            <w:hideMark/>
          </w:tcPr>
          <w:p w14:paraId="538EC8C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Dr. Tom Iles</w:t>
            </w:r>
          </w:p>
        </w:tc>
        <w:tc>
          <w:tcPr>
            <w:tcW w:w="2620" w:type="dxa"/>
            <w:tcBorders>
              <w:top w:val="nil"/>
              <w:left w:val="nil"/>
              <w:bottom w:val="nil"/>
              <w:right w:val="nil"/>
            </w:tcBorders>
            <w:shd w:val="clear" w:color="auto" w:fill="auto"/>
            <w:vAlign w:val="bottom"/>
            <w:hideMark/>
          </w:tcPr>
          <w:p w14:paraId="27B8C2E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Community</w:t>
            </w:r>
          </w:p>
        </w:tc>
        <w:tc>
          <w:tcPr>
            <w:tcW w:w="1960" w:type="dxa"/>
            <w:tcBorders>
              <w:top w:val="nil"/>
              <w:left w:val="nil"/>
              <w:bottom w:val="nil"/>
              <w:right w:val="nil"/>
            </w:tcBorders>
            <w:shd w:val="clear" w:color="auto" w:fill="auto"/>
            <w:noWrap/>
            <w:vAlign w:val="bottom"/>
            <w:hideMark/>
          </w:tcPr>
          <w:p w14:paraId="761AA8A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Lewisburg</w:t>
            </w:r>
          </w:p>
        </w:tc>
        <w:tc>
          <w:tcPr>
            <w:tcW w:w="692" w:type="dxa"/>
            <w:tcBorders>
              <w:top w:val="nil"/>
              <w:left w:val="nil"/>
              <w:bottom w:val="nil"/>
              <w:right w:val="nil"/>
            </w:tcBorders>
            <w:shd w:val="clear" w:color="auto" w:fill="auto"/>
            <w:noWrap/>
            <w:vAlign w:val="bottom"/>
            <w:hideMark/>
          </w:tcPr>
          <w:p w14:paraId="77C5157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62AD3E5" w14:textId="77777777" w:rsidTr="000B3D41">
        <w:trPr>
          <w:trHeight w:val="288"/>
        </w:trPr>
        <w:tc>
          <w:tcPr>
            <w:tcW w:w="2640" w:type="dxa"/>
            <w:tcBorders>
              <w:top w:val="nil"/>
              <w:left w:val="nil"/>
              <w:bottom w:val="nil"/>
              <w:right w:val="nil"/>
            </w:tcBorders>
            <w:shd w:val="clear" w:color="auto" w:fill="auto"/>
            <w:noWrap/>
            <w:vAlign w:val="bottom"/>
            <w:hideMark/>
          </w:tcPr>
          <w:p w14:paraId="3720234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Emma Jean McKinney</w:t>
            </w:r>
          </w:p>
        </w:tc>
        <w:tc>
          <w:tcPr>
            <w:tcW w:w="2620" w:type="dxa"/>
            <w:tcBorders>
              <w:top w:val="nil"/>
              <w:left w:val="nil"/>
              <w:bottom w:val="nil"/>
              <w:right w:val="nil"/>
            </w:tcBorders>
            <w:shd w:val="clear" w:color="auto" w:fill="auto"/>
            <w:vAlign w:val="bottom"/>
            <w:hideMark/>
          </w:tcPr>
          <w:p w14:paraId="66F6998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Community, via letter</w:t>
            </w:r>
          </w:p>
        </w:tc>
        <w:tc>
          <w:tcPr>
            <w:tcW w:w="1960" w:type="dxa"/>
            <w:tcBorders>
              <w:top w:val="nil"/>
              <w:left w:val="nil"/>
              <w:bottom w:val="nil"/>
              <w:right w:val="nil"/>
            </w:tcBorders>
            <w:shd w:val="clear" w:color="auto" w:fill="auto"/>
            <w:noWrap/>
            <w:vAlign w:val="bottom"/>
            <w:hideMark/>
          </w:tcPr>
          <w:p w14:paraId="1D6DEE5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White Sulphur Spring</w:t>
            </w:r>
          </w:p>
        </w:tc>
        <w:tc>
          <w:tcPr>
            <w:tcW w:w="692" w:type="dxa"/>
            <w:tcBorders>
              <w:top w:val="nil"/>
              <w:left w:val="nil"/>
              <w:bottom w:val="nil"/>
              <w:right w:val="nil"/>
            </w:tcBorders>
            <w:shd w:val="clear" w:color="auto" w:fill="auto"/>
            <w:noWrap/>
            <w:vAlign w:val="bottom"/>
            <w:hideMark/>
          </w:tcPr>
          <w:p w14:paraId="1D5CA4C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669AFFC" w14:textId="77777777" w:rsidTr="000B3D41">
        <w:trPr>
          <w:trHeight w:val="288"/>
        </w:trPr>
        <w:tc>
          <w:tcPr>
            <w:tcW w:w="2640" w:type="dxa"/>
            <w:tcBorders>
              <w:top w:val="nil"/>
              <w:left w:val="nil"/>
              <w:bottom w:val="nil"/>
              <w:right w:val="nil"/>
            </w:tcBorders>
            <w:shd w:val="clear" w:color="auto" w:fill="auto"/>
            <w:noWrap/>
            <w:vAlign w:val="bottom"/>
            <w:hideMark/>
          </w:tcPr>
          <w:p w14:paraId="340FAAF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Jessica Summurs</w:t>
            </w:r>
          </w:p>
        </w:tc>
        <w:tc>
          <w:tcPr>
            <w:tcW w:w="2620" w:type="dxa"/>
            <w:tcBorders>
              <w:top w:val="nil"/>
              <w:left w:val="nil"/>
              <w:bottom w:val="nil"/>
              <w:right w:val="nil"/>
            </w:tcBorders>
            <w:shd w:val="clear" w:color="auto" w:fill="auto"/>
            <w:vAlign w:val="bottom"/>
            <w:hideMark/>
          </w:tcPr>
          <w:p w14:paraId="581FB1F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 via letter</w:t>
            </w:r>
          </w:p>
        </w:tc>
        <w:tc>
          <w:tcPr>
            <w:tcW w:w="1960" w:type="dxa"/>
            <w:tcBorders>
              <w:top w:val="nil"/>
              <w:left w:val="nil"/>
              <w:bottom w:val="nil"/>
              <w:right w:val="nil"/>
            </w:tcBorders>
            <w:shd w:val="clear" w:color="auto" w:fill="auto"/>
            <w:noWrap/>
            <w:vAlign w:val="bottom"/>
            <w:hideMark/>
          </w:tcPr>
          <w:p w14:paraId="52FADC1E"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7CDB5C1D"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65D32DA1" w14:textId="77777777" w:rsidTr="000B3D41">
        <w:trPr>
          <w:trHeight w:val="288"/>
        </w:trPr>
        <w:tc>
          <w:tcPr>
            <w:tcW w:w="2640" w:type="dxa"/>
            <w:tcBorders>
              <w:top w:val="nil"/>
              <w:left w:val="nil"/>
              <w:bottom w:val="nil"/>
              <w:right w:val="nil"/>
            </w:tcBorders>
            <w:shd w:val="clear" w:color="auto" w:fill="auto"/>
            <w:noWrap/>
            <w:vAlign w:val="bottom"/>
            <w:hideMark/>
          </w:tcPr>
          <w:p w14:paraId="1F911C4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Karnertra Adams</w:t>
            </w:r>
          </w:p>
        </w:tc>
        <w:tc>
          <w:tcPr>
            <w:tcW w:w="2620" w:type="dxa"/>
            <w:tcBorders>
              <w:top w:val="nil"/>
              <w:left w:val="nil"/>
              <w:bottom w:val="nil"/>
              <w:right w:val="nil"/>
            </w:tcBorders>
            <w:shd w:val="clear" w:color="auto" w:fill="auto"/>
            <w:vAlign w:val="bottom"/>
            <w:hideMark/>
          </w:tcPr>
          <w:p w14:paraId="1CF7BA4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 via letter</w:t>
            </w:r>
          </w:p>
        </w:tc>
        <w:tc>
          <w:tcPr>
            <w:tcW w:w="1960" w:type="dxa"/>
            <w:tcBorders>
              <w:top w:val="nil"/>
              <w:left w:val="nil"/>
              <w:bottom w:val="nil"/>
              <w:right w:val="nil"/>
            </w:tcBorders>
            <w:shd w:val="clear" w:color="auto" w:fill="auto"/>
            <w:noWrap/>
            <w:vAlign w:val="bottom"/>
            <w:hideMark/>
          </w:tcPr>
          <w:p w14:paraId="66B2C6E8"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73858F31"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0F5258C2" w14:textId="77777777" w:rsidTr="000B3D41">
        <w:trPr>
          <w:trHeight w:val="288"/>
        </w:trPr>
        <w:tc>
          <w:tcPr>
            <w:tcW w:w="2640" w:type="dxa"/>
            <w:tcBorders>
              <w:top w:val="nil"/>
              <w:left w:val="nil"/>
              <w:bottom w:val="nil"/>
              <w:right w:val="nil"/>
            </w:tcBorders>
            <w:shd w:val="clear" w:color="auto" w:fill="auto"/>
            <w:noWrap/>
            <w:vAlign w:val="bottom"/>
            <w:hideMark/>
          </w:tcPr>
          <w:p w14:paraId="718A69C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Evelyn Dolin</w:t>
            </w:r>
          </w:p>
        </w:tc>
        <w:tc>
          <w:tcPr>
            <w:tcW w:w="2620" w:type="dxa"/>
            <w:tcBorders>
              <w:top w:val="nil"/>
              <w:left w:val="nil"/>
              <w:bottom w:val="nil"/>
              <w:right w:val="nil"/>
            </w:tcBorders>
            <w:shd w:val="clear" w:color="auto" w:fill="auto"/>
            <w:vAlign w:val="bottom"/>
            <w:hideMark/>
          </w:tcPr>
          <w:p w14:paraId="6609E86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 via letter</w:t>
            </w:r>
          </w:p>
        </w:tc>
        <w:tc>
          <w:tcPr>
            <w:tcW w:w="1960" w:type="dxa"/>
            <w:tcBorders>
              <w:top w:val="nil"/>
              <w:left w:val="nil"/>
              <w:bottom w:val="nil"/>
              <w:right w:val="nil"/>
            </w:tcBorders>
            <w:shd w:val="clear" w:color="auto" w:fill="auto"/>
            <w:noWrap/>
            <w:vAlign w:val="bottom"/>
            <w:hideMark/>
          </w:tcPr>
          <w:p w14:paraId="2525152D"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1AAA38D1"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2371DD3D" w14:textId="77777777" w:rsidTr="000B3D41">
        <w:trPr>
          <w:trHeight w:val="288"/>
        </w:trPr>
        <w:tc>
          <w:tcPr>
            <w:tcW w:w="2640" w:type="dxa"/>
            <w:tcBorders>
              <w:top w:val="nil"/>
              <w:left w:val="nil"/>
              <w:bottom w:val="nil"/>
              <w:right w:val="nil"/>
            </w:tcBorders>
            <w:shd w:val="clear" w:color="auto" w:fill="auto"/>
            <w:noWrap/>
            <w:vAlign w:val="bottom"/>
            <w:hideMark/>
          </w:tcPr>
          <w:p w14:paraId="6523D21B"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Cincy Bechanan</w:t>
            </w:r>
          </w:p>
        </w:tc>
        <w:tc>
          <w:tcPr>
            <w:tcW w:w="2620" w:type="dxa"/>
            <w:tcBorders>
              <w:top w:val="nil"/>
              <w:left w:val="nil"/>
              <w:bottom w:val="nil"/>
              <w:right w:val="nil"/>
            </w:tcBorders>
            <w:shd w:val="clear" w:color="auto" w:fill="auto"/>
            <w:vAlign w:val="bottom"/>
            <w:hideMark/>
          </w:tcPr>
          <w:p w14:paraId="2A40488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 via letter</w:t>
            </w:r>
          </w:p>
        </w:tc>
        <w:tc>
          <w:tcPr>
            <w:tcW w:w="1960" w:type="dxa"/>
            <w:tcBorders>
              <w:top w:val="nil"/>
              <w:left w:val="nil"/>
              <w:bottom w:val="nil"/>
              <w:right w:val="nil"/>
            </w:tcBorders>
            <w:shd w:val="clear" w:color="auto" w:fill="auto"/>
            <w:noWrap/>
            <w:vAlign w:val="bottom"/>
            <w:hideMark/>
          </w:tcPr>
          <w:p w14:paraId="7F2B1A09"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3392D7E9"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3438D35A" w14:textId="77777777" w:rsidTr="000B3D41">
        <w:trPr>
          <w:trHeight w:val="288"/>
        </w:trPr>
        <w:tc>
          <w:tcPr>
            <w:tcW w:w="2640" w:type="dxa"/>
            <w:tcBorders>
              <w:top w:val="nil"/>
              <w:left w:val="nil"/>
              <w:bottom w:val="nil"/>
              <w:right w:val="nil"/>
            </w:tcBorders>
            <w:shd w:val="clear" w:color="auto" w:fill="auto"/>
            <w:noWrap/>
            <w:vAlign w:val="bottom"/>
            <w:hideMark/>
          </w:tcPr>
          <w:p w14:paraId="62412D9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David &amp; Emily Alder</w:t>
            </w:r>
          </w:p>
        </w:tc>
        <w:tc>
          <w:tcPr>
            <w:tcW w:w="2620" w:type="dxa"/>
            <w:tcBorders>
              <w:top w:val="nil"/>
              <w:left w:val="nil"/>
              <w:bottom w:val="nil"/>
              <w:right w:val="nil"/>
            </w:tcBorders>
            <w:shd w:val="clear" w:color="auto" w:fill="auto"/>
            <w:vAlign w:val="bottom"/>
            <w:hideMark/>
          </w:tcPr>
          <w:p w14:paraId="797F288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Parent, via letter</w:t>
            </w:r>
          </w:p>
        </w:tc>
        <w:tc>
          <w:tcPr>
            <w:tcW w:w="1960" w:type="dxa"/>
            <w:tcBorders>
              <w:top w:val="nil"/>
              <w:left w:val="nil"/>
              <w:bottom w:val="nil"/>
              <w:right w:val="nil"/>
            </w:tcBorders>
            <w:shd w:val="clear" w:color="auto" w:fill="auto"/>
            <w:noWrap/>
            <w:vAlign w:val="bottom"/>
            <w:hideMark/>
          </w:tcPr>
          <w:p w14:paraId="1E4212F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Ronceverte</w:t>
            </w:r>
          </w:p>
        </w:tc>
        <w:tc>
          <w:tcPr>
            <w:tcW w:w="692" w:type="dxa"/>
            <w:tcBorders>
              <w:top w:val="nil"/>
              <w:left w:val="nil"/>
              <w:bottom w:val="nil"/>
              <w:right w:val="nil"/>
            </w:tcBorders>
            <w:shd w:val="clear" w:color="auto" w:fill="auto"/>
            <w:noWrap/>
            <w:vAlign w:val="bottom"/>
            <w:hideMark/>
          </w:tcPr>
          <w:p w14:paraId="67DD6A0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34B2331E" w14:textId="77777777" w:rsidTr="000B3D41">
        <w:trPr>
          <w:trHeight w:val="288"/>
        </w:trPr>
        <w:tc>
          <w:tcPr>
            <w:tcW w:w="2640" w:type="dxa"/>
            <w:tcBorders>
              <w:top w:val="nil"/>
              <w:left w:val="nil"/>
              <w:bottom w:val="nil"/>
              <w:right w:val="nil"/>
            </w:tcBorders>
            <w:shd w:val="clear" w:color="auto" w:fill="auto"/>
            <w:noWrap/>
            <w:vAlign w:val="bottom"/>
            <w:hideMark/>
          </w:tcPr>
          <w:p w14:paraId="0310EA8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Jennifer McFarland Whisman</w:t>
            </w:r>
          </w:p>
        </w:tc>
        <w:tc>
          <w:tcPr>
            <w:tcW w:w="2620" w:type="dxa"/>
            <w:tcBorders>
              <w:top w:val="nil"/>
              <w:left w:val="nil"/>
              <w:bottom w:val="nil"/>
              <w:right w:val="nil"/>
            </w:tcBorders>
            <w:shd w:val="clear" w:color="auto" w:fill="auto"/>
            <w:vAlign w:val="bottom"/>
            <w:hideMark/>
          </w:tcPr>
          <w:p w14:paraId="3B01234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Marshall University</w:t>
            </w:r>
          </w:p>
        </w:tc>
        <w:tc>
          <w:tcPr>
            <w:tcW w:w="1960" w:type="dxa"/>
            <w:tcBorders>
              <w:top w:val="nil"/>
              <w:left w:val="nil"/>
              <w:bottom w:val="nil"/>
              <w:right w:val="nil"/>
            </w:tcBorders>
            <w:shd w:val="clear" w:color="auto" w:fill="auto"/>
            <w:noWrap/>
            <w:vAlign w:val="bottom"/>
            <w:hideMark/>
          </w:tcPr>
          <w:p w14:paraId="35B3B23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Huntington</w:t>
            </w:r>
          </w:p>
        </w:tc>
        <w:tc>
          <w:tcPr>
            <w:tcW w:w="692" w:type="dxa"/>
            <w:tcBorders>
              <w:top w:val="nil"/>
              <w:left w:val="nil"/>
              <w:bottom w:val="nil"/>
              <w:right w:val="nil"/>
            </w:tcBorders>
            <w:shd w:val="clear" w:color="auto" w:fill="auto"/>
            <w:noWrap/>
            <w:vAlign w:val="bottom"/>
            <w:hideMark/>
          </w:tcPr>
          <w:p w14:paraId="49C8BAC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66412BC" w14:textId="77777777" w:rsidTr="000B3D41">
        <w:trPr>
          <w:trHeight w:val="288"/>
        </w:trPr>
        <w:tc>
          <w:tcPr>
            <w:tcW w:w="2640" w:type="dxa"/>
            <w:tcBorders>
              <w:top w:val="nil"/>
              <w:left w:val="nil"/>
              <w:bottom w:val="nil"/>
              <w:right w:val="nil"/>
            </w:tcBorders>
            <w:shd w:val="clear" w:color="auto" w:fill="auto"/>
            <w:noWrap/>
            <w:vAlign w:val="bottom"/>
            <w:hideMark/>
          </w:tcPr>
          <w:p w14:paraId="335FE30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Nancy Hanna</w:t>
            </w:r>
          </w:p>
        </w:tc>
        <w:tc>
          <w:tcPr>
            <w:tcW w:w="2620" w:type="dxa"/>
            <w:tcBorders>
              <w:top w:val="nil"/>
              <w:left w:val="nil"/>
              <w:bottom w:val="nil"/>
              <w:right w:val="nil"/>
            </w:tcBorders>
            <w:shd w:val="clear" w:color="auto" w:fill="auto"/>
            <w:vAlign w:val="bottom"/>
            <w:hideMark/>
          </w:tcPr>
          <w:p w14:paraId="0095A1A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Greenbrier, Asst. Supt.</w:t>
            </w:r>
          </w:p>
        </w:tc>
        <w:tc>
          <w:tcPr>
            <w:tcW w:w="1960" w:type="dxa"/>
            <w:tcBorders>
              <w:top w:val="nil"/>
              <w:left w:val="nil"/>
              <w:bottom w:val="nil"/>
              <w:right w:val="nil"/>
            </w:tcBorders>
            <w:shd w:val="clear" w:color="auto" w:fill="auto"/>
            <w:noWrap/>
            <w:vAlign w:val="bottom"/>
            <w:hideMark/>
          </w:tcPr>
          <w:p w14:paraId="0766F47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Lewisburg</w:t>
            </w:r>
          </w:p>
        </w:tc>
        <w:tc>
          <w:tcPr>
            <w:tcW w:w="692" w:type="dxa"/>
            <w:tcBorders>
              <w:top w:val="nil"/>
              <w:left w:val="nil"/>
              <w:bottom w:val="nil"/>
              <w:right w:val="nil"/>
            </w:tcBorders>
            <w:shd w:val="clear" w:color="auto" w:fill="auto"/>
            <w:noWrap/>
            <w:vAlign w:val="bottom"/>
            <w:hideMark/>
          </w:tcPr>
          <w:p w14:paraId="13BD0B3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217E6EC" w14:textId="77777777" w:rsidTr="000B3D41">
        <w:trPr>
          <w:trHeight w:val="288"/>
        </w:trPr>
        <w:tc>
          <w:tcPr>
            <w:tcW w:w="2640" w:type="dxa"/>
            <w:tcBorders>
              <w:top w:val="nil"/>
              <w:left w:val="nil"/>
              <w:bottom w:val="nil"/>
              <w:right w:val="nil"/>
            </w:tcBorders>
            <w:shd w:val="clear" w:color="auto" w:fill="auto"/>
            <w:noWrap/>
            <w:vAlign w:val="bottom"/>
            <w:hideMark/>
          </w:tcPr>
          <w:p w14:paraId="582F9F0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Jonathan McPherson</w:t>
            </w:r>
          </w:p>
        </w:tc>
        <w:tc>
          <w:tcPr>
            <w:tcW w:w="2620" w:type="dxa"/>
            <w:tcBorders>
              <w:top w:val="nil"/>
              <w:left w:val="nil"/>
              <w:bottom w:val="nil"/>
              <w:right w:val="nil"/>
            </w:tcBorders>
            <w:shd w:val="clear" w:color="auto" w:fill="auto"/>
            <w:vAlign w:val="bottom"/>
            <w:hideMark/>
          </w:tcPr>
          <w:p w14:paraId="35F3F6A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Monroe Co. Asst. Supt.</w:t>
            </w:r>
          </w:p>
        </w:tc>
        <w:tc>
          <w:tcPr>
            <w:tcW w:w="1960" w:type="dxa"/>
            <w:tcBorders>
              <w:top w:val="nil"/>
              <w:left w:val="nil"/>
              <w:bottom w:val="nil"/>
              <w:right w:val="nil"/>
            </w:tcBorders>
            <w:shd w:val="clear" w:color="auto" w:fill="auto"/>
            <w:noWrap/>
            <w:vAlign w:val="bottom"/>
            <w:hideMark/>
          </w:tcPr>
          <w:p w14:paraId="6B4B3AB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Union</w:t>
            </w:r>
          </w:p>
        </w:tc>
        <w:tc>
          <w:tcPr>
            <w:tcW w:w="692" w:type="dxa"/>
            <w:tcBorders>
              <w:top w:val="nil"/>
              <w:left w:val="nil"/>
              <w:bottom w:val="nil"/>
              <w:right w:val="nil"/>
            </w:tcBorders>
            <w:shd w:val="clear" w:color="auto" w:fill="auto"/>
            <w:noWrap/>
            <w:vAlign w:val="bottom"/>
            <w:hideMark/>
          </w:tcPr>
          <w:p w14:paraId="40185F9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51E0F38A" w14:textId="77777777" w:rsidTr="000B3D41">
        <w:trPr>
          <w:trHeight w:val="288"/>
        </w:trPr>
        <w:tc>
          <w:tcPr>
            <w:tcW w:w="2640" w:type="dxa"/>
            <w:tcBorders>
              <w:top w:val="nil"/>
              <w:left w:val="nil"/>
              <w:bottom w:val="nil"/>
              <w:right w:val="nil"/>
            </w:tcBorders>
            <w:shd w:val="clear" w:color="auto" w:fill="auto"/>
            <w:noWrap/>
            <w:vAlign w:val="bottom"/>
            <w:hideMark/>
          </w:tcPr>
          <w:p w14:paraId="6A028EA6"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Mary Ann Petrelle</w:t>
            </w:r>
          </w:p>
        </w:tc>
        <w:tc>
          <w:tcPr>
            <w:tcW w:w="2620" w:type="dxa"/>
            <w:tcBorders>
              <w:top w:val="nil"/>
              <w:left w:val="nil"/>
              <w:bottom w:val="nil"/>
              <w:right w:val="nil"/>
            </w:tcBorders>
            <w:shd w:val="clear" w:color="auto" w:fill="auto"/>
            <w:vAlign w:val="bottom"/>
            <w:hideMark/>
          </w:tcPr>
          <w:p w14:paraId="7F2768DE"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Hancock Co. Interventionist</w:t>
            </w:r>
          </w:p>
        </w:tc>
        <w:tc>
          <w:tcPr>
            <w:tcW w:w="1960" w:type="dxa"/>
            <w:tcBorders>
              <w:top w:val="nil"/>
              <w:left w:val="nil"/>
              <w:bottom w:val="nil"/>
              <w:right w:val="nil"/>
            </w:tcBorders>
            <w:shd w:val="clear" w:color="auto" w:fill="auto"/>
            <w:noWrap/>
            <w:vAlign w:val="bottom"/>
            <w:hideMark/>
          </w:tcPr>
          <w:p w14:paraId="25EF197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Weirton</w:t>
            </w:r>
          </w:p>
        </w:tc>
        <w:tc>
          <w:tcPr>
            <w:tcW w:w="692" w:type="dxa"/>
            <w:tcBorders>
              <w:top w:val="nil"/>
              <w:left w:val="nil"/>
              <w:bottom w:val="nil"/>
              <w:right w:val="nil"/>
            </w:tcBorders>
            <w:shd w:val="clear" w:color="auto" w:fill="auto"/>
            <w:noWrap/>
            <w:vAlign w:val="bottom"/>
            <w:hideMark/>
          </w:tcPr>
          <w:p w14:paraId="60AFC337"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4FE1BC86" w14:textId="77777777" w:rsidTr="000B3D41">
        <w:trPr>
          <w:trHeight w:val="288"/>
        </w:trPr>
        <w:tc>
          <w:tcPr>
            <w:tcW w:w="2640" w:type="dxa"/>
            <w:tcBorders>
              <w:top w:val="nil"/>
              <w:left w:val="nil"/>
              <w:bottom w:val="nil"/>
              <w:right w:val="nil"/>
            </w:tcBorders>
            <w:shd w:val="clear" w:color="auto" w:fill="auto"/>
            <w:noWrap/>
            <w:vAlign w:val="bottom"/>
            <w:hideMark/>
          </w:tcPr>
          <w:p w14:paraId="3DEBD7D0"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Kasey Carter</w:t>
            </w:r>
          </w:p>
        </w:tc>
        <w:tc>
          <w:tcPr>
            <w:tcW w:w="2620" w:type="dxa"/>
            <w:tcBorders>
              <w:top w:val="nil"/>
              <w:left w:val="nil"/>
              <w:bottom w:val="nil"/>
              <w:right w:val="nil"/>
            </w:tcBorders>
            <w:shd w:val="clear" w:color="auto" w:fill="auto"/>
            <w:vAlign w:val="bottom"/>
            <w:hideMark/>
          </w:tcPr>
          <w:p w14:paraId="1BC328D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Davis Stuart School, citizen</w:t>
            </w:r>
          </w:p>
        </w:tc>
        <w:tc>
          <w:tcPr>
            <w:tcW w:w="1960" w:type="dxa"/>
            <w:tcBorders>
              <w:top w:val="nil"/>
              <w:left w:val="nil"/>
              <w:bottom w:val="nil"/>
              <w:right w:val="nil"/>
            </w:tcBorders>
            <w:shd w:val="clear" w:color="auto" w:fill="auto"/>
            <w:noWrap/>
            <w:vAlign w:val="bottom"/>
            <w:hideMark/>
          </w:tcPr>
          <w:p w14:paraId="2903B27A"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Lewisburg</w:t>
            </w:r>
          </w:p>
        </w:tc>
        <w:tc>
          <w:tcPr>
            <w:tcW w:w="692" w:type="dxa"/>
            <w:tcBorders>
              <w:top w:val="nil"/>
              <w:left w:val="nil"/>
              <w:bottom w:val="nil"/>
              <w:right w:val="nil"/>
            </w:tcBorders>
            <w:shd w:val="clear" w:color="auto" w:fill="auto"/>
            <w:noWrap/>
            <w:vAlign w:val="bottom"/>
            <w:hideMark/>
          </w:tcPr>
          <w:p w14:paraId="0DE2C665"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04EF3C1A" w14:textId="77777777" w:rsidTr="000B3D41">
        <w:trPr>
          <w:trHeight w:val="288"/>
        </w:trPr>
        <w:tc>
          <w:tcPr>
            <w:tcW w:w="2640" w:type="dxa"/>
            <w:tcBorders>
              <w:top w:val="nil"/>
              <w:left w:val="nil"/>
              <w:bottom w:val="nil"/>
              <w:right w:val="nil"/>
            </w:tcBorders>
            <w:shd w:val="clear" w:color="auto" w:fill="auto"/>
            <w:noWrap/>
            <w:vAlign w:val="bottom"/>
            <w:hideMark/>
          </w:tcPr>
          <w:p w14:paraId="220A447C"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Stephanie Williams</w:t>
            </w:r>
          </w:p>
        </w:tc>
        <w:tc>
          <w:tcPr>
            <w:tcW w:w="2620" w:type="dxa"/>
            <w:tcBorders>
              <w:top w:val="nil"/>
              <w:left w:val="nil"/>
              <w:bottom w:val="nil"/>
              <w:right w:val="nil"/>
            </w:tcBorders>
            <w:shd w:val="clear" w:color="auto" w:fill="auto"/>
            <w:vAlign w:val="bottom"/>
            <w:hideMark/>
          </w:tcPr>
          <w:p w14:paraId="7EF220C9"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Davis Stuart School Ex. Dir.</w:t>
            </w:r>
          </w:p>
        </w:tc>
        <w:tc>
          <w:tcPr>
            <w:tcW w:w="1960" w:type="dxa"/>
            <w:tcBorders>
              <w:top w:val="nil"/>
              <w:left w:val="nil"/>
              <w:bottom w:val="nil"/>
              <w:right w:val="nil"/>
            </w:tcBorders>
            <w:shd w:val="clear" w:color="auto" w:fill="auto"/>
            <w:noWrap/>
            <w:vAlign w:val="bottom"/>
            <w:hideMark/>
          </w:tcPr>
          <w:p w14:paraId="29E0B3C2"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Lewisburg</w:t>
            </w:r>
          </w:p>
        </w:tc>
        <w:tc>
          <w:tcPr>
            <w:tcW w:w="692" w:type="dxa"/>
            <w:tcBorders>
              <w:top w:val="nil"/>
              <w:left w:val="nil"/>
              <w:bottom w:val="nil"/>
              <w:right w:val="nil"/>
            </w:tcBorders>
            <w:shd w:val="clear" w:color="auto" w:fill="auto"/>
            <w:noWrap/>
            <w:vAlign w:val="bottom"/>
            <w:hideMark/>
          </w:tcPr>
          <w:p w14:paraId="2C5CF351"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7BAD9B27" w14:textId="77777777" w:rsidTr="000B3D41">
        <w:trPr>
          <w:trHeight w:val="288"/>
        </w:trPr>
        <w:tc>
          <w:tcPr>
            <w:tcW w:w="2640" w:type="dxa"/>
            <w:tcBorders>
              <w:top w:val="nil"/>
              <w:left w:val="nil"/>
              <w:bottom w:val="nil"/>
              <w:right w:val="nil"/>
            </w:tcBorders>
            <w:shd w:val="clear" w:color="auto" w:fill="auto"/>
            <w:noWrap/>
            <w:vAlign w:val="bottom"/>
            <w:hideMark/>
          </w:tcPr>
          <w:p w14:paraId="68E16478"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Lisa Carter</w:t>
            </w:r>
          </w:p>
        </w:tc>
        <w:tc>
          <w:tcPr>
            <w:tcW w:w="2620" w:type="dxa"/>
            <w:tcBorders>
              <w:top w:val="nil"/>
              <w:left w:val="nil"/>
              <w:bottom w:val="nil"/>
              <w:right w:val="nil"/>
            </w:tcBorders>
            <w:shd w:val="clear" w:color="auto" w:fill="auto"/>
            <w:vAlign w:val="bottom"/>
            <w:hideMark/>
          </w:tcPr>
          <w:p w14:paraId="29D8442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Davis Stuart, Culinary Arts</w:t>
            </w:r>
          </w:p>
        </w:tc>
        <w:tc>
          <w:tcPr>
            <w:tcW w:w="1960" w:type="dxa"/>
            <w:tcBorders>
              <w:top w:val="nil"/>
              <w:left w:val="nil"/>
              <w:bottom w:val="nil"/>
              <w:right w:val="nil"/>
            </w:tcBorders>
            <w:shd w:val="clear" w:color="auto" w:fill="auto"/>
            <w:noWrap/>
            <w:vAlign w:val="bottom"/>
            <w:hideMark/>
          </w:tcPr>
          <w:p w14:paraId="68BC8AD3"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Lewisburg</w:t>
            </w:r>
          </w:p>
        </w:tc>
        <w:tc>
          <w:tcPr>
            <w:tcW w:w="692" w:type="dxa"/>
            <w:tcBorders>
              <w:top w:val="nil"/>
              <w:left w:val="nil"/>
              <w:bottom w:val="nil"/>
              <w:right w:val="nil"/>
            </w:tcBorders>
            <w:shd w:val="clear" w:color="auto" w:fill="auto"/>
            <w:noWrap/>
            <w:vAlign w:val="bottom"/>
            <w:hideMark/>
          </w:tcPr>
          <w:p w14:paraId="2426B2FF" w14:textId="77777777" w:rsidR="000B3D41" w:rsidRPr="000B3D41" w:rsidRDefault="000B3D41" w:rsidP="000B3D41">
            <w:pPr>
              <w:widowControl/>
              <w:autoSpaceDE/>
              <w:autoSpaceDN/>
              <w:adjustRightInd/>
              <w:rPr>
                <w:rFonts w:ascii="Calibri" w:hAnsi="Calibri" w:cs="Calibri"/>
                <w:color w:val="000000"/>
                <w:sz w:val="22"/>
                <w:szCs w:val="22"/>
              </w:rPr>
            </w:pPr>
            <w:r w:rsidRPr="000B3D41">
              <w:rPr>
                <w:rFonts w:ascii="Calibri" w:hAnsi="Calibri" w:cs="Calibri"/>
                <w:color w:val="000000"/>
                <w:sz w:val="22"/>
                <w:szCs w:val="22"/>
              </w:rPr>
              <w:t>WV</w:t>
            </w:r>
          </w:p>
        </w:tc>
      </w:tr>
      <w:tr w:rsidR="000B3D41" w:rsidRPr="000B3D41" w14:paraId="64FA26FE" w14:textId="77777777" w:rsidTr="000B3D41">
        <w:trPr>
          <w:trHeight w:val="288"/>
        </w:trPr>
        <w:tc>
          <w:tcPr>
            <w:tcW w:w="2640" w:type="dxa"/>
            <w:tcBorders>
              <w:top w:val="nil"/>
              <w:left w:val="nil"/>
              <w:bottom w:val="nil"/>
              <w:right w:val="nil"/>
            </w:tcBorders>
            <w:shd w:val="clear" w:color="auto" w:fill="auto"/>
            <w:noWrap/>
            <w:vAlign w:val="bottom"/>
            <w:hideMark/>
          </w:tcPr>
          <w:p w14:paraId="08CDB49A"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April 2020</w:t>
            </w:r>
          </w:p>
        </w:tc>
        <w:tc>
          <w:tcPr>
            <w:tcW w:w="2620" w:type="dxa"/>
            <w:tcBorders>
              <w:top w:val="nil"/>
              <w:left w:val="nil"/>
              <w:bottom w:val="nil"/>
              <w:right w:val="nil"/>
            </w:tcBorders>
            <w:shd w:val="clear" w:color="auto" w:fill="auto"/>
            <w:vAlign w:val="bottom"/>
            <w:hideMark/>
          </w:tcPr>
          <w:p w14:paraId="56963E01" w14:textId="18F05F57" w:rsidR="000B3D41" w:rsidRPr="000B3D41" w:rsidRDefault="00DB7036" w:rsidP="000B3D41">
            <w:pPr>
              <w:widowControl/>
              <w:autoSpaceDE/>
              <w:autoSpaceDN/>
              <w:adjustRightInd/>
              <w:rPr>
                <w:rFonts w:ascii="Calibri" w:hAnsi="Calibri" w:cs="Calibri"/>
                <w:color w:val="000000"/>
                <w:sz w:val="22"/>
                <w:szCs w:val="22"/>
              </w:rPr>
            </w:pPr>
            <w:r>
              <w:rPr>
                <w:rFonts w:ascii="Calibri" w:hAnsi="Calibri" w:cs="Calibri"/>
                <w:color w:val="000000"/>
                <w:sz w:val="22"/>
                <w:szCs w:val="22"/>
              </w:rPr>
              <w:t>Virtual Meeting</w:t>
            </w:r>
          </w:p>
        </w:tc>
        <w:tc>
          <w:tcPr>
            <w:tcW w:w="1960" w:type="dxa"/>
            <w:tcBorders>
              <w:top w:val="nil"/>
              <w:left w:val="nil"/>
              <w:bottom w:val="nil"/>
              <w:right w:val="nil"/>
            </w:tcBorders>
            <w:shd w:val="clear" w:color="auto" w:fill="auto"/>
            <w:noWrap/>
            <w:vAlign w:val="bottom"/>
            <w:hideMark/>
          </w:tcPr>
          <w:p w14:paraId="5CD57FD5"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0595F58F" w14:textId="77777777" w:rsidR="000B3D41" w:rsidRPr="000B3D41" w:rsidRDefault="000B3D41" w:rsidP="000B3D41">
            <w:pPr>
              <w:widowControl/>
              <w:autoSpaceDE/>
              <w:autoSpaceDN/>
              <w:adjustRightInd/>
              <w:rPr>
                <w:rFonts w:ascii="Calibri" w:hAnsi="Calibri" w:cs="Calibri"/>
                <w:color w:val="000000"/>
                <w:sz w:val="22"/>
                <w:szCs w:val="22"/>
              </w:rPr>
            </w:pPr>
          </w:p>
        </w:tc>
      </w:tr>
      <w:tr w:rsidR="000B3D41" w:rsidRPr="000B3D41" w14:paraId="0FC8F595" w14:textId="77777777" w:rsidTr="000B3D41">
        <w:trPr>
          <w:trHeight w:val="288"/>
        </w:trPr>
        <w:tc>
          <w:tcPr>
            <w:tcW w:w="2640" w:type="dxa"/>
            <w:tcBorders>
              <w:top w:val="nil"/>
              <w:left w:val="nil"/>
              <w:bottom w:val="nil"/>
              <w:right w:val="nil"/>
            </w:tcBorders>
            <w:shd w:val="clear" w:color="auto" w:fill="auto"/>
            <w:noWrap/>
            <w:vAlign w:val="bottom"/>
            <w:hideMark/>
          </w:tcPr>
          <w:p w14:paraId="5D6A1E75" w14:textId="77777777" w:rsidR="000B3D41" w:rsidRPr="00DB7036" w:rsidRDefault="000B3D41" w:rsidP="000B3D41">
            <w:pPr>
              <w:widowControl/>
              <w:autoSpaceDE/>
              <w:autoSpaceDN/>
              <w:adjustRightInd/>
              <w:rPr>
                <w:rFonts w:ascii="Calibri" w:hAnsi="Calibri" w:cs="Calibri"/>
                <w:b/>
                <w:bCs/>
                <w:color w:val="000000"/>
                <w:sz w:val="22"/>
                <w:szCs w:val="22"/>
              </w:rPr>
            </w:pPr>
            <w:r w:rsidRPr="00DB7036">
              <w:rPr>
                <w:rFonts w:ascii="Calibri" w:hAnsi="Calibri" w:cs="Calibri"/>
                <w:b/>
                <w:bCs/>
                <w:color w:val="000000"/>
                <w:sz w:val="22"/>
                <w:szCs w:val="22"/>
              </w:rPr>
              <w:t>May, 2020</w:t>
            </w:r>
          </w:p>
        </w:tc>
        <w:tc>
          <w:tcPr>
            <w:tcW w:w="2620" w:type="dxa"/>
            <w:tcBorders>
              <w:top w:val="nil"/>
              <w:left w:val="nil"/>
              <w:bottom w:val="nil"/>
              <w:right w:val="nil"/>
            </w:tcBorders>
            <w:shd w:val="clear" w:color="auto" w:fill="auto"/>
            <w:vAlign w:val="bottom"/>
            <w:hideMark/>
          </w:tcPr>
          <w:p w14:paraId="4B1F5A2D" w14:textId="0F24DA83" w:rsidR="000B3D41" w:rsidRPr="000B3D41" w:rsidRDefault="00DB7036" w:rsidP="000B3D41">
            <w:pPr>
              <w:widowControl/>
              <w:autoSpaceDE/>
              <w:autoSpaceDN/>
              <w:adjustRightInd/>
              <w:rPr>
                <w:rFonts w:ascii="Calibri" w:hAnsi="Calibri" w:cs="Calibri"/>
                <w:color w:val="000000"/>
                <w:sz w:val="22"/>
                <w:szCs w:val="22"/>
              </w:rPr>
            </w:pPr>
            <w:r>
              <w:rPr>
                <w:rFonts w:ascii="Calibri" w:hAnsi="Calibri" w:cs="Calibri"/>
                <w:color w:val="000000"/>
                <w:sz w:val="22"/>
                <w:szCs w:val="22"/>
              </w:rPr>
              <w:t>Virtual Meeting</w:t>
            </w:r>
          </w:p>
        </w:tc>
        <w:tc>
          <w:tcPr>
            <w:tcW w:w="1960" w:type="dxa"/>
            <w:tcBorders>
              <w:top w:val="nil"/>
              <w:left w:val="nil"/>
              <w:bottom w:val="nil"/>
              <w:right w:val="nil"/>
            </w:tcBorders>
            <w:shd w:val="clear" w:color="auto" w:fill="auto"/>
            <w:noWrap/>
            <w:vAlign w:val="bottom"/>
            <w:hideMark/>
          </w:tcPr>
          <w:p w14:paraId="0CD34ADD" w14:textId="77777777" w:rsidR="000B3D41" w:rsidRPr="000B3D41" w:rsidRDefault="000B3D41" w:rsidP="000B3D41">
            <w:pPr>
              <w:widowControl/>
              <w:autoSpaceDE/>
              <w:autoSpaceDN/>
              <w:adjustRightInd/>
              <w:rPr>
                <w:rFonts w:ascii="Calibri" w:hAnsi="Calibri" w:cs="Calibri"/>
                <w:color w:val="000000"/>
                <w:sz w:val="22"/>
                <w:szCs w:val="22"/>
              </w:rPr>
            </w:pPr>
          </w:p>
        </w:tc>
        <w:tc>
          <w:tcPr>
            <w:tcW w:w="692" w:type="dxa"/>
            <w:tcBorders>
              <w:top w:val="nil"/>
              <w:left w:val="nil"/>
              <w:bottom w:val="nil"/>
              <w:right w:val="nil"/>
            </w:tcBorders>
            <w:shd w:val="clear" w:color="auto" w:fill="auto"/>
            <w:noWrap/>
            <w:vAlign w:val="bottom"/>
            <w:hideMark/>
          </w:tcPr>
          <w:p w14:paraId="20EBC3F3" w14:textId="77777777" w:rsidR="000B3D41" w:rsidRPr="000B3D41" w:rsidRDefault="000B3D41" w:rsidP="000B3D41">
            <w:pPr>
              <w:widowControl/>
              <w:autoSpaceDE/>
              <w:autoSpaceDN/>
              <w:adjustRightInd/>
              <w:rPr>
                <w:rFonts w:ascii="Calibri" w:hAnsi="Calibri" w:cs="Calibri"/>
                <w:color w:val="000000"/>
                <w:sz w:val="22"/>
                <w:szCs w:val="22"/>
              </w:rPr>
            </w:pPr>
          </w:p>
        </w:tc>
      </w:tr>
    </w:tbl>
    <w:p w14:paraId="7D08F03F" w14:textId="77777777" w:rsidR="00EF3B6D" w:rsidRPr="00F466F6" w:rsidRDefault="00EF3B6D" w:rsidP="00EF3B6D">
      <w:pPr>
        <w:jc w:val="center"/>
        <w:rPr>
          <w:b/>
          <w:bCs/>
        </w:rPr>
      </w:pPr>
      <w:r w:rsidRPr="00F466F6">
        <w:rPr>
          <w:b/>
          <w:bCs/>
        </w:rPr>
        <w:lastRenderedPageBreak/>
        <w:t>IN CONCLUSION</w:t>
      </w:r>
    </w:p>
    <w:p w14:paraId="5AF592ED" w14:textId="77777777" w:rsidR="00EF3B6D" w:rsidRPr="00926026" w:rsidRDefault="00EF3B6D" w:rsidP="00EF3B6D">
      <w:pPr>
        <w:jc w:val="center"/>
      </w:pPr>
    </w:p>
    <w:p w14:paraId="1A12799F" w14:textId="77777777" w:rsidR="00EF3B6D" w:rsidRDefault="00EF3B6D" w:rsidP="00EF3B6D">
      <w:pPr>
        <w:jc w:val="both"/>
      </w:pPr>
      <w:r w:rsidRPr="00B1011B">
        <w:t>The West Virginia Advisory Council for the Education of Exceptional Children (WVACEEC)</w:t>
      </w:r>
      <w:r>
        <w:t xml:space="preserve"> began the year with typical visits around the state. At those meetings, we met incredible staff, students and parents who care deeply about education in West Virginia. Special Education Directors from 17 counties presented highlights of successful programs and services in their local schools. Members of the Department of Education gave updates on policies, procedures, and statewide statistics. Issues, such as the opioid epidemic, IDEA problems, keeping qualified teachers, and behavior management were brought forward and respectfully discussed among the groups.</w:t>
      </w:r>
    </w:p>
    <w:p w14:paraId="51D09556" w14:textId="77777777" w:rsidR="00EF3B6D" w:rsidRDefault="00EF3B6D" w:rsidP="00EF3B6D">
      <w:pPr>
        <w:jc w:val="both"/>
      </w:pPr>
    </w:p>
    <w:p w14:paraId="49FDF682" w14:textId="77777777" w:rsidR="00EF3B6D" w:rsidRDefault="00EF3B6D" w:rsidP="00EF3B6D">
      <w:pPr>
        <w:jc w:val="both"/>
      </w:pPr>
      <w:r>
        <w:t xml:space="preserve">The WVACEEC was able to conduct 5 meetings around the state before March 13 when West Virginia moved into quarantine due to the impending Covid-19 pandemic. The decision to close schools was not an easy one and we would like to commend West Virginia leaders for acting quickly to ensure the safety of our children and education community. The adaptability of our teachers should also be applauded. Teachers who stepped up to learn how to teach online. Teachers who volunteered their time to deliver meals to student homes. Teachers who made very personal attempts to make sure their students’ needs were met. The Department of Education provided guidance and training to staff, students, and families around the state. In March and April, Infrastructure and Network Operations Coordinator Mark Moore provided online training which was attended by over 7600 individuals. Training sessions were offered on topics ranging from distance learning basics to full integration of Microsoft Office tools. </w:t>
      </w:r>
    </w:p>
    <w:p w14:paraId="2EE6B324" w14:textId="77777777" w:rsidR="00EF3B6D" w:rsidRPr="00926026" w:rsidRDefault="00EF3B6D" w:rsidP="00EF3B6D">
      <w:pPr>
        <w:jc w:val="both"/>
      </w:pPr>
    </w:p>
    <w:p w14:paraId="637344B7" w14:textId="77777777" w:rsidR="00EF3B6D" w:rsidRDefault="00EF3B6D" w:rsidP="00EF3B6D">
      <w:pPr>
        <w:jc w:val="both"/>
      </w:pPr>
      <w:r w:rsidRPr="00926026">
        <w:t>The 2019-2020 school year proved to be the most extraordinary in recent history.</w:t>
      </w:r>
      <w:r>
        <w:t xml:space="preserve"> While West Virginia is far from perfect, we showed this spring that we are a resilient state, able to work together to ensure that everyone is taken care of. The enclosed suggestions are examples of how we can continue to improve. Additional funding focused on teacher preparation and retention, equitable access to 21</w:t>
      </w:r>
      <w:r w:rsidRPr="00CC4F44">
        <w:rPr>
          <w:vertAlign w:val="superscript"/>
        </w:rPr>
        <w:t>st</w:t>
      </w:r>
      <w:r>
        <w:t xml:space="preserve"> century technology, and a full continuum of services are steps toward building a solid, productive educational system throughout the state. </w:t>
      </w:r>
    </w:p>
    <w:p w14:paraId="58201C1C" w14:textId="77777777" w:rsidR="00EF3B6D" w:rsidRDefault="00EF3B6D" w:rsidP="00EF3B6D">
      <w:pPr>
        <w:jc w:val="both"/>
      </w:pPr>
    </w:p>
    <w:p w14:paraId="62E35322" w14:textId="77777777" w:rsidR="00EF3B6D" w:rsidRDefault="00EF3B6D" w:rsidP="00EF3B6D">
      <w:pPr>
        <w:jc w:val="both"/>
      </w:pPr>
      <w:r>
        <w:t>As this year’s chair and a third year member of the council, I would like to thank the Council’s Executive Director Susan White for her leadership and dedication to the special needs population of West Virginia, Susan Beck, Executive Director of the WV Department of Education Office of Special Programs for continued technical and financial support to the Council, and the many individuals who participated in our Council meetings this year.</w:t>
      </w:r>
    </w:p>
    <w:p w14:paraId="45F92DF2" w14:textId="77777777" w:rsidR="00EF3B6D" w:rsidRDefault="00EF3B6D" w:rsidP="00EF3B6D"/>
    <w:p w14:paraId="03647AA7" w14:textId="77777777" w:rsidR="00EF3B6D" w:rsidRDefault="00EF3B6D" w:rsidP="00EF3B6D">
      <w:r>
        <w:t>Respectfully,</w:t>
      </w:r>
    </w:p>
    <w:p w14:paraId="40C2150F" w14:textId="77777777" w:rsidR="00EF3B6D" w:rsidRDefault="00EF3B6D" w:rsidP="00EF3B6D">
      <w:r w:rsidRPr="009F71A5">
        <w:rPr>
          <w:noProof/>
        </w:rPr>
        <mc:AlternateContent>
          <mc:Choice Requires="wps">
            <w:drawing>
              <wp:anchor distT="45720" distB="45720" distL="114300" distR="114300" simplePos="0" relativeHeight="251692032" behindDoc="0" locked="0" layoutInCell="1" allowOverlap="1" wp14:anchorId="1F9E5913" wp14:editId="18CBE401">
                <wp:simplePos x="0" y="0"/>
                <wp:positionH relativeFrom="column">
                  <wp:posOffset>-99060</wp:posOffset>
                </wp:positionH>
                <wp:positionV relativeFrom="page">
                  <wp:posOffset>7536180</wp:posOffset>
                </wp:positionV>
                <wp:extent cx="2354580" cy="29273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92735"/>
                        </a:xfrm>
                        <a:prstGeom prst="rect">
                          <a:avLst/>
                        </a:prstGeom>
                        <a:solidFill>
                          <a:srgbClr val="FFFFFF"/>
                        </a:solidFill>
                        <a:ln w="9525">
                          <a:noFill/>
                          <a:miter lim="800000"/>
                          <a:headEnd/>
                          <a:tailEnd/>
                        </a:ln>
                      </wps:spPr>
                      <wps:txbx>
                        <w:txbxContent>
                          <w:p w14:paraId="4DE6AEAC" w14:textId="77777777" w:rsidR="00EF3B6D" w:rsidRPr="00EF3B6D" w:rsidRDefault="00EF3B6D" w:rsidP="00EF3B6D">
                            <w:pPr>
                              <w:rPr>
                                <w:rFonts w:ascii="Lucida Handwriting" w:hAnsi="Lucida Handwriting"/>
                                <w:color w:val="2F5496" w:themeColor="accent1" w:themeShade="BF"/>
                              </w:rPr>
                            </w:pPr>
                            <w:r w:rsidRPr="00EF3B6D">
                              <w:rPr>
                                <w:rFonts w:ascii="Lucida Handwriting" w:hAnsi="Lucida Handwriting"/>
                                <w:color w:val="2F5496" w:themeColor="accent1" w:themeShade="BF"/>
                              </w:rPr>
                              <w:t>Melanie Hesse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9E5913" id="_x0000_t202" coordsize="21600,21600" o:spt="202" path="m,l,21600r21600,l21600,xe">
                <v:stroke joinstyle="miter"/>
                <v:path gradientshapeok="t" o:connecttype="rect"/>
              </v:shapetype>
              <v:shape id="Text Box 2" o:spid="_x0000_s1026" type="#_x0000_t202" style="position:absolute;margin-left:-7.8pt;margin-top:593.4pt;width:185.4pt;height:23.05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" stroked="f">
                <v:textbox style="mso-fit-shape-to-text:t">
                  <w:txbxContent>
                    <w:p w14:paraId="4DE6AEAC" w14:textId="77777777" w:rsidR="00EF3B6D" w:rsidRPr="00EF3B6D" w:rsidRDefault="00EF3B6D" w:rsidP="00EF3B6D">
                      <w:pPr>
                        <w:rPr>
                          <w:rFonts w:ascii="Lucida Handwriting" w:hAnsi="Lucida Handwriting"/>
                          <w:color w:val="2F5496" w:themeColor="accent1" w:themeShade="BF"/>
                        </w:rPr>
                      </w:pPr>
                      <w:r w:rsidRPr="00EF3B6D">
                        <w:rPr>
                          <w:rFonts w:ascii="Lucida Handwriting" w:hAnsi="Lucida Handwriting"/>
                          <w:color w:val="2F5496" w:themeColor="accent1" w:themeShade="BF"/>
                        </w:rPr>
                        <w:t>Melanie Hesse</w:t>
                      </w:r>
                    </w:p>
                  </w:txbxContent>
                </v:textbox>
                <w10:wrap type="square" anchory="page"/>
              </v:shape>
            </w:pict>
          </mc:Fallback>
        </mc:AlternateContent>
      </w:r>
    </w:p>
    <w:p w14:paraId="70AEC9B9" w14:textId="77777777" w:rsidR="00EF3B6D" w:rsidRDefault="00EF3B6D" w:rsidP="00EF3B6D"/>
    <w:p w14:paraId="7C7D9FE9" w14:textId="77777777" w:rsidR="00EF3B6D" w:rsidRDefault="00EF3B6D" w:rsidP="00EF3B6D"/>
    <w:p w14:paraId="428ADD67" w14:textId="77777777" w:rsidR="00EF3B6D" w:rsidRDefault="00EF3B6D" w:rsidP="00EF3B6D"/>
    <w:p w14:paraId="7A6CA873" w14:textId="4312C7E1" w:rsidR="00EF3B6D" w:rsidRDefault="00EF3B6D" w:rsidP="00EF3B6D">
      <w:r>
        <w:t>Melanie Hesse, WVACEEC Chair</w:t>
      </w:r>
    </w:p>
    <w:p w14:paraId="358738E4" w14:textId="77777777" w:rsidR="00EF3B6D" w:rsidRPr="00926026" w:rsidRDefault="00EF3B6D" w:rsidP="00EF3B6D">
      <w:r>
        <w:t>Director of Outreach, West Virginia School for the Deaf &amp; the Blind</w:t>
      </w:r>
    </w:p>
    <w:p w14:paraId="63C7C82E" w14:textId="77777777" w:rsidR="004A5F6B" w:rsidRDefault="004A5F6B" w:rsidP="00EF3B6D">
      <w:pPr>
        <w:spacing w:before="67"/>
        <w:ind w:left="4113"/>
      </w:pPr>
    </w:p>
    <w:sectPr w:rsidR="004A5F6B" w:rsidSect="00F466F6">
      <w:headerReference w:type="default" r:id="rId30"/>
      <w:footerReference w:type="default" r:id="rId31"/>
      <w:pgSz w:w="12240" w:h="15840"/>
      <w:pgMar w:top="126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90EB0" w14:textId="77777777" w:rsidR="00E70503" w:rsidRDefault="00E70503">
      <w:r>
        <w:separator/>
      </w:r>
    </w:p>
  </w:endnote>
  <w:endnote w:type="continuationSeparator" w:id="0">
    <w:p w14:paraId="320ADB9F" w14:textId="77777777" w:rsidR="00E70503" w:rsidRDefault="00E7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01"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849627"/>
      <w:docPartObj>
        <w:docPartGallery w:val="Page Numbers (Bottom of Page)"/>
        <w:docPartUnique/>
      </w:docPartObj>
    </w:sdtPr>
    <w:sdtEndPr>
      <w:rPr>
        <w:noProof/>
      </w:rPr>
    </w:sdtEndPr>
    <w:sdtContent>
      <w:p w14:paraId="3C9F49FE" w14:textId="313C3FFF" w:rsidR="00F466F6" w:rsidRDefault="00F466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40C35A" w14:textId="77777777" w:rsidR="00F466F6" w:rsidRDefault="00F46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BC1D7" w14:textId="77777777" w:rsidR="00E70503" w:rsidRDefault="00E70503">
      <w:r>
        <w:separator/>
      </w:r>
    </w:p>
  </w:footnote>
  <w:footnote w:type="continuationSeparator" w:id="0">
    <w:p w14:paraId="143CC25A" w14:textId="77777777" w:rsidR="00E70503" w:rsidRDefault="00E7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BB5A9" w14:textId="11AAED21" w:rsidR="00EB2DEE" w:rsidRDefault="00EB2DE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469"/>
    <w:multiLevelType w:val="hybridMultilevel"/>
    <w:tmpl w:val="0C20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6EB8"/>
    <w:multiLevelType w:val="hybridMultilevel"/>
    <w:tmpl w:val="A1A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B4B51"/>
    <w:multiLevelType w:val="hybridMultilevel"/>
    <w:tmpl w:val="A8BC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0A5A52"/>
    <w:multiLevelType w:val="hybridMultilevel"/>
    <w:tmpl w:val="659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B3392"/>
    <w:multiLevelType w:val="hybridMultilevel"/>
    <w:tmpl w:val="3230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01506"/>
    <w:multiLevelType w:val="hybridMultilevel"/>
    <w:tmpl w:val="46E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65DE6"/>
    <w:multiLevelType w:val="hybridMultilevel"/>
    <w:tmpl w:val="017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A1"/>
    <w:rsid w:val="00035DA1"/>
    <w:rsid w:val="00064069"/>
    <w:rsid w:val="000732F6"/>
    <w:rsid w:val="000B3D41"/>
    <w:rsid w:val="001134A8"/>
    <w:rsid w:val="001B6188"/>
    <w:rsid w:val="001F00BE"/>
    <w:rsid w:val="00226A2C"/>
    <w:rsid w:val="00233C1B"/>
    <w:rsid w:val="002839CA"/>
    <w:rsid w:val="002C3F49"/>
    <w:rsid w:val="002E5361"/>
    <w:rsid w:val="003469FD"/>
    <w:rsid w:val="00384A19"/>
    <w:rsid w:val="003A74B6"/>
    <w:rsid w:val="003F41D2"/>
    <w:rsid w:val="00442BAE"/>
    <w:rsid w:val="0049570E"/>
    <w:rsid w:val="00497B1D"/>
    <w:rsid w:val="004A5F6B"/>
    <w:rsid w:val="004B0FDE"/>
    <w:rsid w:val="004B2854"/>
    <w:rsid w:val="004C7EFC"/>
    <w:rsid w:val="004D13C9"/>
    <w:rsid w:val="00511759"/>
    <w:rsid w:val="00533CAD"/>
    <w:rsid w:val="00535287"/>
    <w:rsid w:val="00547991"/>
    <w:rsid w:val="00552F96"/>
    <w:rsid w:val="00573D02"/>
    <w:rsid w:val="005B6F9A"/>
    <w:rsid w:val="005E49FB"/>
    <w:rsid w:val="005E7DD5"/>
    <w:rsid w:val="005F25BD"/>
    <w:rsid w:val="005F70D5"/>
    <w:rsid w:val="00627540"/>
    <w:rsid w:val="00694C36"/>
    <w:rsid w:val="00717577"/>
    <w:rsid w:val="00766A3E"/>
    <w:rsid w:val="0077237F"/>
    <w:rsid w:val="00774C18"/>
    <w:rsid w:val="007A0143"/>
    <w:rsid w:val="00871A1F"/>
    <w:rsid w:val="00877537"/>
    <w:rsid w:val="008E37E2"/>
    <w:rsid w:val="00912BF3"/>
    <w:rsid w:val="009135BC"/>
    <w:rsid w:val="00923DE3"/>
    <w:rsid w:val="00950C88"/>
    <w:rsid w:val="009A7A1E"/>
    <w:rsid w:val="009F6632"/>
    <w:rsid w:val="00A127F9"/>
    <w:rsid w:val="00A763C6"/>
    <w:rsid w:val="00AF423B"/>
    <w:rsid w:val="00B12658"/>
    <w:rsid w:val="00B44FB7"/>
    <w:rsid w:val="00B5758E"/>
    <w:rsid w:val="00B73CD3"/>
    <w:rsid w:val="00B82B2A"/>
    <w:rsid w:val="00B92FB0"/>
    <w:rsid w:val="00BA0080"/>
    <w:rsid w:val="00C32025"/>
    <w:rsid w:val="00C65483"/>
    <w:rsid w:val="00C66A83"/>
    <w:rsid w:val="00C979FD"/>
    <w:rsid w:val="00CA5630"/>
    <w:rsid w:val="00CB180A"/>
    <w:rsid w:val="00CE5CBA"/>
    <w:rsid w:val="00D36D66"/>
    <w:rsid w:val="00D71515"/>
    <w:rsid w:val="00D92DF9"/>
    <w:rsid w:val="00DB7036"/>
    <w:rsid w:val="00DD3BC8"/>
    <w:rsid w:val="00DE0586"/>
    <w:rsid w:val="00E06E00"/>
    <w:rsid w:val="00E25759"/>
    <w:rsid w:val="00E260FF"/>
    <w:rsid w:val="00E63B09"/>
    <w:rsid w:val="00E63CBC"/>
    <w:rsid w:val="00E70503"/>
    <w:rsid w:val="00E73B69"/>
    <w:rsid w:val="00E75F17"/>
    <w:rsid w:val="00EA17E8"/>
    <w:rsid w:val="00EB2DEE"/>
    <w:rsid w:val="00EF3B6D"/>
    <w:rsid w:val="00F43253"/>
    <w:rsid w:val="00F466F6"/>
    <w:rsid w:val="00FB2589"/>
    <w:rsid w:val="00FD27F9"/>
    <w:rsid w:val="00FD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FCAFD"/>
  <w15:chartTrackingRefBased/>
  <w15:docId w15:val="{C1930544-8B22-4C28-A7BF-F8108345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DA1"/>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5DA1"/>
    <w:pPr>
      <w:jc w:val="center"/>
      <w:outlineLvl w:val="0"/>
    </w:pPr>
    <w:rPr>
      <w:b/>
      <w:bCs/>
    </w:rPr>
  </w:style>
  <w:style w:type="paragraph" w:styleId="Heading2">
    <w:name w:val="heading 2"/>
    <w:basedOn w:val="Normal"/>
    <w:next w:val="Normal"/>
    <w:link w:val="Heading2Char"/>
    <w:uiPriority w:val="9"/>
    <w:semiHidden/>
    <w:unhideWhenUsed/>
    <w:qFormat/>
    <w:rsid w:val="00035DA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DA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035DA1"/>
    <w:rPr>
      <w:rFonts w:asciiTheme="majorHAnsi" w:eastAsiaTheme="majorEastAsia" w:hAnsiTheme="majorHAnsi" w:cstheme="majorBidi"/>
      <w:b/>
      <w:bCs/>
      <w:color w:val="4472C4" w:themeColor="accent1"/>
      <w:sz w:val="26"/>
      <w:szCs w:val="26"/>
    </w:rPr>
  </w:style>
  <w:style w:type="paragraph" w:styleId="Title">
    <w:name w:val="Title"/>
    <w:basedOn w:val="Normal"/>
    <w:link w:val="TitleChar"/>
    <w:qFormat/>
    <w:rsid w:val="00035DA1"/>
    <w:pPr>
      <w:jc w:val="center"/>
    </w:pPr>
    <w:rPr>
      <w:b/>
      <w:bCs/>
    </w:rPr>
  </w:style>
  <w:style w:type="character" w:customStyle="1" w:styleId="TitleChar">
    <w:name w:val="Title Char"/>
    <w:basedOn w:val="DefaultParagraphFont"/>
    <w:link w:val="Title"/>
    <w:rsid w:val="00035DA1"/>
    <w:rPr>
      <w:rFonts w:ascii="Times New Roman" w:eastAsia="Times New Roman" w:hAnsi="Times New Roman" w:cs="Times New Roman"/>
      <w:b/>
      <w:bCs/>
      <w:sz w:val="24"/>
      <w:szCs w:val="24"/>
    </w:rPr>
  </w:style>
  <w:style w:type="character" w:styleId="Hyperlink">
    <w:name w:val="Hyperlink"/>
    <w:uiPriority w:val="99"/>
    <w:unhideWhenUsed/>
    <w:rsid w:val="00035DA1"/>
    <w:rPr>
      <w:color w:val="0000FF"/>
      <w:u w:val="single"/>
    </w:rPr>
  </w:style>
  <w:style w:type="paragraph" w:styleId="ListParagraph">
    <w:name w:val="List Paragraph"/>
    <w:basedOn w:val="Normal"/>
    <w:uiPriority w:val="34"/>
    <w:qFormat/>
    <w:rsid w:val="00035DA1"/>
    <w:pPr>
      <w:ind w:left="720"/>
    </w:pPr>
  </w:style>
  <w:style w:type="table" w:styleId="TableGrid">
    <w:name w:val="Table Grid"/>
    <w:basedOn w:val="TableNormal"/>
    <w:uiPriority w:val="39"/>
    <w:rsid w:val="00035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F17"/>
    <w:rPr>
      <w:rFonts w:ascii="Segoe UI" w:eastAsia="Times New Roman" w:hAnsi="Segoe UI" w:cs="Segoe UI"/>
      <w:sz w:val="18"/>
      <w:szCs w:val="18"/>
    </w:rPr>
  </w:style>
  <w:style w:type="paragraph" w:styleId="NormalWeb">
    <w:name w:val="Normal (Web)"/>
    <w:basedOn w:val="Normal"/>
    <w:uiPriority w:val="99"/>
    <w:semiHidden/>
    <w:unhideWhenUsed/>
    <w:rsid w:val="00923DE3"/>
    <w:pPr>
      <w:widowControl/>
      <w:autoSpaceDE/>
      <w:autoSpaceDN/>
      <w:adjustRightInd/>
      <w:spacing w:before="100" w:beforeAutospacing="1" w:after="100" w:afterAutospacing="1"/>
    </w:pPr>
  </w:style>
  <w:style w:type="character" w:styleId="Emphasis">
    <w:name w:val="Emphasis"/>
    <w:basedOn w:val="DefaultParagraphFont"/>
    <w:uiPriority w:val="20"/>
    <w:qFormat/>
    <w:rsid w:val="00923DE3"/>
    <w:rPr>
      <w:i/>
      <w:iCs/>
    </w:rPr>
  </w:style>
  <w:style w:type="character" w:styleId="Strong">
    <w:name w:val="Strong"/>
    <w:basedOn w:val="DefaultParagraphFont"/>
    <w:uiPriority w:val="22"/>
    <w:qFormat/>
    <w:rsid w:val="00923DE3"/>
    <w:rPr>
      <w:b/>
      <w:bCs/>
    </w:rPr>
  </w:style>
  <w:style w:type="paragraph" w:styleId="BodyText">
    <w:name w:val="Body Text"/>
    <w:basedOn w:val="Normal"/>
    <w:link w:val="BodyTextChar"/>
    <w:uiPriority w:val="1"/>
    <w:qFormat/>
    <w:rsid w:val="00535287"/>
    <w:pPr>
      <w:adjustRightInd/>
    </w:pPr>
    <w:rPr>
      <w:rFonts w:ascii="Arial" w:eastAsia="Arial" w:hAnsi="Arial" w:cs="Arial"/>
      <w:sz w:val="19"/>
      <w:szCs w:val="19"/>
    </w:rPr>
  </w:style>
  <w:style w:type="character" w:customStyle="1" w:styleId="BodyTextChar">
    <w:name w:val="Body Text Char"/>
    <w:basedOn w:val="DefaultParagraphFont"/>
    <w:link w:val="BodyText"/>
    <w:uiPriority w:val="1"/>
    <w:rsid w:val="00535287"/>
    <w:rPr>
      <w:rFonts w:ascii="Arial" w:eastAsia="Arial" w:hAnsi="Arial" w:cs="Arial"/>
      <w:sz w:val="19"/>
      <w:szCs w:val="19"/>
    </w:rPr>
  </w:style>
  <w:style w:type="paragraph" w:customStyle="1" w:styleId="TableParagraph">
    <w:name w:val="Table Paragraph"/>
    <w:basedOn w:val="Normal"/>
    <w:uiPriority w:val="1"/>
    <w:qFormat/>
    <w:rsid w:val="00535287"/>
    <w:pPr>
      <w:adjustRightInd/>
      <w:spacing w:before="27"/>
    </w:pPr>
    <w:rPr>
      <w:rFonts w:ascii="Arial" w:eastAsia="Arial" w:hAnsi="Arial" w:cs="Arial"/>
      <w:sz w:val="22"/>
      <w:szCs w:val="22"/>
    </w:rPr>
  </w:style>
  <w:style w:type="paragraph" w:styleId="Header">
    <w:name w:val="header"/>
    <w:basedOn w:val="Normal"/>
    <w:link w:val="HeaderChar"/>
    <w:uiPriority w:val="99"/>
    <w:unhideWhenUsed/>
    <w:rsid w:val="00F466F6"/>
    <w:pPr>
      <w:tabs>
        <w:tab w:val="center" w:pos="4680"/>
        <w:tab w:val="right" w:pos="9360"/>
      </w:tabs>
    </w:pPr>
  </w:style>
  <w:style w:type="character" w:customStyle="1" w:styleId="HeaderChar">
    <w:name w:val="Header Char"/>
    <w:basedOn w:val="DefaultParagraphFont"/>
    <w:link w:val="Header"/>
    <w:uiPriority w:val="99"/>
    <w:rsid w:val="00F466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66F6"/>
    <w:pPr>
      <w:tabs>
        <w:tab w:val="center" w:pos="4680"/>
        <w:tab w:val="right" w:pos="9360"/>
      </w:tabs>
    </w:pPr>
  </w:style>
  <w:style w:type="character" w:customStyle="1" w:styleId="FooterChar">
    <w:name w:val="Footer Char"/>
    <w:basedOn w:val="DefaultParagraphFont"/>
    <w:link w:val="Footer"/>
    <w:uiPriority w:val="99"/>
    <w:rsid w:val="00F466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619423">
      <w:bodyDiv w:val="1"/>
      <w:marLeft w:val="0"/>
      <w:marRight w:val="0"/>
      <w:marTop w:val="0"/>
      <w:marBottom w:val="0"/>
      <w:divBdr>
        <w:top w:val="none" w:sz="0" w:space="0" w:color="auto"/>
        <w:left w:val="none" w:sz="0" w:space="0" w:color="auto"/>
        <w:bottom w:val="none" w:sz="0" w:space="0" w:color="auto"/>
        <w:right w:val="none" w:sz="0" w:space="0" w:color="auto"/>
      </w:divBdr>
    </w:div>
    <w:div w:id="1216938645">
      <w:bodyDiv w:val="1"/>
      <w:marLeft w:val="0"/>
      <w:marRight w:val="0"/>
      <w:marTop w:val="0"/>
      <w:marBottom w:val="0"/>
      <w:divBdr>
        <w:top w:val="none" w:sz="0" w:space="0" w:color="auto"/>
        <w:left w:val="none" w:sz="0" w:space="0" w:color="auto"/>
        <w:bottom w:val="none" w:sz="0" w:space="0" w:color="auto"/>
        <w:right w:val="none" w:sz="0" w:space="0" w:color="auto"/>
      </w:divBdr>
    </w:div>
    <w:div w:id="12494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Mobile_network_operator" TargetMode="External"/><Relationship Id="rId18" Type="http://schemas.openxmlformats.org/officeDocument/2006/relationships/hyperlink" Target="https://en.wikipedia.org/wiki/Internet" TargetMode="External"/><Relationship Id="rId26" Type="http://schemas.openxmlformats.org/officeDocument/2006/relationships/hyperlink" Target="https://en.wikipedia.org/wiki/5G" TargetMode="External"/><Relationship Id="rId3" Type="http://schemas.openxmlformats.org/officeDocument/2006/relationships/styles" Target="styles.xml"/><Relationship Id="rId21" Type="http://schemas.openxmlformats.org/officeDocument/2006/relationships/hyperlink" Target="https://en.wikipedia.org/wiki/Antenna_(radio)" TargetMode="External"/><Relationship Id="rId7" Type="http://schemas.openxmlformats.org/officeDocument/2006/relationships/endnotes" Target="endnotes.xml"/><Relationship Id="rId12" Type="http://schemas.openxmlformats.org/officeDocument/2006/relationships/hyperlink" Target="https://en.wikipedia.org/wiki/Telecommunications" TargetMode="External"/><Relationship Id="rId17" Type="http://schemas.openxmlformats.org/officeDocument/2006/relationships/hyperlink" Target="https://en.wikipedia.org/wiki/Cellular_network" TargetMode="External"/><Relationship Id="rId25" Type="http://schemas.openxmlformats.org/officeDocument/2006/relationships/hyperlink" Target="https://en.wikipedia.org/wiki/Gigabits_per_secon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5G" TargetMode="External"/><Relationship Id="rId20" Type="http://schemas.openxmlformats.org/officeDocument/2006/relationships/hyperlink" Target="https://en.wikipedia.org/wiki/Radio_wave" TargetMode="External"/><Relationship Id="rId29" Type="http://schemas.openxmlformats.org/officeDocument/2006/relationships/hyperlink" Target="http://www.sixredmarbl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n.wikipedia.org/wiki/5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ellphone" TargetMode="External"/><Relationship Id="rId23" Type="http://schemas.openxmlformats.org/officeDocument/2006/relationships/hyperlink" Target="https://en.wikipedia.org/wiki/Download_speed" TargetMode="External"/><Relationship Id="rId28" Type="http://schemas.openxmlformats.org/officeDocument/2006/relationships/hyperlink" Target="https://en.wikipedia.org/wiki/Cable_internet" TargetMode="External"/><Relationship Id="rId10" Type="http://schemas.openxmlformats.org/officeDocument/2006/relationships/image" Target="media/image2.png"/><Relationship Id="rId19" Type="http://schemas.openxmlformats.org/officeDocument/2006/relationships/hyperlink" Target="https://en.wikipedia.org/wiki/Telephone_networ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white2012@gmail.com" TargetMode="External"/><Relationship Id="rId14" Type="http://schemas.openxmlformats.org/officeDocument/2006/relationships/hyperlink" Target="https://en.wikipedia.org/wiki/4G" TargetMode="External"/><Relationship Id="rId22" Type="http://schemas.openxmlformats.org/officeDocument/2006/relationships/hyperlink" Target="https://en.wikipedia.org/wiki/Bandwidth_(signal_processing)" TargetMode="External"/><Relationship Id="rId27" Type="http://schemas.openxmlformats.org/officeDocument/2006/relationships/hyperlink" Target="https://en.wikipedia.org/wiki/Internet_service_provider"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3A5E-99BE-4E81-B44E-00F18571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 White</cp:lastModifiedBy>
  <cp:revision>3</cp:revision>
  <cp:lastPrinted>2019-05-30T20:37:00Z</cp:lastPrinted>
  <dcterms:created xsi:type="dcterms:W3CDTF">2020-07-21T20:11:00Z</dcterms:created>
  <dcterms:modified xsi:type="dcterms:W3CDTF">2020-07-21T20:13:00Z</dcterms:modified>
</cp:coreProperties>
</file>