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A1DA" w14:textId="1D537ACD" w:rsidR="6B5E46C5" w:rsidRDefault="6B5E46C5" w:rsidP="6B5E46C5">
      <w:pPr>
        <w:rPr>
          <w:b/>
          <w:bCs/>
          <w:sz w:val="28"/>
          <w:szCs w:val="28"/>
        </w:rPr>
      </w:pPr>
    </w:p>
    <w:p w14:paraId="5D23CC7A" w14:textId="40322150" w:rsidR="6B5E46C5" w:rsidRDefault="6B5E46C5" w:rsidP="6B5E46C5">
      <w:pPr>
        <w:rPr>
          <w:b/>
          <w:bCs/>
          <w:sz w:val="28"/>
          <w:szCs w:val="28"/>
        </w:rPr>
      </w:pPr>
    </w:p>
    <w:p w14:paraId="5CD66B50" w14:textId="776359C6" w:rsidR="6B5E46C5" w:rsidRPr="008635DD" w:rsidRDefault="005B68C8" w:rsidP="008635DD">
      <w:pPr>
        <w:spacing w:line="360" w:lineRule="auto"/>
        <w:rPr>
          <w:sz w:val="24"/>
          <w:szCs w:val="24"/>
        </w:rPr>
      </w:pPr>
      <w:r w:rsidRPr="00B75D46">
        <w:rPr>
          <w:sz w:val="24"/>
          <w:szCs w:val="24"/>
        </w:rPr>
        <w:t xml:space="preserve">The </w:t>
      </w:r>
      <w:r w:rsidRPr="00B75D46">
        <w:rPr>
          <w:b/>
          <w:bCs/>
          <w:sz w:val="24"/>
          <w:szCs w:val="24"/>
        </w:rPr>
        <w:t>West Virginia Advisory Council for the Education of Exceptional</w:t>
      </w:r>
      <w:r w:rsidRPr="00B75D46">
        <w:rPr>
          <w:sz w:val="24"/>
          <w:szCs w:val="24"/>
        </w:rPr>
        <w:t xml:space="preserve"> Children (WVACEEC) is a state level committee mandated by state and federal law. Members are interested in the quality of education received by exceptional children and youth. The WVACEEC includes parents and individuals with exceptionalities, educational service providers, administrators and representatives from a variety of related agencies. Participation is statewide and representative of diverse exceptionalities. The Council schedules and conducts regional meetings across the state to seek input and gain information about programs and services for exceptional students. The </w:t>
      </w:r>
      <w:r w:rsidR="00804290">
        <w:rPr>
          <w:sz w:val="24"/>
          <w:szCs w:val="24"/>
        </w:rPr>
        <w:t>West Virginia</w:t>
      </w:r>
      <w:r w:rsidRPr="00B75D46">
        <w:rPr>
          <w:sz w:val="24"/>
          <w:szCs w:val="24"/>
        </w:rPr>
        <w:t xml:space="preserve"> Board of Education </w:t>
      </w:r>
      <w:r w:rsidR="00804290">
        <w:rPr>
          <w:sz w:val="24"/>
          <w:szCs w:val="24"/>
        </w:rPr>
        <w:t xml:space="preserve">(WVBE) </w:t>
      </w:r>
      <w:r w:rsidRPr="00B75D46">
        <w:rPr>
          <w:sz w:val="24"/>
          <w:szCs w:val="24"/>
        </w:rPr>
        <w:t xml:space="preserve">appreciates the efforts to collect information regarding the unmet needs of children with exceptionalities within </w:t>
      </w:r>
      <w:r w:rsidR="00804290">
        <w:rPr>
          <w:sz w:val="24"/>
          <w:szCs w:val="24"/>
        </w:rPr>
        <w:t>the state</w:t>
      </w:r>
      <w:r w:rsidRPr="00B75D46">
        <w:rPr>
          <w:sz w:val="24"/>
          <w:szCs w:val="24"/>
        </w:rPr>
        <w:t xml:space="preserve">. The </w:t>
      </w:r>
      <w:r w:rsidR="00B9321A">
        <w:rPr>
          <w:sz w:val="24"/>
          <w:szCs w:val="24"/>
        </w:rPr>
        <w:t>WV</w:t>
      </w:r>
      <w:r w:rsidR="00713593">
        <w:rPr>
          <w:sz w:val="24"/>
          <w:szCs w:val="24"/>
        </w:rPr>
        <w:t>DE</w:t>
      </w:r>
      <w:r w:rsidRPr="00B75D46">
        <w:rPr>
          <w:sz w:val="24"/>
          <w:szCs w:val="24"/>
        </w:rPr>
        <w:t xml:space="preserve"> </w:t>
      </w:r>
      <w:r w:rsidR="00023CAC">
        <w:rPr>
          <w:sz w:val="24"/>
          <w:szCs w:val="24"/>
        </w:rPr>
        <w:t xml:space="preserve">Office of Special Education (OSE) </w:t>
      </w:r>
      <w:r w:rsidRPr="00B75D46">
        <w:rPr>
          <w:sz w:val="24"/>
          <w:szCs w:val="24"/>
        </w:rPr>
        <w:t>is pleased to respond to the recommendations</w:t>
      </w:r>
      <w:r w:rsidR="00AA0B52">
        <w:rPr>
          <w:sz w:val="24"/>
          <w:szCs w:val="24"/>
        </w:rPr>
        <w:t>.</w:t>
      </w:r>
    </w:p>
    <w:p w14:paraId="135BFE71" w14:textId="22532F63" w:rsidR="00AE1D7A" w:rsidRPr="00A560A1" w:rsidRDefault="008A1125">
      <w:pPr>
        <w:rPr>
          <w:b/>
          <w:bCs/>
          <w:sz w:val="28"/>
          <w:szCs w:val="28"/>
        </w:rPr>
      </w:pPr>
      <w:r w:rsidRPr="00A560A1">
        <w:rPr>
          <w:b/>
          <w:bCs/>
          <w:sz w:val="28"/>
          <w:szCs w:val="28"/>
        </w:rPr>
        <w:t>Teacher Shortage</w:t>
      </w:r>
      <w:r w:rsidR="00A560A1">
        <w:rPr>
          <w:b/>
          <w:bCs/>
          <w:sz w:val="28"/>
          <w:szCs w:val="28"/>
        </w:rPr>
        <w:t>s</w:t>
      </w:r>
    </w:p>
    <w:p w14:paraId="4403E6C8" w14:textId="3CD87F35" w:rsidR="009643F7" w:rsidRDefault="00D01D5C" w:rsidP="00C32022">
      <w:pPr>
        <w:spacing w:line="360" w:lineRule="auto"/>
        <w:rPr>
          <w:sz w:val="24"/>
          <w:szCs w:val="24"/>
        </w:rPr>
      </w:pPr>
      <w:r w:rsidRPr="41DDA17A">
        <w:rPr>
          <w:color w:val="030A13"/>
          <w:sz w:val="24"/>
          <w:szCs w:val="24"/>
          <w:shd w:val="clear" w:color="auto" w:fill="FFFFFF"/>
        </w:rPr>
        <w:t xml:space="preserve">The West Virginia Department of Education </w:t>
      </w:r>
      <w:r w:rsidR="003A0586" w:rsidRPr="41DDA17A">
        <w:rPr>
          <w:color w:val="030A13"/>
          <w:sz w:val="24"/>
          <w:szCs w:val="24"/>
          <w:shd w:val="clear" w:color="auto" w:fill="FFFFFF"/>
        </w:rPr>
        <w:t xml:space="preserve">(WVDE) </w:t>
      </w:r>
      <w:r w:rsidRPr="41DDA17A">
        <w:rPr>
          <w:color w:val="030A13"/>
          <w:sz w:val="24"/>
          <w:szCs w:val="24"/>
          <w:shd w:val="clear" w:color="auto" w:fill="FFFFFF"/>
        </w:rPr>
        <w:t>recognizes that teacher shortages in critical areas</w:t>
      </w:r>
      <w:r w:rsidR="003C7C9C" w:rsidRPr="41DDA17A">
        <w:rPr>
          <w:color w:val="030A13"/>
          <w:sz w:val="24"/>
          <w:szCs w:val="24"/>
          <w:shd w:val="clear" w:color="auto" w:fill="FFFFFF"/>
        </w:rPr>
        <w:t>, such as special education,</w:t>
      </w:r>
      <w:r w:rsidRPr="41DDA17A">
        <w:rPr>
          <w:color w:val="030A13"/>
          <w:sz w:val="24"/>
          <w:szCs w:val="24"/>
          <w:shd w:val="clear" w:color="auto" w:fill="FFFFFF"/>
        </w:rPr>
        <w:t xml:space="preserve"> have a direct impact on educational opportunities for </w:t>
      </w:r>
      <w:r w:rsidR="00DA185F" w:rsidRPr="41DDA17A">
        <w:rPr>
          <w:color w:val="030A13"/>
          <w:sz w:val="24"/>
          <w:szCs w:val="24"/>
          <w:shd w:val="clear" w:color="auto" w:fill="FFFFFF"/>
        </w:rPr>
        <w:t>our most vulnerable learners</w:t>
      </w:r>
      <w:r w:rsidR="48254251" w:rsidRPr="41DDA17A">
        <w:rPr>
          <w:color w:val="030A13"/>
          <w:sz w:val="24"/>
          <w:szCs w:val="24"/>
          <w:shd w:val="clear" w:color="auto" w:fill="FFFFFF"/>
        </w:rPr>
        <w:t xml:space="preserve">. </w:t>
      </w:r>
      <w:r w:rsidR="0006672C" w:rsidRPr="41DDA17A">
        <w:rPr>
          <w:color w:val="030A13"/>
          <w:sz w:val="24"/>
          <w:szCs w:val="24"/>
          <w:shd w:val="clear" w:color="auto" w:fill="FFFFFF"/>
        </w:rPr>
        <w:t>R</w:t>
      </w:r>
      <w:r w:rsidR="00F244DB" w:rsidRPr="41DDA17A">
        <w:rPr>
          <w:color w:val="030A13"/>
          <w:sz w:val="24"/>
          <w:szCs w:val="24"/>
          <w:shd w:val="clear" w:color="auto" w:fill="FFFFFF"/>
        </w:rPr>
        <w:t xml:space="preserve">esearch shows that educator shortages disproportionately impact </w:t>
      </w:r>
      <w:r w:rsidR="00CD2F98" w:rsidRPr="41DDA17A">
        <w:rPr>
          <w:color w:val="030A13"/>
          <w:sz w:val="24"/>
          <w:szCs w:val="24"/>
          <w:shd w:val="clear" w:color="auto" w:fill="FFFFFF"/>
        </w:rPr>
        <w:t xml:space="preserve">students with disabilities, students from low-income backgrounds, </w:t>
      </w:r>
      <w:r w:rsidR="00F244DB" w:rsidRPr="41DDA17A">
        <w:rPr>
          <w:color w:val="030A13"/>
          <w:sz w:val="24"/>
          <w:szCs w:val="24"/>
          <w:shd w:val="clear" w:color="auto" w:fill="FFFFFF"/>
        </w:rPr>
        <w:t>students of color, and students from rural communities</w:t>
      </w:r>
      <w:r w:rsidR="780CE36F" w:rsidRPr="41DDA17A">
        <w:rPr>
          <w:color w:val="030A13"/>
          <w:sz w:val="24"/>
          <w:szCs w:val="24"/>
          <w:shd w:val="clear" w:color="auto" w:fill="FFFFFF"/>
        </w:rPr>
        <w:t xml:space="preserve">. </w:t>
      </w:r>
      <w:r w:rsidR="00203D81" w:rsidRPr="41DDA17A">
        <w:rPr>
          <w:sz w:val="24"/>
          <w:szCs w:val="24"/>
        </w:rPr>
        <w:t xml:space="preserve">Thus, </w:t>
      </w:r>
      <w:r w:rsidR="00223966" w:rsidRPr="41DDA17A">
        <w:rPr>
          <w:sz w:val="24"/>
          <w:szCs w:val="24"/>
        </w:rPr>
        <w:t xml:space="preserve">to address </w:t>
      </w:r>
      <w:r w:rsidR="004C5122" w:rsidRPr="41DDA17A">
        <w:rPr>
          <w:sz w:val="24"/>
          <w:szCs w:val="24"/>
        </w:rPr>
        <w:t>teacher shortages</w:t>
      </w:r>
      <w:r w:rsidR="00D741F9" w:rsidRPr="41DDA17A">
        <w:rPr>
          <w:sz w:val="24"/>
          <w:szCs w:val="24"/>
        </w:rPr>
        <w:t xml:space="preserve"> in our </w:t>
      </w:r>
      <w:r w:rsidR="491117BE" w:rsidRPr="41DDA17A">
        <w:rPr>
          <w:sz w:val="24"/>
          <w:szCs w:val="24"/>
        </w:rPr>
        <w:t>most</w:t>
      </w:r>
      <w:r w:rsidR="00D741F9" w:rsidRPr="41DDA17A">
        <w:rPr>
          <w:sz w:val="24"/>
          <w:szCs w:val="24"/>
        </w:rPr>
        <w:t xml:space="preserve"> needed areas,</w:t>
      </w:r>
      <w:r w:rsidR="00223966" w:rsidRPr="41DDA17A">
        <w:rPr>
          <w:sz w:val="24"/>
          <w:szCs w:val="24"/>
        </w:rPr>
        <w:t xml:space="preserve"> </w:t>
      </w:r>
      <w:r w:rsidR="00203D81" w:rsidRPr="41DDA17A">
        <w:rPr>
          <w:sz w:val="24"/>
          <w:szCs w:val="24"/>
        </w:rPr>
        <w:t>t</w:t>
      </w:r>
      <w:r w:rsidR="00643B15" w:rsidRPr="41DDA17A">
        <w:rPr>
          <w:sz w:val="24"/>
          <w:szCs w:val="24"/>
        </w:rPr>
        <w:t xml:space="preserve">he WVDE has </w:t>
      </w:r>
      <w:r w:rsidR="00B90238" w:rsidRPr="41DDA17A">
        <w:rPr>
          <w:sz w:val="24"/>
          <w:szCs w:val="24"/>
        </w:rPr>
        <w:t>intently</w:t>
      </w:r>
      <w:r w:rsidR="00C36662" w:rsidRPr="41DDA17A">
        <w:rPr>
          <w:sz w:val="24"/>
          <w:szCs w:val="24"/>
        </w:rPr>
        <w:t xml:space="preserve"> </w:t>
      </w:r>
      <w:r w:rsidR="00570B93" w:rsidRPr="41DDA17A">
        <w:rPr>
          <w:sz w:val="24"/>
          <w:szCs w:val="24"/>
        </w:rPr>
        <w:t>prioritized supporting and providing</w:t>
      </w:r>
      <w:r w:rsidR="00C36662" w:rsidRPr="41DDA17A">
        <w:rPr>
          <w:sz w:val="24"/>
          <w:szCs w:val="24"/>
        </w:rPr>
        <w:t xml:space="preserve"> </w:t>
      </w:r>
      <w:r w:rsidR="00570B93" w:rsidRPr="41DDA17A">
        <w:rPr>
          <w:sz w:val="24"/>
          <w:szCs w:val="24"/>
        </w:rPr>
        <w:t>path</w:t>
      </w:r>
      <w:r w:rsidR="00C36662" w:rsidRPr="41DDA17A">
        <w:rPr>
          <w:sz w:val="24"/>
          <w:szCs w:val="24"/>
        </w:rPr>
        <w:t xml:space="preserve">ways </w:t>
      </w:r>
      <w:r w:rsidR="00456E31" w:rsidRPr="41DDA17A">
        <w:rPr>
          <w:sz w:val="24"/>
          <w:szCs w:val="24"/>
        </w:rPr>
        <w:t>to teacher certification</w:t>
      </w:r>
      <w:r w:rsidR="009643F7" w:rsidRPr="41DDA17A">
        <w:rPr>
          <w:sz w:val="24"/>
          <w:szCs w:val="24"/>
        </w:rPr>
        <w:t xml:space="preserve"> and</w:t>
      </w:r>
      <w:r w:rsidR="004E5B88" w:rsidRPr="41DDA17A">
        <w:rPr>
          <w:sz w:val="24"/>
          <w:szCs w:val="24"/>
        </w:rPr>
        <w:t xml:space="preserve"> financial incentives</w:t>
      </w:r>
      <w:r w:rsidR="00456E31" w:rsidRPr="41DDA17A">
        <w:rPr>
          <w:sz w:val="24"/>
          <w:szCs w:val="24"/>
        </w:rPr>
        <w:t>.</w:t>
      </w:r>
      <w:r w:rsidR="00226F7C" w:rsidRPr="41DDA17A">
        <w:rPr>
          <w:sz w:val="24"/>
          <w:szCs w:val="24"/>
        </w:rPr>
        <w:t xml:space="preserve"> </w:t>
      </w:r>
    </w:p>
    <w:p w14:paraId="1BD2EFFF" w14:textId="57347523" w:rsidR="00BB6524" w:rsidRDefault="00A560A1" w:rsidP="00C32022">
      <w:pPr>
        <w:spacing w:line="360" w:lineRule="auto"/>
        <w:rPr>
          <w:sz w:val="24"/>
          <w:szCs w:val="24"/>
        </w:rPr>
      </w:pPr>
      <w:r w:rsidRPr="41DDA17A">
        <w:rPr>
          <w:b/>
          <w:bCs/>
          <w:sz w:val="24"/>
          <w:szCs w:val="24"/>
        </w:rPr>
        <w:t>Pathways to Teaching</w:t>
      </w:r>
      <w:r w:rsidR="66052ED9" w:rsidRPr="41DDA17A">
        <w:rPr>
          <w:b/>
          <w:bCs/>
          <w:sz w:val="24"/>
          <w:szCs w:val="24"/>
        </w:rPr>
        <w:t xml:space="preserve">. </w:t>
      </w:r>
      <w:r w:rsidR="00A2372A" w:rsidRPr="41DDA17A">
        <w:rPr>
          <w:sz w:val="24"/>
          <w:szCs w:val="24"/>
        </w:rPr>
        <w:t>T</w:t>
      </w:r>
      <w:r w:rsidR="00226F7C" w:rsidRPr="41DDA17A">
        <w:rPr>
          <w:sz w:val="24"/>
          <w:szCs w:val="24"/>
        </w:rPr>
        <w:t>he WVDE</w:t>
      </w:r>
      <w:r w:rsidR="0086725D" w:rsidRPr="41DDA17A">
        <w:rPr>
          <w:sz w:val="24"/>
          <w:szCs w:val="24"/>
        </w:rPr>
        <w:t xml:space="preserve"> </w:t>
      </w:r>
      <w:r w:rsidR="0088056D" w:rsidRPr="41DDA17A">
        <w:rPr>
          <w:sz w:val="24"/>
          <w:szCs w:val="24"/>
        </w:rPr>
        <w:t>in</w:t>
      </w:r>
      <w:r w:rsidR="0086725D" w:rsidRPr="41DDA17A">
        <w:rPr>
          <w:sz w:val="24"/>
          <w:szCs w:val="24"/>
        </w:rPr>
        <w:t xml:space="preserve"> collaboration </w:t>
      </w:r>
      <w:r w:rsidR="0088056D" w:rsidRPr="41DDA17A">
        <w:rPr>
          <w:sz w:val="24"/>
          <w:szCs w:val="24"/>
        </w:rPr>
        <w:t>with</w:t>
      </w:r>
      <w:r w:rsidR="0086725D" w:rsidRPr="41DDA17A">
        <w:rPr>
          <w:sz w:val="24"/>
          <w:szCs w:val="24"/>
        </w:rPr>
        <w:t xml:space="preserve"> school districts, </w:t>
      </w:r>
      <w:r w:rsidR="011B7657" w:rsidRPr="41DDA17A">
        <w:rPr>
          <w:sz w:val="24"/>
          <w:szCs w:val="24"/>
        </w:rPr>
        <w:t>West Virginia</w:t>
      </w:r>
      <w:r w:rsidR="00B409E9">
        <w:rPr>
          <w:sz w:val="24"/>
          <w:szCs w:val="24"/>
        </w:rPr>
        <w:t xml:space="preserve"> </w:t>
      </w:r>
      <w:r w:rsidR="0086725D" w:rsidRPr="41DDA17A">
        <w:rPr>
          <w:sz w:val="24"/>
          <w:szCs w:val="24"/>
        </w:rPr>
        <w:t>Institutions of Higher Education (</w:t>
      </w:r>
      <w:r w:rsidR="00B409E9">
        <w:rPr>
          <w:sz w:val="24"/>
          <w:szCs w:val="24"/>
        </w:rPr>
        <w:t>WV</w:t>
      </w:r>
      <w:r w:rsidR="0086725D" w:rsidRPr="41DDA17A">
        <w:rPr>
          <w:sz w:val="24"/>
          <w:szCs w:val="24"/>
        </w:rPr>
        <w:t>IHE), and the</w:t>
      </w:r>
      <w:r w:rsidR="00E36179">
        <w:rPr>
          <w:sz w:val="24"/>
          <w:szCs w:val="24"/>
        </w:rPr>
        <w:t xml:space="preserve"> West Virginia</w:t>
      </w:r>
      <w:r w:rsidR="0086725D" w:rsidRPr="41DDA17A">
        <w:rPr>
          <w:sz w:val="24"/>
          <w:szCs w:val="24"/>
        </w:rPr>
        <w:t xml:space="preserve"> </w:t>
      </w:r>
      <w:r w:rsidR="00E36179">
        <w:rPr>
          <w:sz w:val="24"/>
          <w:szCs w:val="24"/>
        </w:rPr>
        <w:t>L</w:t>
      </w:r>
      <w:r w:rsidR="0086725D" w:rsidRPr="41DDA17A">
        <w:rPr>
          <w:sz w:val="24"/>
          <w:szCs w:val="24"/>
        </w:rPr>
        <w:t>egislature</w:t>
      </w:r>
      <w:r w:rsidR="0088056D" w:rsidRPr="41DDA17A">
        <w:rPr>
          <w:sz w:val="24"/>
          <w:szCs w:val="24"/>
        </w:rPr>
        <w:t>,</w:t>
      </w:r>
      <w:r w:rsidR="00226F7C" w:rsidRPr="41DDA17A">
        <w:rPr>
          <w:sz w:val="24"/>
          <w:szCs w:val="24"/>
        </w:rPr>
        <w:t xml:space="preserve"> </w:t>
      </w:r>
      <w:r w:rsidR="0099403A" w:rsidRPr="41DDA17A">
        <w:rPr>
          <w:sz w:val="24"/>
          <w:szCs w:val="24"/>
        </w:rPr>
        <w:t>continues to support and create</w:t>
      </w:r>
      <w:r w:rsidR="006C651C" w:rsidRPr="41DDA17A">
        <w:rPr>
          <w:sz w:val="24"/>
          <w:szCs w:val="24"/>
        </w:rPr>
        <w:t xml:space="preserve"> evidence-based</w:t>
      </w:r>
      <w:r w:rsidR="00A0770B" w:rsidRPr="41DDA17A">
        <w:rPr>
          <w:sz w:val="24"/>
          <w:szCs w:val="24"/>
        </w:rPr>
        <w:t xml:space="preserve"> pathway</w:t>
      </w:r>
      <w:r w:rsidR="00A2372A" w:rsidRPr="41DDA17A">
        <w:rPr>
          <w:sz w:val="24"/>
          <w:szCs w:val="24"/>
        </w:rPr>
        <w:t>s</w:t>
      </w:r>
      <w:r w:rsidR="00A0770B" w:rsidRPr="41DDA17A">
        <w:rPr>
          <w:sz w:val="24"/>
          <w:szCs w:val="24"/>
        </w:rPr>
        <w:t xml:space="preserve"> to teaching</w:t>
      </w:r>
      <w:r w:rsidR="5526222F" w:rsidRPr="41DDA17A">
        <w:rPr>
          <w:sz w:val="24"/>
          <w:szCs w:val="24"/>
        </w:rPr>
        <w:t xml:space="preserve">. </w:t>
      </w:r>
      <w:r w:rsidR="006079FD" w:rsidRPr="41DDA17A">
        <w:rPr>
          <w:sz w:val="24"/>
          <w:szCs w:val="24"/>
        </w:rPr>
        <w:t xml:space="preserve">Candidates </w:t>
      </w:r>
      <w:r w:rsidR="00D20B60" w:rsidRPr="41DDA17A">
        <w:rPr>
          <w:sz w:val="24"/>
          <w:szCs w:val="24"/>
        </w:rPr>
        <w:t xml:space="preserve">following these pathways </w:t>
      </w:r>
      <w:r w:rsidR="006079FD" w:rsidRPr="41DDA17A">
        <w:rPr>
          <w:sz w:val="24"/>
          <w:szCs w:val="24"/>
        </w:rPr>
        <w:t xml:space="preserve">are encouraged to pursue special education certification </w:t>
      </w:r>
      <w:r w:rsidR="00AD705E" w:rsidRPr="41DDA17A">
        <w:rPr>
          <w:sz w:val="24"/>
          <w:szCs w:val="24"/>
        </w:rPr>
        <w:t xml:space="preserve">even if they are pursuing certification in one of the other </w:t>
      </w:r>
      <w:r w:rsidR="0099403A" w:rsidRPr="41DDA17A">
        <w:rPr>
          <w:sz w:val="24"/>
          <w:szCs w:val="24"/>
        </w:rPr>
        <w:t>critical</w:t>
      </w:r>
      <w:r w:rsidR="00AD705E" w:rsidRPr="41DDA17A">
        <w:rPr>
          <w:sz w:val="24"/>
          <w:szCs w:val="24"/>
        </w:rPr>
        <w:t xml:space="preserve"> areas</w:t>
      </w:r>
      <w:r w:rsidR="26BDB7FD" w:rsidRPr="41DDA17A">
        <w:rPr>
          <w:sz w:val="24"/>
          <w:szCs w:val="24"/>
        </w:rPr>
        <w:t xml:space="preserve">. </w:t>
      </w:r>
      <w:r w:rsidR="004A5CFD" w:rsidRPr="41DDA17A">
        <w:rPr>
          <w:sz w:val="24"/>
          <w:szCs w:val="24"/>
        </w:rPr>
        <w:t xml:space="preserve">Details about </w:t>
      </w:r>
      <w:r w:rsidR="00976DB4" w:rsidRPr="41DDA17A">
        <w:rPr>
          <w:sz w:val="24"/>
          <w:szCs w:val="24"/>
        </w:rPr>
        <w:t xml:space="preserve">various pathways are on the </w:t>
      </w:r>
      <w:r w:rsidR="00F97D26" w:rsidRPr="41DDA17A">
        <w:rPr>
          <w:sz w:val="24"/>
          <w:szCs w:val="24"/>
        </w:rPr>
        <w:t>WVDE</w:t>
      </w:r>
      <w:r w:rsidR="00E269A2" w:rsidRPr="41DDA17A">
        <w:rPr>
          <w:sz w:val="24"/>
          <w:szCs w:val="24"/>
        </w:rPr>
        <w:t xml:space="preserve"> Educator Development </w:t>
      </w:r>
      <w:r w:rsidR="00D9347F">
        <w:rPr>
          <w:sz w:val="24"/>
          <w:szCs w:val="24"/>
        </w:rPr>
        <w:t>and</w:t>
      </w:r>
      <w:r w:rsidR="00E269A2" w:rsidRPr="41DDA17A">
        <w:rPr>
          <w:sz w:val="24"/>
          <w:szCs w:val="24"/>
        </w:rPr>
        <w:t xml:space="preserve"> Support and</w:t>
      </w:r>
      <w:r w:rsidR="00F97D26" w:rsidRPr="41DDA17A">
        <w:rPr>
          <w:sz w:val="24"/>
          <w:szCs w:val="24"/>
        </w:rPr>
        <w:t xml:space="preserve"> </w:t>
      </w:r>
      <w:proofErr w:type="spellStart"/>
      <w:r w:rsidR="00976DB4" w:rsidRPr="41DDA17A">
        <w:rPr>
          <w:sz w:val="24"/>
          <w:szCs w:val="24"/>
        </w:rPr>
        <w:t>TeachWV</w:t>
      </w:r>
      <w:proofErr w:type="spellEnd"/>
      <w:r w:rsidR="00E269A2" w:rsidRPr="41DDA17A">
        <w:rPr>
          <w:sz w:val="24"/>
          <w:szCs w:val="24"/>
        </w:rPr>
        <w:t xml:space="preserve"> </w:t>
      </w:r>
      <w:r w:rsidR="00976DB4" w:rsidRPr="41DDA17A">
        <w:rPr>
          <w:sz w:val="24"/>
          <w:szCs w:val="24"/>
        </w:rPr>
        <w:t>website</w:t>
      </w:r>
      <w:r w:rsidR="00E269A2" w:rsidRPr="41DDA17A">
        <w:rPr>
          <w:sz w:val="24"/>
          <w:szCs w:val="24"/>
        </w:rPr>
        <w:t>s</w:t>
      </w:r>
      <w:r w:rsidR="00976DB4" w:rsidRPr="41DDA17A">
        <w:rPr>
          <w:sz w:val="24"/>
          <w:szCs w:val="24"/>
        </w:rPr>
        <w:t xml:space="preserve">. </w:t>
      </w:r>
      <w:r w:rsidR="0099403A" w:rsidRPr="41DDA17A">
        <w:rPr>
          <w:sz w:val="24"/>
          <w:szCs w:val="24"/>
        </w:rPr>
        <w:t>Summaries of those pathways are below.</w:t>
      </w:r>
    </w:p>
    <w:p w14:paraId="547011D4" w14:textId="6C4A486B" w:rsidR="008A1125" w:rsidRDefault="00E31C8B" w:rsidP="00C32022">
      <w:pPr>
        <w:pStyle w:val="ListParagraph"/>
        <w:numPr>
          <w:ilvl w:val="0"/>
          <w:numId w:val="2"/>
        </w:numPr>
        <w:spacing w:line="360" w:lineRule="auto"/>
        <w:rPr>
          <w:sz w:val="24"/>
          <w:szCs w:val="24"/>
        </w:rPr>
      </w:pPr>
      <w:r w:rsidRPr="4066A666">
        <w:rPr>
          <w:b/>
          <w:bCs/>
          <w:sz w:val="24"/>
          <w:szCs w:val="24"/>
        </w:rPr>
        <w:t>Grow Your Own</w:t>
      </w:r>
      <w:r w:rsidR="00971A16" w:rsidRPr="4066A666">
        <w:rPr>
          <w:b/>
          <w:bCs/>
          <w:sz w:val="24"/>
          <w:szCs w:val="24"/>
        </w:rPr>
        <w:t xml:space="preserve"> </w:t>
      </w:r>
      <w:r w:rsidR="00BB60AC" w:rsidRPr="4066A666">
        <w:rPr>
          <w:b/>
          <w:bCs/>
          <w:sz w:val="24"/>
          <w:szCs w:val="24"/>
        </w:rPr>
        <w:t>–</w:t>
      </w:r>
      <w:r w:rsidR="00971A16" w:rsidRPr="4066A666">
        <w:rPr>
          <w:b/>
          <w:bCs/>
          <w:sz w:val="24"/>
          <w:szCs w:val="24"/>
        </w:rPr>
        <w:t xml:space="preserve"> </w:t>
      </w:r>
      <w:r w:rsidR="00BB60AC" w:rsidRPr="4066A666">
        <w:rPr>
          <w:sz w:val="24"/>
          <w:szCs w:val="24"/>
        </w:rPr>
        <w:t xml:space="preserve">The Grow Your Own (GYO) </w:t>
      </w:r>
      <w:r w:rsidR="00152CB5" w:rsidRPr="4066A666">
        <w:rPr>
          <w:sz w:val="24"/>
          <w:szCs w:val="24"/>
        </w:rPr>
        <w:t xml:space="preserve">teaching pathway </w:t>
      </w:r>
      <w:r w:rsidR="00FF1F95" w:rsidRPr="4066A666">
        <w:rPr>
          <w:sz w:val="24"/>
          <w:szCs w:val="24"/>
        </w:rPr>
        <w:t xml:space="preserve">is </w:t>
      </w:r>
      <w:r w:rsidR="00705B2D" w:rsidRPr="4066A666">
        <w:rPr>
          <w:sz w:val="24"/>
          <w:szCs w:val="24"/>
        </w:rPr>
        <w:t xml:space="preserve">a fast-track </w:t>
      </w:r>
      <w:r w:rsidR="00FF1F95" w:rsidRPr="4066A666">
        <w:rPr>
          <w:sz w:val="24"/>
          <w:szCs w:val="24"/>
        </w:rPr>
        <w:t>designed</w:t>
      </w:r>
      <w:r w:rsidR="00916819" w:rsidRPr="4066A666">
        <w:rPr>
          <w:sz w:val="24"/>
          <w:szCs w:val="24"/>
        </w:rPr>
        <w:t xml:space="preserve"> </w:t>
      </w:r>
      <w:r w:rsidR="00EA52AC" w:rsidRPr="4066A666">
        <w:rPr>
          <w:sz w:val="24"/>
          <w:szCs w:val="24"/>
        </w:rPr>
        <w:t>for</w:t>
      </w:r>
      <w:r w:rsidR="0079015F" w:rsidRPr="4066A666">
        <w:rPr>
          <w:sz w:val="24"/>
          <w:szCs w:val="24"/>
        </w:rPr>
        <w:t xml:space="preserve"> </w:t>
      </w:r>
      <w:r w:rsidR="00B45271" w:rsidRPr="4066A666">
        <w:rPr>
          <w:sz w:val="24"/>
          <w:szCs w:val="24"/>
        </w:rPr>
        <w:t xml:space="preserve">WV high school students who want to become </w:t>
      </w:r>
      <w:r w:rsidR="2C54EE9F" w:rsidRPr="4066A666">
        <w:rPr>
          <w:sz w:val="24"/>
          <w:szCs w:val="24"/>
        </w:rPr>
        <w:t>classroom teachers</w:t>
      </w:r>
      <w:r w:rsidR="00FC755F" w:rsidRPr="4066A666">
        <w:rPr>
          <w:sz w:val="24"/>
          <w:szCs w:val="24"/>
        </w:rPr>
        <w:t xml:space="preserve">. </w:t>
      </w:r>
      <w:r w:rsidR="00C5379D" w:rsidRPr="4066A666">
        <w:rPr>
          <w:sz w:val="24"/>
          <w:szCs w:val="24"/>
        </w:rPr>
        <w:t xml:space="preserve">During high school, students earn 24-30 dual credit hours </w:t>
      </w:r>
      <w:r w:rsidR="00B2775B" w:rsidRPr="4066A666">
        <w:rPr>
          <w:sz w:val="24"/>
          <w:szCs w:val="24"/>
        </w:rPr>
        <w:t xml:space="preserve">positioning them to </w:t>
      </w:r>
      <w:r w:rsidR="00141DD2" w:rsidRPr="4066A666">
        <w:rPr>
          <w:sz w:val="24"/>
          <w:szCs w:val="24"/>
        </w:rPr>
        <w:t xml:space="preserve">complete their </w:t>
      </w:r>
      <w:r w:rsidR="3FC05B88" w:rsidRPr="4066A666">
        <w:rPr>
          <w:sz w:val="24"/>
          <w:szCs w:val="24"/>
        </w:rPr>
        <w:t>bachelor's</w:t>
      </w:r>
      <w:r w:rsidR="00F052F8" w:rsidRPr="4066A666">
        <w:rPr>
          <w:sz w:val="24"/>
          <w:szCs w:val="24"/>
        </w:rPr>
        <w:t xml:space="preserve"> degree at a </w:t>
      </w:r>
      <w:r w:rsidR="0035595E">
        <w:rPr>
          <w:sz w:val="24"/>
          <w:szCs w:val="24"/>
        </w:rPr>
        <w:t>WVIHE</w:t>
      </w:r>
      <w:r w:rsidR="00024517" w:rsidRPr="4066A666">
        <w:rPr>
          <w:sz w:val="24"/>
          <w:szCs w:val="24"/>
        </w:rPr>
        <w:t xml:space="preserve"> </w:t>
      </w:r>
      <w:r w:rsidR="00F052F8" w:rsidRPr="4066A666">
        <w:rPr>
          <w:sz w:val="24"/>
          <w:szCs w:val="24"/>
        </w:rPr>
        <w:t xml:space="preserve">in </w:t>
      </w:r>
      <w:r w:rsidR="00F052F8" w:rsidRPr="4066A666">
        <w:rPr>
          <w:sz w:val="24"/>
          <w:szCs w:val="24"/>
        </w:rPr>
        <w:lastRenderedPageBreak/>
        <w:t>three years</w:t>
      </w:r>
      <w:r w:rsidR="63C7D621" w:rsidRPr="4066A666">
        <w:rPr>
          <w:sz w:val="24"/>
          <w:szCs w:val="24"/>
        </w:rPr>
        <w:t xml:space="preserve">. </w:t>
      </w:r>
      <w:r w:rsidR="0ED3495A" w:rsidRPr="4066A666">
        <w:rPr>
          <w:sz w:val="24"/>
          <w:szCs w:val="24"/>
        </w:rPr>
        <w:t>In t</w:t>
      </w:r>
      <w:r w:rsidR="00D9375F" w:rsidRPr="4066A666">
        <w:rPr>
          <w:sz w:val="24"/>
          <w:szCs w:val="24"/>
        </w:rPr>
        <w:t xml:space="preserve">he third year </w:t>
      </w:r>
      <w:r w:rsidR="00A25CBF" w:rsidRPr="4066A666">
        <w:rPr>
          <w:sz w:val="24"/>
          <w:szCs w:val="24"/>
        </w:rPr>
        <w:t xml:space="preserve">of their </w:t>
      </w:r>
      <w:r w:rsidR="2BC379EC" w:rsidRPr="4066A666">
        <w:rPr>
          <w:sz w:val="24"/>
          <w:szCs w:val="24"/>
        </w:rPr>
        <w:t>bachelor's</w:t>
      </w:r>
      <w:r w:rsidR="00A25CBF" w:rsidRPr="4066A666">
        <w:rPr>
          <w:sz w:val="24"/>
          <w:szCs w:val="24"/>
        </w:rPr>
        <w:t xml:space="preserve"> program</w:t>
      </w:r>
      <w:r w:rsidR="00A753F0" w:rsidRPr="4066A666">
        <w:rPr>
          <w:sz w:val="24"/>
          <w:szCs w:val="24"/>
        </w:rPr>
        <w:t>,</w:t>
      </w:r>
      <w:r w:rsidR="00A25CBF" w:rsidRPr="4066A666">
        <w:rPr>
          <w:sz w:val="24"/>
          <w:szCs w:val="24"/>
        </w:rPr>
        <w:t xml:space="preserve"> students are placed in a </w:t>
      </w:r>
      <w:r w:rsidR="006C3674" w:rsidRPr="4066A666">
        <w:rPr>
          <w:sz w:val="24"/>
          <w:szCs w:val="24"/>
        </w:rPr>
        <w:t xml:space="preserve">paid </w:t>
      </w:r>
      <w:r w:rsidR="00A25CBF" w:rsidRPr="4066A666">
        <w:rPr>
          <w:sz w:val="24"/>
          <w:szCs w:val="24"/>
        </w:rPr>
        <w:t xml:space="preserve">yearlong residency as the teacher of record with </w:t>
      </w:r>
      <w:r w:rsidR="00123A37" w:rsidRPr="4066A666">
        <w:rPr>
          <w:sz w:val="24"/>
          <w:szCs w:val="24"/>
        </w:rPr>
        <w:t>support fr</w:t>
      </w:r>
      <w:r w:rsidR="7B4DA759" w:rsidRPr="4066A666">
        <w:rPr>
          <w:sz w:val="24"/>
          <w:szCs w:val="24"/>
        </w:rPr>
        <w:t>om</w:t>
      </w:r>
      <w:r w:rsidR="00123A37" w:rsidRPr="4066A666">
        <w:rPr>
          <w:sz w:val="24"/>
          <w:szCs w:val="24"/>
        </w:rPr>
        <w:t xml:space="preserve"> the university and the school district. </w:t>
      </w:r>
    </w:p>
    <w:p w14:paraId="6D7C3961" w14:textId="4F0A2173" w:rsidR="003111DF" w:rsidRPr="0043238C" w:rsidRDefault="005C3219" w:rsidP="00C32022">
      <w:pPr>
        <w:pStyle w:val="ListParagraph"/>
        <w:numPr>
          <w:ilvl w:val="0"/>
          <w:numId w:val="2"/>
        </w:numPr>
        <w:spacing w:line="360" w:lineRule="auto"/>
        <w:rPr>
          <w:b/>
          <w:bCs/>
          <w:sz w:val="24"/>
          <w:szCs w:val="24"/>
        </w:rPr>
      </w:pPr>
      <w:r w:rsidRPr="41DDA17A">
        <w:rPr>
          <w:b/>
          <w:bCs/>
          <w:sz w:val="24"/>
          <w:szCs w:val="24"/>
        </w:rPr>
        <w:t xml:space="preserve">County-Based Alternative Certification </w:t>
      </w:r>
      <w:r w:rsidR="009C2E64" w:rsidRPr="41DDA17A">
        <w:rPr>
          <w:b/>
          <w:bCs/>
          <w:sz w:val="24"/>
          <w:szCs w:val="24"/>
        </w:rPr>
        <w:t>–</w:t>
      </w:r>
      <w:r w:rsidRPr="41DDA17A">
        <w:rPr>
          <w:b/>
          <w:bCs/>
          <w:sz w:val="24"/>
          <w:szCs w:val="24"/>
        </w:rPr>
        <w:t xml:space="preserve"> </w:t>
      </w:r>
      <w:r w:rsidR="009C2E64" w:rsidRPr="41DDA17A">
        <w:rPr>
          <w:sz w:val="24"/>
          <w:szCs w:val="24"/>
        </w:rPr>
        <w:t xml:space="preserve">School districts may partner with </w:t>
      </w:r>
      <w:r w:rsidR="00F97D6D">
        <w:rPr>
          <w:sz w:val="24"/>
          <w:szCs w:val="24"/>
        </w:rPr>
        <w:t>WVIHE</w:t>
      </w:r>
      <w:r w:rsidR="009C2E64" w:rsidRPr="41DDA17A">
        <w:rPr>
          <w:sz w:val="24"/>
          <w:szCs w:val="24"/>
        </w:rPr>
        <w:t xml:space="preserve"> when an area of critical need and shortage exists to allow individuals to teach while they are completing a state-approved teacher program. </w:t>
      </w:r>
    </w:p>
    <w:p w14:paraId="2F1CC01E" w14:textId="2EF03126" w:rsidR="00BF3391" w:rsidRPr="00BF3391" w:rsidRDefault="006F439B" w:rsidP="00C32022">
      <w:pPr>
        <w:pStyle w:val="ListParagraph"/>
        <w:numPr>
          <w:ilvl w:val="0"/>
          <w:numId w:val="2"/>
        </w:numPr>
        <w:spacing w:line="360" w:lineRule="auto"/>
        <w:rPr>
          <w:sz w:val="24"/>
          <w:szCs w:val="24"/>
        </w:rPr>
      </w:pPr>
      <w:r w:rsidRPr="41DDA17A">
        <w:rPr>
          <w:b/>
          <w:bCs/>
          <w:sz w:val="24"/>
          <w:szCs w:val="24"/>
        </w:rPr>
        <w:t>State-Approved Teacher Preparation Coursework</w:t>
      </w:r>
      <w:r w:rsidRPr="41DDA17A">
        <w:rPr>
          <w:sz w:val="24"/>
          <w:szCs w:val="24"/>
        </w:rPr>
        <w:t xml:space="preserve"> - </w:t>
      </w:r>
      <w:r w:rsidR="0082604A" w:rsidRPr="41DDA17A">
        <w:rPr>
          <w:color w:val="000000" w:themeColor="text1"/>
          <w:sz w:val="24"/>
          <w:szCs w:val="24"/>
        </w:rPr>
        <w:t xml:space="preserve">Individuals who participate in a state-approved alternative certification </w:t>
      </w:r>
      <w:r w:rsidR="5D624C4E" w:rsidRPr="41DDA17A">
        <w:rPr>
          <w:color w:val="000000" w:themeColor="text1"/>
          <w:sz w:val="24"/>
          <w:szCs w:val="24"/>
        </w:rPr>
        <w:t>program</w:t>
      </w:r>
      <w:r w:rsidR="0082604A" w:rsidRPr="41DDA17A">
        <w:rPr>
          <w:color w:val="000000" w:themeColor="text1"/>
          <w:sz w:val="24"/>
          <w:szCs w:val="24"/>
        </w:rPr>
        <w:t xml:space="preserve"> </w:t>
      </w:r>
      <w:r w:rsidR="00433FF0" w:rsidRPr="41DDA17A">
        <w:rPr>
          <w:color w:val="000000" w:themeColor="text1"/>
          <w:sz w:val="24"/>
          <w:szCs w:val="24"/>
        </w:rPr>
        <w:t>pay a minimal cost to complete course work</w:t>
      </w:r>
      <w:r w:rsidR="006A3ACC" w:rsidRPr="41DDA17A">
        <w:rPr>
          <w:color w:val="000000" w:themeColor="text1"/>
          <w:sz w:val="24"/>
          <w:szCs w:val="24"/>
        </w:rPr>
        <w:t xml:space="preserve"> in special education and other high need subject areas. </w:t>
      </w:r>
      <w:r w:rsidR="0082604A" w:rsidRPr="41DDA17A">
        <w:rPr>
          <w:color w:val="000000" w:themeColor="text1"/>
          <w:sz w:val="24"/>
          <w:szCs w:val="24"/>
        </w:rPr>
        <w:t xml:space="preserve">with a school district that has an approved program and </w:t>
      </w:r>
      <w:r w:rsidR="4FEC5ADC" w:rsidRPr="41DDA17A">
        <w:rPr>
          <w:color w:val="000000" w:themeColor="text1"/>
          <w:sz w:val="24"/>
          <w:szCs w:val="24"/>
        </w:rPr>
        <w:t>receives</w:t>
      </w:r>
      <w:r w:rsidR="0082604A" w:rsidRPr="41DDA17A">
        <w:rPr>
          <w:color w:val="000000" w:themeColor="text1"/>
          <w:sz w:val="24"/>
          <w:szCs w:val="24"/>
        </w:rPr>
        <w:t xml:space="preserve"> an offer of employment for a vacancy in an identified area of critical need and shortage. </w:t>
      </w:r>
    </w:p>
    <w:p w14:paraId="74ECE7B8" w14:textId="10D643C6" w:rsidR="00BF3391" w:rsidRDefault="00BE5224" w:rsidP="00C32022">
      <w:pPr>
        <w:pStyle w:val="ListParagraph"/>
        <w:numPr>
          <w:ilvl w:val="0"/>
          <w:numId w:val="2"/>
        </w:numPr>
        <w:spacing w:line="360" w:lineRule="auto"/>
        <w:rPr>
          <w:rFonts w:cstheme="minorHAnsi"/>
          <w:sz w:val="24"/>
          <w:szCs w:val="24"/>
        </w:rPr>
      </w:pPr>
      <w:r w:rsidRPr="00BA3C75">
        <w:rPr>
          <w:rFonts w:cstheme="minorHAnsi"/>
          <w:b/>
          <w:bCs/>
          <w:sz w:val="24"/>
          <w:szCs w:val="24"/>
        </w:rPr>
        <w:t xml:space="preserve">WVDE Alternative Certification Programs </w:t>
      </w:r>
      <w:r w:rsidR="00672039">
        <w:rPr>
          <w:rFonts w:cstheme="minorHAnsi"/>
          <w:b/>
          <w:bCs/>
          <w:sz w:val="24"/>
          <w:szCs w:val="24"/>
        </w:rPr>
        <w:t xml:space="preserve">– </w:t>
      </w:r>
      <w:r w:rsidR="00672039" w:rsidRPr="00510B05">
        <w:rPr>
          <w:rFonts w:cstheme="minorHAnsi"/>
          <w:sz w:val="24"/>
          <w:szCs w:val="24"/>
        </w:rPr>
        <w:t>There are four WV</w:t>
      </w:r>
      <w:r w:rsidR="002218DE">
        <w:rPr>
          <w:rFonts w:cstheme="minorHAnsi"/>
          <w:sz w:val="24"/>
          <w:szCs w:val="24"/>
        </w:rPr>
        <w:t>IHE</w:t>
      </w:r>
      <w:r w:rsidR="00672039" w:rsidRPr="002218DE">
        <w:rPr>
          <w:rFonts w:cstheme="minorHAnsi"/>
          <w:sz w:val="24"/>
          <w:szCs w:val="24"/>
        </w:rPr>
        <w:t xml:space="preserve"> </w:t>
      </w:r>
      <w:r w:rsidR="00177D00" w:rsidRPr="002218DE">
        <w:rPr>
          <w:rFonts w:cstheme="minorHAnsi"/>
          <w:sz w:val="24"/>
          <w:szCs w:val="24"/>
        </w:rPr>
        <w:t>(W</w:t>
      </w:r>
      <w:r w:rsidR="00852755">
        <w:rPr>
          <w:rFonts w:cstheme="minorHAnsi"/>
          <w:sz w:val="24"/>
          <w:szCs w:val="24"/>
        </w:rPr>
        <w:t xml:space="preserve">est </w:t>
      </w:r>
      <w:r w:rsidR="00177D00" w:rsidRPr="002218DE">
        <w:rPr>
          <w:rFonts w:cstheme="minorHAnsi"/>
          <w:sz w:val="24"/>
          <w:szCs w:val="24"/>
        </w:rPr>
        <w:t>V</w:t>
      </w:r>
      <w:r w:rsidR="00852755">
        <w:rPr>
          <w:rFonts w:cstheme="minorHAnsi"/>
          <w:sz w:val="24"/>
          <w:szCs w:val="24"/>
        </w:rPr>
        <w:t xml:space="preserve">irginia </w:t>
      </w:r>
      <w:r w:rsidR="00177D00" w:rsidRPr="002218DE">
        <w:rPr>
          <w:rFonts w:cstheme="minorHAnsi"/>
          <w:sz w:val="24"/>
          <w:szCs w:val="24"/>
        </w:rPr>
        <w:t>U</w:t>
      </w:r>
      <w:r w:rsidR="00852755">
        <w:rPr>
          <w:rFonts w:cstheme="minorHAnsi"/>
          <w:sz w:val="24"/>
          <w:szCs w:val="24"/>
        </w:rPr>
        <w:t>niversity</w:t>
      </w:r>
      <w:r w:rsidR="00177D00" w:rsidRPr="002218DE">
        <w:rPr>
          <w:rFonts w:cstheme="minorHAnsi"/>
          <w:sz w:val="24"/>
          <w:szCs w:val="24"/>
        </w:rPr>
        <w:t>, Bluefield,</w:t>
      </w:r>
      <w:r w:rsidR="00E269A2">
        <w:rPr>
          <w:rFonts w:cstheme="minorHAnsi"/>
          <w:sz w:val="24"/>
          <w:szCs w:val="24"/>
        </w:rPr>
        <w:t xml:space="preserve"> </w:t>
      </w:r>
      <w:r w:rsidR="00177D00" w:rsidRPr="002218DE">
        <w:rPr>
          <w:rFonts w:cstheme="minorHAnsi"/>
          <w:sz w:val="24"/>
          <w:szCs w:val="24"/>
        </w:rPr>
        <w:t xml:space="preserve">Glenville, Wheeling, and West Liberty) </w:t>
      </w:r>
      <w:r w:rsidR="00650C3B" w:rsidRPr="002218DE">
        <w:rPr>
          <w:rFonts w:cstheme="minorHAnsi"/>
          <w:sz w:val="24"/>
          <w:szCs w:val="24"/>
        </w:rPr>
        <w:t>that provide alternative certification programs</w:t>
      </w:r>
      <w:r w:rsidR="002218DE" w:rsidRPr="002218DE">
        <w:rPr>
          <w:rFonts w:cstheme="minorHAnsi"/>
          <w:sz w:val="24"/>
          <w:szCs w:val="24"/>
        </w:rPr>
        <w:t>.</w:t>
      </w:r>
    </w:p>
    <w:p w14:paraId="739F5901" w14:textId="7F5B762B" w:rsidR="00915730" w:rsidRDefault="00E0502F" w:rsidP="00C32022">
      <w:pPr>
        <w:pStyle w:val="ListParagraph"/>
        <w:numPr>
          <w:ilvl w:val="0"/>
          <w:numId w:val="2"/>
        </w:numPr>
        <w:spacing w:line="360" w:lineRule="auto"/>
        <w:rPr>
          <w:rFonts w:cstheme="minorHAnsi"/>
          <w:sz w:val="24"/>
          <w:szCs w:val="24"/>
        </w:rPr>
      </w:pPr>
      <w:r>
        <w:rPr>
          <w:rFonts w:cstheme="minorHAnsi"/>
          <w:b/>
          <w:bCs/>
          <w:sz w:val="24"/>
          <w:szCs w:val="24"/>
        </w:rPr>
        <w:t>Scholarships</w:t>
      </w:r>
      <w:r w:rsidR="00164B37">
        <w:rPr>
          <w:rFonts w:cstheme="minorHAnsi"/>
          <w:b/>
          <w:bCs/>
          <w:sz w:val="24"/>
          <w:szCs w:val="24"/>
        </w:rPr>
        <w:t xml:space="preserve"> </w:t>
      </w:r>
      <w:r w:rsidR="00B800CA">
        <w:rPr>
          <w:rFonts w:cstheme="minorHAnsi"/>
          <w:b/>
          <w:bCs/>
          <w:sz w:val="24"/>
          <w:szCs w:val="24"/>
        </w:rPr>
        <w:t>and</w:t>
      </w:r>
      <w:r w:rsidR="00164B37">
        <w:rPr>
          <w:rFonts w:cstheme="minorHAnsi"/>
          <w:b/>
          <w:bCs/>
          <w:sz w:val="24"/>
          <w:szCs w:val="24"/>
        </w:rPr>
        <w:t xml:space="preserve"> Grants</w:t>
      </w:r>
      <w:r>
        <w:rPr>
          <w:rFonts w:cstheme="minorHAnsi"/>
          <w:sz w:val="24"/>
          <w:szCs w:val="24"/>
        </w:rPr>
        <w:t xml:space="preserve"> - </w:t>
      </w:r>
      <w:r w:rsidR="007E4468" w:rsidRPr="00F5443B">
        <w:rPr>
          <w:rFonts w:cstheme="minorHAnsi"/>
          <w:sz w:val="24"/>
          <w:szCs w:val="24"/>
        </w:rPr>
        <w:t>In addition to</w:t>
      </w:r>
      <w:r w:rsidR="00EC6617" w:rsidRPr="00F5443B">
        <w:rPr>
          <w:rFonts w:cstheme="minorHAnsi"/>
          <w:sz w:val="24"/>
          <w:szCs w:val="24"/>
        </w:rPr>
        <w:t xml:space="preserve"> financial </w:t>
      </w:r>
      <w:r w:rsidR="002218DE" w:rsidRPr="00F5443B">
        <w:rPr>
          <w:rFonts w:cstheme="minorHAnsi"/>
          <w:sz w:val="24"/>
          <w:szCs w:val="24"/>
        </w:rPr>
        <w:t>support and incentives built into</w:t>
      </w:r>
      <w:r w:rsidR="00EC6617" w:rsidRPr="00F5443B">
        <w:rPr>
          <w:rFonts w:cstheme="minorHAnsi"/>
          <w:sz w:val="24"/>
          <w:szCs w:val="24"/>
        </w:rPr>
        <w:t xml:space="preserve"> the</w:t>
      </w:r>
      <w:r w:rsidR="00003869" w:rsidRPr="00F5443B">
        <w:rPr>
          <w:rFonts w:cstheme="minorHAnsi"/>
          <w:sz w:val="24"/>
          <w:szCs w:val="24"/>
        </w:rPr>
        <w:t xml:space="preserve"> </w:t>
      </w:r>
      <w:r w:rsidR="00EC6617" w:rsidRPr="00F5443B">
        <w:rPr>
          <w:rFonts w:cstheme="minorHAnsi"/>
          <w:sz w:val="24"/>
          <w:szCs w:val="24"/>
        </w:rPr>
        <w:t xml:space="preserve">pathways, there are </w:t>
      </w:r>
      <w:r w:rsidR="006F1AA4">
        <w:rPr>
          <w:rFonts w:cstheme="minorHAnsi"/>
          <w:sz w:val="24"/>
          <w:szCs w:val="24"/>
        </w:rPr>
        <w:t>additional</w:t>
      </w:r>
      <w:r w:rsidR="00915730" w:rsidRPr="00F5443B">
        <w:rPr>
          <w:rFonts w:cstheme="minorHAnsi"/>
          <w:sz w:val="24"/>
          <w:szCs w:val="24"/>
        </w:rPr>
        <w:t xml:space="preserve"> funding sources </w:t>
      </w:r>
      <w:r w:rsidR="00CF5A45" w:rsidRPr="00F5443B">
        <w:rPr>
          <w:rFonts w:cstheme="minorHAnsi"/>
          <w:sz w:val="24"/>
          <w:szCs w:val="24"/>
        </w:rPr>
        <w:t xml:space="preserve">to supplement paying for the </w:t>
      </w:r>
      <w:r w:rsidR="00D52BA0" w:rsidRPr="00F5443B">
        <w:rPr>
          <w:rFonts w:cstheme="minorHAnsi"/>
          <w:sz w:val="24"/>
          <w:szCs w:val="24"/>
        </w:rPr>
        <w:t>course</w:t>
      </w:r>
      <w:r w:rsidR="00915730" w:rsidRPr="00F5443B">
        <w:rPr>
          <w:rFonts w:cstheme="minorHAnsi"/>
          <w:sz w:val="24"/>
          <w:szCs w:val="24"/>
        </w:rPr>
        <w:t>s</w:t>
      </w:r>
      <w:r w:rsidR="00D52BA0" w:rsidRPr="00F5443B">
        <w:rPr>
          <w:rFonts w:cstheme="minorHAnsi"/>
          <w:sz w:val="24"/>
          <w:szCs w:val="24"/>
        </w:rPr>
        <w:t xml:space="preserve"> needed to complete </w:t>
      </w:r>
      <w:r w:rsidR="0034642B" w:rsidRPr="00F5443B">
        <w:rPr>
          <w:rFonts w:cstheme="minorHAnsi"/>
          <w:sz w:val="24"/>
          <w:szCs w:val="24"/>
        </w:rPr>
        <w:t>teaching certification</w:t>
      </w:r>
      <w:r w:rsidR="006F1AA4">
        <w:rPr>
          <w:rFonts w:cstheme="minorHAnsi"/>
          <w:sz w:val="24"/>
          <w:szCs w:val="24"/>
        </w:rPr>
        <w:t xml:space="preserve"> and paraprofessional programs</w:t>
      </w:r>
      <w:r w:rsidR="0034642B" w:rsidRPr="00F5443B">
        <w:rPr>
          <w:rFonts w:cstheme="minorHAnsi"/>
          <w:sz w:val="24"/>
          <w:szCs w:val="24"/>
        </w:rPr>
        <w:t xml:space="preserve">. </w:t>
      </w:r>
      <w:r w:rsidR="003126F9">
        <w:rPr>
          <w:rFonts w:cstheme="minorHAnsi"/>
          <w:sz w:val="24"/>
          <w:szCs w:val="24"/>
        </w:rPr>
        <w:t>(</w:t>
      </w:r>
      <w:r w:rsidR="000D1388">
        <w:rPr>
          <w:rFonts w:cstheme="minorHAnsi"/>
          <w:sz w:val="24"/>
          <w:szCs w:val="24"/>
        </w:rPr>
        <w:t xml:space="preserve">For example, </w:t>
      </w:r>
      <w:r w:rsidR="00D22A41">
        <w:rPr>
          <w:rFonts w:cstheme="minorHAnsi"/>
          <w:sz w:val="24"/>
          <w:szCs w:val="24"/>
        </w:rPr>
        <w:t xml:space="preserve">the </w:t>
      </w:r>
      <w:r w:rsidR="00AB4740">
        <w:rPr>
          <w:rFonts w:cstheme="minorHAnsi"/>
          <w:sz w:val="24"/>
          <w:szCs w:val="24"/>
        </w:rPr>
        <w:t>West Vir</w:t>
      </w:r>
      <w:r w:rsidR="00195862">
        <w:rPr>
          <w:rFonts w:cstheme="minorHAnsi"/>
          <w:sz w:val="24"/>
          <w:szCs w:val="24"/>
        </w:rPr>
        <w:t xml:space="preserve">ginia </w:t>
      </w:r>
      <w:r w:rsidR="00D22A41">
        <w:rPr>
          <w:rFonts w:cstheme="minorHAnsi"/>
          <w:sz w:val="24"/>
          <w:szCs w:val="24"/>
        </w:rPr>
        <w:t>Promise Scholarship</w:t>
      </w:r>
      <w:r w:rsidR="001806EC">
        <w:rPr>
          <w:rFonts w:cstheme="minorHAnsi"/>
          <w:sz w:val="24"/>
          <w:szCs w:val="24"/>
        </w:rPr>
        <w:t xml:space="preserve">, </w:t>
      </w:r>
      <w:r w:rsidR="000D1388">
        <w:rPr>
          <w:rFonts w:cstheme="minorHAnsi"/>
          <w:sz w:val="24"/>
          <w:szCs w:val="24"/>
        </w:rPr>
        <w:t>the Underwood-Smith Teacher Scholarship Program</w:t>
      </w:r>
      <w:r w:rsidR="00D9029D">
        <w:rPr>
          <w:rFonts w:cstheme="minorHAnsi"/>
          <w:sz w:val="24"/>
          <w:szCs w:val="24"/>
        </w:rPr>
        <w:t xml:space="preserve">, </w:t>
      </w:r>
      <w:r w:rsidR="00195862">
        <w:rPr>
          <w:rFonts w:cstheme="minorHAnsi"/>
          <w:sz w:val="24"/>
          <w:szCs w:val="24"/>
        </w:rPr>
        <w:t>West Virginia</w:t>
      </w:r>
      <w:r w:rsidR="00D9029D">
        <w:rPr>
          <w:rFonts w:cstheme="minorHAnsi"/>
          <w:sz w:val="24"/>
          <w:szCs w:val="24"/>
        </w:rPr>
        <w:t xml:space="preserve"> Invests</w:t>
      </w:r>
      <w:r w:rsidR="00164B37">
        <w:rPr>
          <w:rFonts w:cstheme="minorHAnsi"/>
          <w:sz w:val="24"/>
          <w:szCs w:val="24"/>
        </w:rPr>
        <w:t>, HEAPS Grants, and university and private scholarships.</w:t>
      </w:r>
      <w:r w:rsidR="003126F9">
        <w:rPr>
          <w:rFonts w:cstheme="minorHAnsi"/>
          <w:sz w:val="24"/>
          <w:szCs w:val="24"/>
        </w:rPr>
        <w:t>)</w:t>
      </w:r>
    </w:p>
    <w:p w14:paraId="1F6BE8BE" w14:textId="7BCB48D5" w:rsidR="00BF7332" w:rsidRPr="00BF7332" w:rsidRDefault="00393CC5" w:rsidP="00C32022">
      <w:pPr>
        <w:spacing w:line="360" w:lineRule="auto"/>
        <w:rPr>
          <w:sz w:val="24"/>
          <w:szCs w:val="24"/>
        </w:rPr>
      </w:pPr>
      <w:r w:rsidRPr="4066A666">
        <w:rPr>
          <w:sz w:val="24"/>
          <w:szCs w:val="24"/>
        </w:rPr>
        <w:t>West Virginia school districts report that their highest need pertaining to the teacher shortage is in special education</w:t>
      </w:r>
      <w:r w:rsidR="0DD0264E" w:rsidRPr="4066A666">
        <w:rPr>
          <w:sz w:val="24"/>
          <w:szCs w:val="24"/>
        </w:rPr>
        <w:t xml:space="preserve">. </w:t>
      </w:r>
      <w:r w:rsidRPr="4066A666">
        <w:rPr>
          <w:sz w:val="24"/>
          <w:szCs w:val="24"/>
        </w:rPr>
        <w:t xml:space="preserve">As substitutes and new teachers are hired to fill special education teaching positions, the </w:t>
      </w:r>
      <w:r w:rsidR="00195862">
        <w:rPr>
          <w:sz w:val="24"/>
          <w:szCs w:val="24"/>
        </w:rPr>
        <w:t>WEST VIRGINIA</w:t>
      </w:r>
      <w:r w:rsidRPr="4066A666">
        <w:rPr>
          <w:sz w:val="24"/>
          <w:szCs w:val="24"/>
        </w:rPr>
        <w:t xml:space="preserve">DE and school districts continue to provide virtual and face-to face training needed to develop effective instruction and to meet </w:t>
      </w:r>
      <w:r w:rsidR="61F2B445" w:rsidRPr="4066A666">
        <w:rPr>
          <w:sz w:val="24"/>
          <w:szCs w:val="24"/>
        </w:rPr>
        <w:t>IDEA (Individuals with Disabilities Education Act)</w:t>
      </w:r>
      <w:r w:rsidRPr="4066A666">
        <w:rPr>
          <w:sz w:val="24"/>
          <w:szCs w:val="24"/>
        </w:rPr>
        <w:t xml:space="preserve"> guidelines</w:t>
      </w:r>
      <w:r w:rsidR="71C41A5C" w:rsidRPr="4066A666">
        <w:rPr>
          <w:sz w:val="24"/>
          <w:szCs w:val="24"/>
        </w:rPr>
        <w:t xml:space="preserve">. </w:t>
      </w:r>
      <w:r w:rsidR="40B258A7" w:rsidRPr="4066A666">
        <w:rPr>
          <w:sz w:val="24"/>
          <w:szCs w:val="24"/>
        </w:rPr>
        <w:t>In addition, s</w:t>
      </w:r>
      <w:r w:rsidR="00E11CB6" w:rsidRPr="4066A666">
        <w:rPr>
          <w:sz w:val="24"/>
          <w:szCs w:val="24"/>
        </w:rPr>
        <w:t>chool districts</w:t>
      </w:r>
      <w:r w:rsidR="00474D0B" w:rsidRPr="4066A666">
        <w:rPr>
          <w:sz w:val="24"/>
          <w:szCs w:val="24"/>
        </w:rPr>
        <w:t>,</w:t>
      </w:r>
      <w:r w:rsidR="00E11CB6" w:rsidRPr="4066A666">
        <w:rPr>
          <w:sz w:val="24"/>
          <w:szCs w:val="24"/>
        </w:rPr>
        <w:t xml:space="preserve"> such as McDowell County, </w:t>
      </w:r>
      <w:r w:rsidR="00760A50" w:rsidRPr="4066A666">
        <w:rPr>
          <w:sz w:val="24"/>
          <w:szCs w:val="24"/>
        </w:rPr>
        <w:t xml:space="preserve">have chosen to address teacher shortages by contracting with </w:t>
      </w:r>
      <w:r w:rsidR="00B22FAC" w:rsidRPr="4066A666">
        <w:rPr>
          <w:sz w:val="24"/>
          <w:szCs w:val="24"/>
        </w:rPr>
        <w:t xml:space="preserve">a </w:t>
      </w:r>
      <w:r w:rsidR="00092571" w:rsidRPr="4066A666">
        <w:rPr>
          <w:sz w:val="24"/>
          <w:szCs w:val="24"/>
        </w:rPr>
        <w:t>Tennessee</w:t>
      </w:r>
      <w:r w:rsidR="00195862">
        <w:rPr>
          <w:sz w:val="24"/>
          <w:szCs w:val="24"/>
        </w:rPr>
        <w:t>-</w:t>
      </w:r>
      <w:r w:rsidR="00F745C1" w:rsidRPr="4066A666">
        <w:rPr>
          <w:sz w:val="24"/>
          <w:szCs w:val="24"/>
        </w:rPr>
        <w:t xml:space="preserve">based company </w:t>
      </w:r>
      <w:r w:rsidR="00A167F2" w:rsidRPr="4066A666">
        <w:rPr>
          <w:sz w:val="24"/>
          <w:szCs w:val="24"/>
        </w:rPr>
        <w:t xml:space="preserve">to </w:t>
      </w:r>
      <w:r w:rsidR="00AD1273" w:rsidRPr="4066A666">
        <w:rPr>
          <w:sz w:val="24"/>
          <w:szCs w:val="24"/>
        </w:rPr>
        <w:t>stream</w:t>
      </w:r>
      <w:r w:rsidR="00A167F2" w:rsidRPr="4066A666">
        <w:rPr>
          <w:sz w:val="24"/>
          <w:szCs w:val="24"/>
        </w:rPr>
        <w:t xml:space="preserve"> certified teachers </w:t>
      </w:r>
      <w:r w:rsidR="004F44C8" w:rsidRPr="4066A666">
        <w:rPr>
          <w:sz w:val="24"/>
          <w:szCs w:val="24"/>
        </w:rPr>
        <w:t>who instruct students</w:t>
      </w:r>
      <w:r w:rsidR="00AD1273" w:rsidRPr="4066A666">
        <w:rPr>
          <w:sz w:val="24"/>
          <w:szCs w:val="24"/>
        </w:rPr>
        <w:t xml:space="preserve"> live </w:t>
      </w:r>
      <w:r w:rsidR="00092571" w:rsidRPr="4066A666">
        <w:rPr>
          <w:sz w:val="24"/>
          <w:szCs w:val="24"/>
        </w:rPr>
        <w:t>via web conferencing technology</w:t>
      </w:r>
      <w:r w:rsidR="20D8A5C8" w:rsidRPr="4066A666">
        <w:rPr>
          <w:sz w:val="24"/>
          <w:szCs w:val="24"/>
        </w:rPr>
        <w:t xml:space="preserve">. </w:t>
      </w:r>
    </w:p>
    <w:p w14:paraId="0DE4458B" w14:textId="556E72D3" w:rsidR="00C62301" w:rsidRPr="00195862" w:rsidRDefault="003D4DCF" w:rsidP="00195862">
      <w:pPr>
        <w:spacing w:line="360" w:lineRule="auto"/>
        <w:rPr>
          <w:sz w:val="24"/>
          <w:szCs w:val="24"/>
        </w:rPr>
      </w:pPr>
      <w:r w:rsidRPr="41DDA17A">
        <w:rPr>
          <w:b/>
          <w:bCs/>
          <w:sz w:val="24"/>
          <w:szCs w:val="24"/>
        </w:rPr>
        <w:t>Financial Incentives.</w:t>
      </w:r>
      <w:r w:rsidRPr="41DDA17A">
        <w:rPr>
          <w:sz w:val="24"/>
          <w:szCs w:val="24"/>
        </w:rPr>
        <w:t xml:space="preserve"> </w:t>
      </w:r>
      <w:r w:rsidR="00A20EF4" w:rsidRPr="41DDA17A">
        <w:rPr>
          <w:sz w:val="24"/>
          <w:szCs w:val="24"/>
        </w:rPr>
        <w:t>Despite</w:t>
      </w:r>
      <w:r w:rsidR="0068466A" w:rsidRPr="41DDA17A">
        <w:rPr>
          <w:sz w:val="24"/>
          <w:szCs w:val="24"/>
        </w:rPr>
        <w:t xml:space="preserve"> aggressive </w:t>
      </w:r>
      <w:r w:rsidR="003376F4" w:rsidRPr="41DDA17A">
        <w:rPr>
          <w:sz w:val="24"/>
          <w:szCs w:val="24"/>
        </w:rPr>
        <w:t>measures</w:t>
      </w:r>
      <w:r w:rsidR="001C40FE" w:rsidRPr="41DDA17A">
        <w:rPr>
          <w:sz w:val="24"/>
          <w:szCs w:val="24"/>
        </w:rPr>
        <w:t xml:space="preserve"> to increase teacher certification pathways</w:t>
      </w:r>
      <w:r w:rsidR="0068466A" w:rsidRPr="41DDA17A">
        <w:rPr>
          <w:sz w:val="24"/>
          <w:szCs w:val="24"/>
        </w:rPr>
        <w:t xml:space="preserve">, </w:t>
      </w:r>
      <w:r w:rsidR="00554526" w:rsidRPr="41DDA17A">
        <w:rPr>
          <w:sz w:val="24"/>
          <w:szCs w:val="24"/>
        </w:rPr>
        <w:t>the challenge remains to recruit and retain special education professionals</w:t>
      </w:r>
      <w:r w:rsidR="00352951" w:rsidRPr="41DDA17A">
        <w:rPr>
          <w:sz w:val="24"/>
          <w:szCs w:val="24"/>
        </w:rPr>
        <w:t xml:space="preserve"> in West Virginia</w:t>
      </w:r>
      <w:r w:rsidR="547A57B9" w:rsidRPr="41DDA17A">
        <w:rPr>
          <w:sz w:val="24"/>
          <w:szCs w:val="24"/>
        </w:rPr>
        <w:t xml:space="preserve">. </w:t>
      </w:r>
      <w:r w:rsidR="00195862">
        <w:rPr>
          <w:sz w:val="24"/>
          <w:szCs w:val="24"/>
        </w:rPr>
        <w:t xml:space="preserve">There are </w:t>
      </w:r>
      <w:r w:rsidR="00C62301" w:rsidRPr="00EC5AC0">
        <w:t xml:space="preserve">18 educator preparation programs in the state. Of those 18 preparation programs, nine of those programs graduated less than 20 teachers last </w:t>
      </w:r>
      <w:r w:rsidR="00195862">
        <w:t>2022.</w:t>
      </w:r>
    </w:p>
    <w:p w14:paraId="79E9EB3F" w14:textId="1008A9D9" w:rsidR="004302A1" w:rsidRDefault="0056475C" w:rsidP="00C32022">
      <w:pPr>
        <w:spacing w:line="360" w:lineRule="auto"/>
        <w:rPr>
          <w:sz w:val="24"/>
          <w:szCs w:val="24"/>
        </w:rPr>
      </w:pPr>
      <w:r w:rsidRPr="4066A666">
        <w:rPr>
          <w:sz w:val="24"/>
          <w:szCs w:val="24"/>
        </w:rPr>
        <w:t xml:space="preserve">In addition to </w:t>
      </w:r>
      <w:r w:rsidR="00DA1F59" w:rsidRPr="4066A666">
        <w:rPr>
          <w:sz w:val="24"/>
          <w:szCs w:val="24"/>
        </w:rPr>
        <w:t>the work demand placed upon educators, t</w:t>
      </w:r>
      <w:r w:rsidR="00C35368" w:rsidRPr="4066A666">
        <w:rPr>
          <w:sz w:val="24"/>
          <w:szCs w:val="24"/>
        </w:rPr>
        <w:t>eacher</w:t>
      </w:r>
      <w:r w:rsidR="00E0502F" w:rsidRPr="4066A666">
        <w:rPr>
          <w:sz w:val="24"/>
          <w:szCs w:val="24"/>
        </w:rPr>
        <w:t xml:space="preserve"> salaries </w:t>
      </w:r>
      <w:r w:rsidR="00C763BE" w:rsidRPr="4066A666">
        <w:rPr>
          <w:sz w:val="24"/>
          <w:szCs w:val="24"/>
        </w:rPr>
        <w:t xml:space="preserve">continue to be </w:t>
      </w:r>
      <w:r w:rsidR="009A13E9" w:rsidRPr="4066A666">
        <w:rPr>
          <w:sz w:val="24"/>
          <w:szCs w:val="24"/>
        </w:rPr>
        <w:t>one of th</w:t>
      </w:r>
      <w:r w:rsidR="00C35368" w:rsidRPr="4066A666">
        <w:rPr>
          <w:sz w:val="24"/>
          <w:szCs w:val="24"/>
        </w:rPr>
        <w:t xml:space="preserve">e main reasons </w:t>
      </w:r>
      <w:r w:rsidR="0075210D" w:rsidRPr="4066A666">
        <w:rPr>
          <w:sz w:val="24"/>
          <w:szCs w:val="24"/>
        </w:rPr>
        <w:t>for teacher shortages according to current</w:t>
      </w:r>
      <w:r w:rsidR="00C35368" w:rsidRPr="4066A666">
        <w:rPr>
          <w:sz w:val="24"/>
          <w:szCs w:val="24"/>
        </w:rPr>
        <w:t xml:space="preserve"> </w:t>
      </w:r>
      <w:r w:rsidR="0075210D" w:rsidRPr="4066A666">
        <w:rPr>
          <w:sz w:val="24"/>
          <w:szCs w:val="24"/>
        </w:rPr>
        <w:t>research</w:t>
      </w:r>
      <w:r w:rsidR="083D702B" w:rsidRPr="4066A666">
        <w:rPr>
          <w:sz w:val="24"/>
          <w:szCs w:val="24"/>
        </w:rPr>
        <w:t xml:space="preserve">. </w:t>
      </w:r>
      <w:r w:rsidR="00A360AF" w:rsidRPr="4066A666">
        <w:rPr>
          <w:sz w:val="24"/>
          <w:szCs w:val="24"/>
        </w:rPr>
        <w:t>According to the National Education Association</w:t>
      </w:r>
      <w:r w:rsidR="004807D9" w:rsidRPr="4066A666">
        <w:rPr>
          <w:sz w:val="24"/>
          <w:szCs w:val="24"/>
        </w:rPr>
        <w:t>, “the average national teacher salary is lower today than ten years ago, contributing to national educator shortage”</w:t>
      </w:r>
      <w:r w:rsidR="00E60337" w:rsidRPr="4066A666">
        <w:rPr>
          <w:sz w:val="24"/>
          <w:szCs w:val="24"/>
        </w:rPr>
        <w:t xml:space="preserve"> </w:t>
      </w:r>
      <w:r w:rsidR="00846DE1" w:rsidRPr="4066A666">
        <w:rPr>
          <w:sz w:val="24"/>
          <w:szCs w:val="24"/>
        </w:rPr>
        <w:t>(NEA</w:t>
      </w:r>
      <w:r w:rsidR="00E60337" w:rsidRPr="4066A666">
        <w:rPr>
          <w:sz w:val="24"/>
          <w:szCs w:val="24"/>
        </w:rPr>
        <w:t>, Press Release 4/2022)</w:t>
      </w:r>
      <w:r w:rsidR="00195862">
        <w:rPr>
          <w:sz w:val="24"/>
          <w:szCs w:val="24"/>
        </w:rPr>
        <w:t>.</w:t>
      </w:r>
      <w:r w:rsidR="006C380A" w:rsidRPr="4066A666">
        <w:rPr>
          <w:sz w:val="24"/>
          <w:szCs w:val="24"/>
        </w:rPr>
        <w:t xml:space="preserve"> </w:t>
      </w:r>
      <w:r w:rsidR="001031DF" w:rsidRPr="4066A666">
        <w:rPr>
          <w:sz w:val="24"/>
          <w:szCs w:val="24"/>
        </w:rPr>
        <w:t>In other words</w:t>
      </w:r>
      <w:r w:rsidR="004302A1" w:rsidRPr="4066A666">
        <w:rPr>
          <w:sz w:val="24"/>
          <w:szCs w:val="24"/>
        </w:rPr>
        <w:t>,</w:t>
      </w:r>
      <w:r w:rsidR="001031DF" w:rsidRPr="4066A666">
        <w:rPr>
          <w:sz w:val="24"/>
          <w:szCs w:val="24"/>
        </w:rPr>
        <w:t xml:space="preserve"> teachers make </w:t>
      </w:r>
      <w:r w:rsidR="00A20EF4" w:rsidRPr="4066A666">
        <w:rPr>
          <w:sz w:val="24"/>
          <w:szCs w:val="24"/>
        </w:rPr>
        <w:t xml:space="preserve">on average $2,150 less than they did </w:t>
      </w:r>
      <w:r w:rsidR="00195862">
        <w:rPr>
          <w:sz w:val="24"/>
          <w:szCs w:val="24"/>
        </w:rPr>
        <w:t>ten</w:t>
      </w:r>
      <w:r w:rsidR="00A20EF4" w:rsidRPr="4066A666">
        <w:rPr>
          <w:sz w:val="24"/>
          <w:szCs w:val="24"/>
        </w:rPr>
        <w:t xml:space="preserve"> years ago, adjusted for inflation. </w:t>
      </w:r>
      <w:r w:rsidR="007F5643" w:rsidRPr="4066A666">
        <w:rPr>
          <w:sz w:val="24"/>
          <w:szCs w:val="24"/>
        </w:rPr>
        <w:t>The U.S. Department of Education indicates that more than half of the</w:t>
      </w:r>
      <w:r w:rsidR="008850B4" w:rsidRPr="4066A666">
        <w:rPr>
          <w:sz w:val="24"/>
          <w:szCs w:val="24"/>
        </w:rPr>
        <w:t xml:space="preserve"> nation’s</w:t>
      </w:r>
      <w:r w:rsidR="007F5643" w:rsidRPr="4066A666">
        <w:rPr>
          <w:sz w:val="24"/>
          <w:szCs w:val="24"/>
        </w:rPr>
        <w:t xml:space="preserve"> public schools surveyed in its </w:t>
      </w:r>
      <w:r w:rsidR="007F5643" w:rsidRPr="00195862">
        <w:rPr>
          <w:i/>
          <w:iCs/>
          <w:sz w:val="24"/>
          <w:szCs w:val="24"/>
        </w:rPr>
        <w:t>School Pulse Panel</w:t>
      </w:r>
      <w:r w:rsidR="007F5643" w:rsidRPr="4066A666">
        <w:rPr>
          <w:sz w:val="24"/>
          <w:szCs w:val="24"/>
        </w:rPr>
        <w:t xml:space="preserve"> </w:t>
      </w:r>
      <w:r w:rsidR="00195862" w:rsidRPr="4066A666">
        <w:rPr>
          <w:sz w:val="24"/>
          <w:szCs w:val="24"/>
        </w:rPr>
        <w:t>started the</w:t>
      </w:r>
      <w:r w:rsidR="007F5643" w:rsidRPr="4066A666">
        <w:rPr>
          <w:sz w:val="24"/>
          <w:szCs w:val="24"/>
        </w:rPr>
        <w:t xml:space="preserve"> </w:t>
      </w:r>
      <w:r w:rsidR="001618D9" w:rsidRPr="4066A666">
        <w:rPr>
          <w:sz w:val="24"/>
          <w:szCs w:val="24"/>
        </w:rPr>
        <w:t>2022-2023 school year understaffed.</w:t>
      </w:r>
      <w:r w:rsidR="000F4CD6" w:rsidRPr="4066A666">
        <w:rPr>
          <w:sz w:val="24"/>
          <w:szCs w:val="24"/>
        </w:rPr>
        <w:t xml:space="preserve"> Nationwide approximately 360,000 fewer people are working in public education than before the pandemic, according to August 2022 data from the Bureau of Labor Statistics of the U.S. Department of Labor</w:t>
      </w:r>
      <w:r w:rsidR="7903F015" w:rsidRPr="4066A666">
        <w:rPr>
          <w:sz w:val="24"/>
          <w:szCs w:val="24"/>
        </w:rPr>
        <w:t xml:space="preserve">. </w:t>
      </w:r>
    </w:p>
    <w:p w14:paraId="6A191302" w14:textId="6FC75D2F" w:rsidR="002F0E0B" w:rsidRDefault="0073358A" w:rsidP="00C32022">
      <w:pPr>
        <w:spacing w:line="360" w:lineRule="auto"/>
        <w:rPr>
          <w:sz w:val="24"/>
          <w:szCs w:val="24"/>
        </w:rPr>
      </w:pPr>
      <w:r>
        <w:rPr>
          <w:sz w:val="24"/>
          <w:szCs w:val="24"/>
        </w:rPr>
        <w:t xml:space="preserve">West Virginia remains </w:t>
      </w:r>
      <w:r w:rsidR="004302A1">
        <w:rPr>
          <w:sz w:val="24"/>
          <w:szCs w:val="24"/>
        </w:rPr>
        <w:t xml:space="preserve">the lowest paying state </w:t>
      </w:r>
      <w:r w:rsidR="006C6061">
        <w:rPr>
          <w:sz w:val="24"/>
          <w:szCs w:val="24"/>
        </w:rPr>
        <w:t xml:space="preserve">compared to </w:t>
      </w:r>
      <w:r w:rsidR="00AF55D4">
        <w:rPr>
          <w:sz w:val="24"/>
          <w:szCs w:val="24"/>
        </w:rPr>
        <w:t>its five bordering states.</w:t>
      </w:r>
    </w:p>
    <w:tbl>
      <w:tblPr>
        <w:tblStyle w:val="MediumList2-Accent1"/>
        <w:tblW w:w="4999" w:type="pct"/>
        <w:tblLook w:val="04A0" w:firstRow="1" w:lastRow="0" w:firstColumn="1" w:lastColumn="0" w:noHBand="0" w:noVBand="1"/>
      </w:tblPr>
      <w:tblGrid>
        <w:gridCol w:w="1838"/>
        <w:gridCol w:w="1701"/>
        <w:gridCol w:w="1701"/>
        <w:gridCol w:w="1703"/>
        <w:gridCol w:w="1707"/>
        <w:gridCol w:w="1572"/>
      </w:tblGrid>
      <w:tr w:rsidR="00C3028D" w14:paraId="5AC51DA7" w14:textId="77777777" w:rsidTr="1EC6C2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noWrap/>
          </w:tcPr>
          <w:p w14:paraId="55E1BCBB" w14:textId="77777777" w:rsidR="00C3028D" w:rsidRPr="00CC7BD6" w:rsidRDefault="00C3028D">
            <w:pPr>
              <w:jc w:val="center"/>
              <w:rPr>
                <w:rFonts w:asciiTheme="minorHAnsi" w:hAnsiTheme="minorHAnsi" w:cstheme="minorHAnsi"/>
                <w:b/>
                <w:bCs/>
                <w:color w:val="auto"/>
                <w:spacing w:val="20"/>
                <w:sz w:val="26"/>
                <w:szCs w:val="26"/>
              </w:rPr>
            </w:pPr>
            <w:r w:rsidRPr="00CC7BD6">
              <w:rPr>
                <w:rFonts w:asciiTheme="minorHAnsi" w:hAnsiTheme="minorHAnsi" w:cstheme="minorHAnsi"/>
                <w:b/>
                <w:bCs/>
                <w:color w:val="auto"/>
                <w:spacing w:val="20"/>
                <w:sz w:val="26"/>
                <w:szCs w:val="26"/>
              </w:rPr>
              <w:t>WV and Border States Average Teacher Salaries</w:t>
            </w:r>
            <w:r w:rsidR="000C37BC" w:rsidRPr="00CC7BD6">
              <w:rPr>
                <w:rFonts w:asciiTheme="minorHAnsi" w:hAnsiTheme="minorHAnsi" w:cstheme="minorHAnsi"/>
                <w:b/>
                <w:bCs/>
                <w:color w:val="auto"/>
                <w:spacing w:val="20"/>
                <w:sz w:val="26"/>
                <w:szCs w:val="26"/>
              </w:rPr>
              <w:t>*</w:t>
            </w:r>
          </w:p>
          <w:p w14:paraId="3513FC5C" w14:textId="56D8CA9D" w:rsidR="00804E7A" w:rsidRPr="00804E7A" w:rsidRDefault="00804E7A">
            <w:pPr>
              <w:jc w:val="center"/>
              <w:rPr>
                <w:rFonts w:eastAsiaTheme="minorEastAsia"/>
                <w:b/>
                <w:bCs/>
                <w:spacing w:val="20"/>
                <w:sz w:val="16"/>
                <w:szCs w:val="16"/>
              </w:rPr>
            </w:pPr>
          </w:p>
        </w:tc>
      </w:tr>
      <w:tr w:rsidR="00E60303" w14:paraId="0ADF35D4" w14:textId="77777777" w:rsidTr="00BB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shd w:val="clear" w:color="auto" w:fill="2E74B5" w:themeFill="accent5" w:themeFillShade="BF"/>
            <w:noWrap/>
          </w:tcPr>
          <w:p w14:paraId="09D12F2A" w14:textId="213B217C" w:rsidR="00E60303" w:rsidRPr="00035290" w:rsidRDefault="005C07AD" w:rsidP="005C07AD">
            <w:pPr>
              <w:jc w:val="center"/>
              <w:rPr>
                <w:rFonts w:asciiTheme="minorHAnsi" w:eastAsiaTheme="minorEastAsia" w:hAnsiTheme="minorHAnsi" w:cstheme="minorBidi"/>
                <w:color w:val="FFFFFF" w:themeColor="background1"/>
              </w:rPr>
            </w:pPr>
            <w:r w:rsidRPr="00035290">
              <w:rPr>
                <w:rFonts w:asciiTheme="minorHAnsi" w:eastAsiaTheme="minorEastAsia" w:hAnsiTheme="minorHAnsi" w:cstheme="minorBidi"/>
                <w:color w:val="FFFFFF" w:themeColor="background1"/>
              </w:rPr>
              <w:t>STATE</w:t>
            </w:r>
          </w:p>
        </w:tc>
        <w:tc>
          <w:tcPr>
            <w:tcW w:w="832" w:type="pct"/>
            <w:shd w:val="clear" w:color="auto" w:fill="2E74B5" w:themeFill="accent5" w:themeFillShade="BF"/>
          </w:tcPr>
          <w:p w14:paraId="390B0286" w14:textId="5F203BAB" w:rsidR="00E60303" w:rsidRPr="00035290" w:rsidRDefault="005C07AD">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FFFFFF" w:themeColor="background1"/>
              </w:rPr>
            </w:pPr>
            <w:r w:rsidRPr="00035290">
              <w:rPr>
                <w:rFonts w:asciiTheme="minorHAnsi" w:eastAsiaTheme="minorEastAsia" w:hAnsiTheme="minorHAnsi" w:cstheme="minorBidi"/>
                <w:color w:val="FFFFFF" w:themeColor="background1"/>
              </w:rPr>
              <w:t>201</w:t>
            </w:r>
            <w:r w:rsidR="005273BB" w:rsidRPr="00035290">
              <w:rPr>
                <w:rFonts w:asciiTheme="minorHAnsi" w:eastAsiaTheme="minorEastAsia" w:hAnsiTheme="minorHAnsi" w:cstheme="minorBidi"/>
                <w:color w:val="FFFFFF" w:themeColor="background1"/>
              </w:rPr>
              <w:t>7</w:t>
            </w:r>
            <w:r w:rsidRPr="00035290">
              <w:rPr>
                <w:rFonts w:asciiTheme="minorHAnsi" w:eastAsiaTheme="minorEastAsia" w:hAnsiTheme="minorHAnsi" w:cstheme="minorBidi"/>
                <w:color w:val="FFFFFF" w:themeColor="background1"/>
              </w:rPr>
              <w:t>-</w:t>
            </w:r>
            <w:r w:rsidR="005273BB" w:rsidRPr="00035290">
              <w:rPr>
                <w:rFonts w:asciiTheme="minorHAnsi" w:eastAsiaTheme="minorEastAsia" w:hAnsiTheme="minorHAnsi" w:cstheme="minorBidi"/>
                <w:color w:val="FFFFFF" w:themeColor="background1"/>
              </w:rPr>
              <w:t>18</w:t>
            </w:r>
          </w:p>
        </w:tc>
        <w:tc>
          <w:tcPr>
            <w:tcW w:w="832" w:type="pct"/>
            <w:shd w:val="clear" w:color="auto" w:fill="2E74B5" w:themeFill="accent5" w:themeFillShade="BF"/>
          </w:tcPr>
          <w:p w14:paraId="766CA538" w14:textId="576E16B9" w:rsidR="00E60303" w:rsidRPr="00035290" w:rsidRDefault="004D62C6">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FFFFFF" w:themeColor="background1"/>
              </w:rPr>
            </w:pPr>
            <w:r w:rsidRPr="00035290">
              <w:rPr>
                <w:rFonts w:asciiTheme="minorHAnsi" w:eastAsiaTheme="minorEastAsia" w:hAnsiTheme="minorHAnsi" w:cstheme="minorBidi"/>
                <w:color w:val="FFFFFF" w:themeColor="background1"/>
              </w:rPr>
              <w:t>20</w:t>
            </w:r>
            <w:r w:rsidR="005273BB" w:rsidRPr="00035290">
              <w:rPr>
                <w:rFonts w:asciiTheme="minorHAnsi" w:eastAsiaTheme="minorEastAsia" w:hAnsiTheme="minorHAnsi" w:cstheme="minorBidi"/>
                <w:color w:val="FFFFFF" w:themeColor="background1"/>
              </w:rPr>
              <w:t>18</w:t>
            </w:r>
            <w:r w:rsidRPr="00035290">
              <w:rPr>
                <w:rFonts w:asciiTheme="minorHAnsi" w:eastAsiaTheme="minorEastAsia" w:hAnsiTheme="minorHAnsi" w:cstheme="minorBidi"/>
                <w:color w:val="FFFFFF" w:themeColor="background1"/>
              </w:rPr>
              <w:t>-</w:t>
            </w:r>
            <w:r w:rsidR="005273BB" w:rsidRPr="00035290">
              <w:rPr>
                <w:rFonts w:asciiTheme="minorHAnsi" w:eastAsiaTheme="minorEastAsia" w:hAnsiTheme="minorHAnsi" w:cstheme="minorBidi"/>
                <w:color w:val="FFFFFF" w:themeColor="background1"/>
              </w:rPr>
              <w:t>19</w:t>
            </w:r>
          </w:p>
        </w:tc>
        <w:tc>
          <w:tcPr>
            <w:tcW w:w="833" w:type="pct"/>
            <w:shd w:val="clear" w:color="auto" w:fill="2E74B5" w:themeFill="accent5" w:themeFillShade="BF"/>
          </w:tcPr>
          <w:p w14:paraId="410B4DAE" w14:textId="21EB55DC" w:rsidR="00E60303" w:rsidRPr="00035290" w:rsidRDefault="005273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FFFFFF" w:themeColor="background1"/>
              </w:rPr>
            </w:pPr>
            <w:r w:rsidRPr="00035290">
              <w:rPr>
                <w:rFonts w:asciiTheme="minorHAnsi" w:eastAsiaTheme="minorEastAsia" w:hAnsiTheme="minorHAnsi" w:cstheme="minorBidi"/>
                <w:color w:val="FFFFFF" w:themeColor="background1"/>
              </w:rPr>
              <w:t>2019-20</w:t>
            </w:r>
          </w:p>
        </w:tc>
        <w:tc>
          <w:tcPr>
            <w:tcW w:w="835" w:type="pct"/>
            <w:shd w:val="clear" w:color="auto" w:fill="2E74B5" w:themeFill="accent5" w:themeFillShade="BF"/>
          </w:tcPr>
          <w:p w14:paraId="69AFDB42" w14:textId="00B43DBA" w:rsidR="00E60303" w:rsidRPr="00035290" w:rsidRDefault="005273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FFFFFF" w:themeColor="background1"/>
              </w:rPr>
            </w:pPr>
            <w:r w:rsidRPr="00035290">
              <w:rPr>
                <w:rFonts w:asciiTheme="minorHAnsi" w:eastAsiaTheme="minorEastAsia" w:hAnsiTheme="minorHAnsi" w:cstheme="minorBidi"/>
                <w:color w:val="FFFFFF" w:themeColor="background1"/>
              </w:rPr>
              <w:t>2020-</w:t>
            </w:r>
            <w:r w:rsidR="00BA0FF6" w:rsidRPr="00035290">
              <w:rPr>
                <w:rFonts w:asciiTheme="minorHAnsi" w:eastAsiaTheme="minorEastAsia" w:hAnsiTheme="minorHAnsi" w:cstheme="minorBidi"/>
                <w:color w:val="FFFFFF" w:themeColor="background1"/>
              </w:rPr>
              <w:t>21</w:t>
            </w:r>
          </w:p>
        </w:tc>
        <w:tc>
          <w:tcPr>
            <w:tcW w:w="768" w:type="pct"/>
            <w:shd w:val="clear" w:color="auto" w:fill="2E74B5" w:themeFill="accent5" w:themeFillShade="BF"/>
          </w:tcPr>
          <w:p w14:paraId="1A7B6505" w14:textId="634FF5FE" w:rsidR="00E60303" w:rsidRPr="00035290" w:rsidRDefault="00F07FD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FFFFFF" w:themeColor="background1"/>
              </w:rPr>
            </w:pPr>
            <w:r w:rsidRPr="00035290">
              <w:rPr>
                <w:rFonts w:asciiTheme="minorHAnsi" w:eastAsiaTheme="minorEastAsia" w:hAnsiTheme="minorHAnsi" w:cstheme="minorBidi"/>
                <w:color w:val="FFFFFF" w:themeColor="background1"/>
              </w:rPr>
              <w:t xml:space="preserve">2021 </w:t>
            </w:r>
            <w:r w:rsidR="00D76CF1" w:rsidRPr="00035290">
              <w:rPr>
                <w:rFonts w:asciiTheme="minorHAnsi" w:eastAsiaTheme="minorEastAsia" w:hAnsiTheme="minorHAnsi" w:cstheme="minorBidi"/>
                <w:color w:val="FFFFFF" w:themeColor="background1"/>
              </w:rPr>
              <w:t>Rank</w:t>
            </w:r>
          </w:p>
        </w:tc>
      </w:tr>
      <w:tr w:rsidR="00E60303" w14:paraId="65DDFCF8" w14:textId="77777777" w:rsidTr="00BB5F52">
        <w:trPr>
          <w:trHeight w:val="432"/>
        </w:trPr>
        <w:tc>
          <w:tcPr>
            <w:cnfStyle w:val="001000000000" w:firstRow="0" w:lastRow="0" w:firstColumn="1" w:lastColumn="0" w:oddVBand="0" w:evenVBand="0" w:oddHBand="0" w:evenHBand="0" w:firstRowFirstColumn="0" w:firstRowLastColumn="0" w:lastRowFirstColumn="0" w:lastRowLastColumn="0"/>
            <w:tcW w:w="899" w:type="pct"/>
            <w:shd w:val="clear" w:color="auto" w:fill="auto"/>
            <w:noWrap/>
            <w:vAlign w:val="center"/>
          </w:tcPr>
          <w:p w14:paraId="3020C4A8" w14:textId="25C982B2" w:rsidR="00E60303" w:rsidRPr="0077059B" w:rsidRDefault="00E60303" w:rsidP="00F46D6C">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West Virginia</w:t>
            </w:r>
          </w:p>
        </w:tc>
        <w:tc>
          <w:tcPr>
            <w:tcW w:w="832" w:type="pct"/>
            <w:shd w:val="clear" w:color="auto" w:fill="auto"/>
            <w:vAlign w:val="center"/>
          </w:tcPr>
          <w:p w14:paraId="7425352C" w14:textId="06AE24C9"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1504A4">
              <w:rPr>
                <w:rFonts w:asciiTheme="minorHAnsi" w:eastAsiaTheme="minorEastAsia" w:hAnsiTheme="minorHAnsi" w:cstheme="minorBidi"/>
                <w:color w:val="auto"/>
              </w:rPr>
              <w:t>45,642</w:t>
            </w:r>
          </w:p>
        </w:tc>
        <w:tc>
          <w:tcPr>
            <w:tcW w:w="832" w:type="pct"/>
            <w:shd w:val="clear" w:color="auto" w:fill="auto"/>
            <w:vAlign w:val="center"/>
          </w:tcPr>
          <w:p w14:paraId="5275D883" w14:textId="3117A0B0"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F5421B">
              <w:rPr>
                <w:rFonts w:asciiTheme="minorHAnsi" w:eastAsiaTheme="minorEastAsia" w:hAnsiTheme="minorHAnsi" w:cstheme="minorBidi"/>
                <w:color w:val="auto"/>
              </w:rPr>
              <w:t>47,681</w:t>
            </w:r>
          </w:p>
        </w:tc>
        <w:tc>
          <w:tcPr>
            <w:tcW w:w="833" w:type="pct"/>
            <w:shd w:val="clear" w:color="auto" w:fill="auto"/>
            <w:vAlign w:val="center"/>
          </w:tcPr>
          <w:p w14:paraId="0DFFF96D" w14:textId="38B0D921" w:rsidR="00E60303" w:rsidRDefault="009427EB"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$50,238</w:t>
            </w:r>
          </w:p>
        </w:tc>
        <w:tc>
          <w:tcPr>
            <w:tcW w:w="835" w:type="pct"/>
            <w:shd w:val="clear" w:color="auto" w:fill="auto"/>
            <w:vAlign w:val="center"/>
          </w:tcPr>
          <w:p w14:paraId="30108A4A" w14:textId="37F09BFA"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9427EB">
              <w:rPr>
                <w:rFonts w:asciiTheme="minorHAnsi" w:eastAsiaTheme="minorEastAsia" w:hAnsiTheme="minorHAnsi" w:cstheme="minorBidi"/>
                <w:color w:val="auto"/>
              </w:rPr>
              <w:t>50</w:t>
            </w:r>
            <w:r w:rsidR="0069563F">
              <w:rPr>
                <w:rFonts w:asciiTheme="minorHAnsi" w:eastAsiaTheme="minorEastAsia" w:hAnsiTheme="minorHAnsi" w:cstheme="minorBidi"/>
                <w:color w:val="auto"/>
              </w:rPr>
              <w:t>,</w:t>
            </w:r>
            <w:r w:rsidR="009427EB">
              <w:rPr>
                <w:rFonts w:asciiTheme="minorHAnsi" w:eastAsiaTheme="minorEastAsia" w:hAnsiTheme="minorHAnsi" w:cstheme="minorBidi"/>
                <w:color w:val="auto"/>
              </w:rPr>
              <w:t>26</w:t>
            </w:r>
            <w:r w:rsidR="0069563F">
              <w:rPr>
                <w:rFonts w:asciiTheme="minorHAnsi" w:eastAsiaTheme="minorEastAsia" w:hAnsiTheme="minorHAnsi" w:cstheme="minorBidi"/>
                <w:color w:val="auto"/>
              </w:rPr>
              <w:t>1</w:t>
            </w:r>
          </w:p>
        </w:tc>
        <w:tc>
          <w:tcPr>
            <w:tcW w:w="768" w:type="pct"/>
            <w:shd w:val="clear" w:color="auto" w:fill="auto"/>
            <w:vAlign w:val="center"/>
          </w:tcPr>
          <w:p w14:paraId="0595FB7F" w14:textId="12A1D3BF" w:rsidR="00E60303" w:rsidRDefault="00DD4CCC"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4</w:t>
            </w:r>
            <w:r w:rsidR="00E0602C">
              <w:rPr>
                <w:rFonts w:asciiTheme="minorHAnsi" w:eastAsiaTheme="minorEastAsia" w:hAnsiTheme="minorHAnsi" w:cstheme="minorBidi"/>
                <w:color w:val="auto"/>
              </w:rPr>
              <w:t>9</w:t>
            </w:r>
          </w:p>
        </w:tc>
      </w:tr>
      <w:tr w:rsidR="00E60303" w14:paraId="7A0B5D71" w14:textId="77777777" w:rsidTr="00BB5F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9" w:type="pct"/>
            <w:shd w:val="clear" w:color="auto" w:fill="D0DBF0"/>
            <w:noWrap/>
            <w:vAlign w:val="center"/>
          </w:tcPr>
          <w:p w14:paraId="103E9B07" w14:textId="336850CC" w:rsidR="00E60303" w:rsidRPr="0077059B" w:rsidRDefault="00754FF4" w:rsidP="00F46D6C">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Virginia</w:t>
            </w:r>
          </w:p>
        </w:tc>
        <w:tc>
          <w:tcPr>
            <w:tcW w:w="832" w:type="pct"/>
            <w:shd w:val="clear" w:color="auto" w:fill="D0DBF0"/>
            <w:vAlign w:val="center"/>
          </w:tcPr>
          <w:p w14:paraId="4CCE025B" w14:textId="1617F9BA" w:rsidR="00E60303" w:rsidRDefault="00CB107D" w:rsidP="00F46D6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272A18">
              <w:rPr>
                <w:rFonts w:asciiTheme="minorHAnsi" w:eastAsiaTheme="minorEastAsia" w:hAnsiTheme="minorHAnsi" w:cstheme="minorBidi"/>
                <w:color w:val="auto"/>
              </w:rPr>
              <w:t>53,091</w:t>
            </w:r>
          </w:p>
        </w:tc>
        <w:tc>
          <w:tcPr>
            <w:tcW w:w="832" w:type="pct"/>
            <w:shd w:val="clear" w:color="auto" w:fill="D0DBF0"/>
            <w:vAlign w:val="center"/>
          </w:tcPr>
          <w:p w14:paraId="163D3A59" w14:textId="424E9C88" w:rsidR="00E60303" w:rsidRDefault="00CB107D" w:rsidP="00F46D6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4F6464">
              <w:rPr>
                <w:rFonts w:asciiTheme="minorHAnsi" w:eastAsiaTheme="minorEastAsia" w:hAnsiTheme="minorHAnsi" w:cstheme="minorBidi"/>
                <w:color w:val="auto"/>
              </w:rPr>
              <w:t>54</w:t>
            </w:r>
            <w:r w:rsidR="005F1702">
              <w:rPr>
                <w:rFonts w:asciiTheme="minorHAnsi" w:eastAsiaTheme="minorEastAsia" w:hAnsiTheme="minorHAnsi" w:cstheme="minorBidi"/>
                <w:color w:val="auto"/>
              </w:rPr>
              <w:t>,986</w:t>
            </w:r>
          </w:p>
        </w:tc>
        <w:tc>
          <w:tcPr>
            <w:tcW w:w="833" w:type="pct"/>
            <w:vAlign w:val="center"/>
          </w:tcPr>
          <w:p w14:paraId="45F42147" w14:textId="13A2BF16" w:rsidR="00E60303" w:rsidRDefault="00CB107D" w:rsidP="00F46D6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184F69">
              <w:rPr>
                <w:rFonts w:asciiTheme="minorHAnsi" w:eastAsiaTheme="minorEastAsia" w:hAnsiTheme="minorHAnsi" w:cstheme="minorBidi"/>
                <w:color w:val="auto"/>
              </w:rPr>
              <w:t>57,665</w:t>
            </w:r>
          </w:p>
        </w:tc>
        <w:tc>
          <w:tcPr>
            <w:tcW w:w="835" w:type="pct"/>
            <w:vAlign w:val="center"/>
          </w:tcPr>
          <w:p w14:paraId="41AD7C6E" w14:textId="0EB49DBC" w:rsidR="00E60303" w:rsidRDefault="00CB107D" w:rsidP="00F46D6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184F69">
              <w:rPr>
                <w:rFonts w:asciiTheme="minorHAnsi" w:eastAsiaTheme="minorEastAsia" w:hAnsiTheme="minorHAnsi" w:cstheme="minorBidi"/>
                <w:color w:val="auto"/>
              </w:rPr>
              <w:t>5</w:t>
            </w:r>
            <w:r w:rsidR="00D840EC">
              <w:rPr>
                <w:rFonts w:asciiTheme="minorHAnsi" w:eastAsiaTheme="minorEastAsia" w:hAnsiTheme="minorHAnsi" w:cstheme="minorBidi"/>
                <w:color w:val="auto"/>
              </w:rPr>
              <w:t>9</w:t>
            </w:r>
            <w:r w:rsidR="00184F69">
              <w:rPr>
                <w:rFonts w:asciiTheme="minorHAnsi" w:eastAsiaTheme="minorEastAsia" w:hAnsiTheme="minorHAnsi" w:cstheme="minorBidi"/>
                <w:color w:val="auto"/>
              </w:rPr>
              <w:t>,</w:t>
            </w:r>
            <w:r w:rsidR="00D840EC">
              <w:rPr>
                <w:rFonts w:asciiTheme="minorHAnsi" w:eastAsiaTheme="minorEastAsia" w:hAnsiTheme="minorHAnsi" w:cstheme="minorBidi"/>
                <w:color w:val="auto"/>
              </w:rPr>
              <w:t>267</w:t>
            </w:r>
          </w:p>
        </w:tc>
        <w:tc>
          <w:tcPr>
            <w:tcW w:w="768" w:type="pct"/>
            <w:vAlign w:val="center"/>
          </w:tcPr>
          <w:p w14:paraId="378B676C" w14:textId="42739696" w:rsidR="00E60303" w:rsidRDefault="0069563F" w:rsidP="00F46D6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25</w:t>
            </w:r>
          </w:p>
        </w:tc>
      </w:tr>
      <w:tr w:rsidR="00E60303" w14:paraId="744D3197" w14:textId="77777777" w:rsidTr="00BB5F52">
        <w:trPr>
          <w:trHeight w:val="432"/>
        </w:trPr>
        <w:tc>
          <w:tcPr>
            <w:cnfStyle w:val="001000000000" w:firstRow="0" w:lastRow="0" w:firstColumn="1" w:lastColumn="0" w:oddVBand="0" w:evenVBand="0" w:oddHBand="0" w:evenHBand="0" w:firstRowFirstColumn="0" w:firstRowLastColumn="0" w:lastRowFirstColumn="0" w:lastRowLastColumn="0"/>
            <w:tcW w:w="899" w:type="pct"/>
            <w:shd w:val="clear" w:color="auto" w:fill="auto"/>
            <w:noWrap/>
            <w:vAlign w:val="center"/>
          </w:tcPr>
          <w:p w14:paraId="210CB5A2" w14:textId="6C9EC711" w:rsidR="00E60303" w:rsidRPr="0077059B" w:rsidRDefault="00754FF4" w:rsidP="00F46D6C">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Maryland</w:t>
            </w:r>
          </w:p>
        </w:tc>
        <w:tc>
          <w:tcPr>
            <w:tcW w:w="832" w:type="pct"/>
            <w:vAlign w:val="center"/>
          </w:tcPr>
          <w:p w14:paraId="7FA0CBCF" w14:textId="031105D5"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272A18">
              <w:rPr>
                <w:rFonts w:asciiTheme="minorHAnsi" w:eastAsiaTheme="minorEastAsia" w:hAnsiTheme="minorHAnsi" w:cstheme="minorBidi"/>
                <w:color w:val="auto"/>
              </w:rPr>
              <w:t>69,627</w:t>
            </w:r>
          </w:p>
        </w:tc>
        <w:tc>
          <w:tcPr>
            <w:tcW w:w="832" w:type="pct"/>
            <w:vAlign w:val="center"/>
          </w:tcPr>
          <w:p w14:paraId="56B7BABC" w14:textId="555B8D77"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CD0DE7">
              <w:rPr>
                <w:rFonts w:asciiTheme="minorHAnsi" w:eastAsiaTheme="minorEastAsia" w:hAnsiTheme="minorHAnsi" w:cstheme="minorBidi"/>
                <w:color w:val="auto"/>
              </w:rPr>
              <w:t>70</w:t>
            </w:r>
            <w:r w:rsidR="00EC2866">
              <w:rPr>
                <w:rFonts w:asciiTheme="minorHAnsi" w:eastAsiaTheme="minorEastAsia" w:hAnsiTheme="minorHAnsi" w:cstheme="minorBidi"/>
                <w:color w:val="auto"/>
              </w:rPr>
              <w:t>,463</w:t>
            </w:r>
          </w:p>
        </w:tc>
        <w:tc>
          <w:tcPr>
            <w:tcW w:w="833" w:type="pct"/>
            <w:vAlign w:val="center"/>
          </w:tcPr>
          <w:p w14:paraId="6183A5EC" w14:textId="178A8D51"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816432">
              <w:rPr>
                <w:rFonts w:asciiTheme="minorHAnsi" w:eastAsiaTheme="minorEastAsia" w:hAnsiTheme="minorHAnsi" w:cstheme="minorBidi"/>
                <w:color w:val="auto"/>
              </w:rPr>
              <w:t>73,444</w:t>
            </w:r>
          </w:p>
        </w:tc>
        <w:tc>
          <w:tcPr>
            <w:tcW w:w="835" w:type="pct"/>
            <w:vAlign w:val="center"/>
          </w:tcPr>
          <w:p w14:paraId="12813098" w14:textId="4016E456"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D76CF1">
              <w:rPr>
                <w:rFonts w:asciiTheme="minorHAnsi" w:eastAsiaTheme="minorEastAsia" w:hAnsiTheme="minorHAnsi" w:cstheme="minorBidi"/>
                <w:color w:val="auto"/>
              </w:rPr>
              <w:t>74,</w:t>
            </w:r>
            <w:r w:rsidR="00CE0919">
              <w:rPr>
                <w:rFonts w:asciiTheme="minorHAnsi" w:eastAsiaTheme="minorEastAsia" w:hAnsiTheme="minorHAnsi" w:cstheme="minorBidi"/>
                <w:color w:val="auto"/>
              </w:rPr>
              <w:t>514</w:t>
            </w:r>
          </w:p>
        </w:tc>
        <w:tc>
          <w:tcPr>
            <w:tcW w:w="768" w:type="pct"/>
            <w:vAlign w:val="center"/>
          </w:tcPr>
          <w:p w14:paraId="0131F33E" w14:textId="08C09C99" w:rsidR="00E60303" w:rsidRDefault="00401645"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9</w:t>
            </w:r>
          </w:p>
        </w:tc>
      </w:tr>
      <w:tr w:rsidR="00E60303" w14:paraId="21A065E6" w14:textId="77777777" w:rsidTr="00BB5F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9" w:type="pct"/>
            <w:shd w:val="clear" w:color="auto" w:fill="D0DBF0"/>
            <w:noWrap/>
            <w:vAlign w:val="center"/>
          </w:tcPr>
          <w:p w14:paraId="5074642B" w14:textId="619A59D9" w:rsidR="00E60303" w:rsidRPr="0077059B" w:rsidRDefault="00754FF4" w:rsidP="00F46D6C">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Pennsylvania</w:t>
            </w:r>
          </w:p>
        </w:tc>
        <w:tc>
          <w:tcPr>
            <w:tcW w:w="832" w:type="pct"/>
            <w:vAlign w:val="center"/>
          </w:tcPr>
          <w:p w14:paraId="1C33A3CF" w14:textId="57ACCCC1" w:rsidR="00E60303" w:rsidRDefault="2970313B" w:rsidP="1EC6C233">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1EC6C233">
              <w:rPr>
                <w:rFonts w:asciiTheme="minorHAnsi" w:eastAsiaTheme="minorEastAsia" w:hAnsiTheme="minorHAnsi" w:cstheme="minorBidi"/>
                <w:color w:val="auto"/>
              </w:rPr>
              <w:t>$</w:t>
            </w:r>
            <w:r w:rsidR="6B49D29C" w:rsidRPr="1EC6C233">
              <w:rPr>
                <w:rFonts w:asciiTheme="minorHAnsi" w:eastAsiaTheme="minorEastAsia" w:hAnsiTheme="minorHAnsi" w:cstheme="minorBidi"/>
                <w:color w:val="auto"/>
              </w:rPr>
              <w:t>67</w:t>
            </w:r>
            <w:r w:rsidR="3004CABF" w:rsidRPr="1EC6C233">
              <w:rPr>
                <w:rFonts w:asciiTheme="minorHAnsi" w:eastAsiaTheme="minorEastAsia" w:hAnsiTheme="minorHAnsi" w:cstheme="minorBidi"/>
                <w:color w:val="auto"/>
              </w:rPr>
              <w:t>,</w:t>
            </w:r>
            <w:r w:rsidR="6B49D29C" w:rsidRPr="1EC6C233">
              <w:rPr>
                <w:rFonts w:asciiTheme="minorHAnsi" w:eastAsiaTheme="minorEastAsia" w:hAnsiTheme="minorHAnsi" w:cstheme="minorBidi"/>
                <w:color w:val="auto"/>
              </w:rPr>
              <w:t>535</w:t>
            </w:r>
          </w:p>
        </w:tc>
        <w:tc>
          <w:tcPr>
            <w:tcW w:w="832" w:type="pct"/>
            <w:vAlign w:val="center"/>
          </w:tcPr>
          <w:p w14:paraId="041FFC0B" w14:textId="5760A88C" w:rsidR="00E60303" w:rsidRDefault="00CB107D" w:rsidP="00F46D6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5F1702">
              <w:rPr>
                <w:rFonts w:asciiTheme="minorHAnsi" w:eastAsiaTheme="minorEastAsia" w:hAnsiTheme="minorHAnsi" w:cstheme="minorBidi"/>
                <w:color w:val="auto"/>
              </w:rPr>
              <w:t>68,930</w:t>
            </w:r>
          </w:p>
        </w:tc>
        <w:tc>
          <w:tcPr>
            <w:tcW w:w="833" w:type="pct"/>
            <w:vAlign w:val="center"/>
          </w:tcPr>
          <w:p w14:paraId="5A14DC2E" w14:textId="0702A782" w:rsidR="00E60303" w:rsidRDefault="00CB107D" w:rsidP="00F46D6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C62A78">
              <w:rPr>
                <w:rFonts w:asciiTheme="minorHAnsi" w:eastAsiaTheme="minorEastAsia" w:hAnsiTheme="minorHAnsi" w:cstheme="minorBidi"/>
                <w:color w:val="auto"/>
              </w:rPr>
              <w:t>70,</w:t>
            </w:r>
            <w:r w:rsidR="00A2526D">
              <w:rPr>
                <w:rFonts w:asciiTheme="minorHAnsi" w:eastAsiaTheme="minorEastAsia" w:hAnsiTheme="minorHAnsi" w:cstheme="minorBidi"/>
                <w:color w:val="auto"/>
              </w:rPr>
              <w:t>339</w:t>
            </w:r>
          </w:p>
        </w:tc>
        <w:tc>
          <w:tcPr>
            <w:tcW w:w="835" w:type="pct"/>
            <w:vAlign w:val="center"/>
          </w:tcPr>
          <w:p w14:paraId="6D4FB4AA" w14:textId="171910CD" w:rsidR="00E60303" w:rsidRDefault="00CB107D" w:rsidP="00F46D6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C62A78">
              <w:rPr>
                <w:rFonts w:asciiTheme="minorHAnsi" w:eastAsiaTheme="minorEastAsia" w:hAnsiTheme="minorHAnsi" w:cstheme="minorBidi"/>
                <w:color w:val="auto"/>
              </w:rPr>
              <w:t>71,</w:t>
            </w:r>
            <w:r w:rsidR="00FA0F96">
              <w:rPr>
                <w:rFonts w:asciiTheme="minorHAnsi" w:eastAsiaTheme="minorEastAsia" w:hAnsiTheme="minorHAnsi" w:cstheme="minorBidi"/>
                <w:color w:val="auto"/>
              </w:rPr>
              <w:t>281</w:t>
            </w:r>
          </w:p>
        </w:tc>
        <w:tc>
          <w:tcPr>
            <w:tcW w:w="768" w:type="pct"/>
            <w:vAlign w:val="center"/>
          </w:tcPr>
          <w:p w14:paraId="25D2C370" w14:textId="489F79B7" w:rsidR="00E60303" w:rsidRDefault="00C62A78" w:rsidP="00F46D6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11</w:t>
            </w:r>
          </w:p>
        </w:tc>
      </w:tr>
      <w:tr w:rsidR="00E60303" w14:paraId="20591E64" w14:textId="77777777" w:rsidTr="00BB5F52">
        <w:trPr>
          <w:trHeight w:val="432"/>
        </w:trPr>
        <w:tc>
          <w:tcPr>
            <w:cnfStyle w:val="001000000000" w:firstRow="0" w:lastRow="0" w:firstColumn="1" w:lastColumn="0" w:oddVBand="0" w:evenVBand="0" w:oddHBand="0" w:evenHBand="0" w:firstRowFirstColumn="0" w:firstRowLastColumn="0" w:lastRowFirstColumn="0" w:lastRowLastColumn="0"/>
            <w:tcW w:w="899" w:type="pct"/>
            <w:shd w:val="clear" w:color="auto" w:fill="auto"/>
            <w:noWrap/>
            <w:vAlign w:val="center"/>
          </w:tcPr>
          <w:p w14:paraId="2171E39A" w14:textId="7B621FDA" w:rsidR="00E60303" w:rsidRPr="0077059B" w:rsidRDefault="00754FF4" w:rsidP="00F46D6C">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Ohio</w:t>
            </w:r>
          </w:p>
        </w:tc>
        <w:tc>
          <w:tcPr>
            <w:tcW w:w="832" w:type="pct"/>
            <w:vAlign w:val="center"/>
          </w:tcPr>
          <w:p w14:paraId="29354385" w14:textId="03763630"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312421">
              <w:rPr>
                <w:rFonts w:asciiTheme="minorHAnsi" w:eastAsiaTheme="minorEastAsia" w:hAnsiTheme="minorHAnsi" w:cstheme="minorBidi"/>
                <w:color w:val="auto"/>
              </w:rPr>
              <w:t>58,266</w:t>
            </w:r>
          </w:p>
        </w:tc>
        <w:tc>
          <w:tcPr>
            <w:tcW w:w="832" w:type="pct"/>
            <w:vAlign w:val="center"/>
          </w:tcPr>
          <w:p w14:paraId="7B6BFE1C" w14:textId="0B472391"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7112AA">
              <w:rPr>
                <w:rFonts w:asciiTheme="minorHAnsi" w:eastAsiaTheme="minorEastAsia" w:hAnsiTheme="minorHAnsi" w:cstheme="minorBidi"/>
                <w:color w:val="auto"/>
              </w:rPr>
              <w:t>59,713</w:t>
            </w:r>
          </w:p>
        </w:tc>
        <w:tc>
          <w:tcPr>
            <w:tcW w:w="833" w:type="pct"/>
            <w:vAlign w:val="center"/>
          </w:tcPr>
          <w:p w14:paraId="79006C3C" w14:textId="02FC9D22"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280B21">
              <w:rPr>
                <w:rFonts w:asciiTheme="minorHAnsi" w:eastAsiaTheme="minorEastAsia" w:hAnsiTheme="minorHAnsi" w:cstheme="minorBidi"/>
                <w:color w:val="auto"/>
              </w:rPr>
              <w:t>61,406</w:t>
            </w:r>
          </w:p>
        </w:tc>
        <w:tc>
          <w:tcPr>
            <w:tcW w:w="835" w:type="pct"/>
            <w:vAlign w:val="center"/>
          </w:tcPr>
          <w:p w14:paraId="20452193" w14:textId="2518CDF4" w:rsidR="00E60303" w:rsidRDefault="00CB107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280B21">
              <w:rPr>
                <w:rFonts w:asciiTheme="minorHAnsi" w:eastAsiaTheme="minorEastAsia" w:hAnsiTheme="minorHAnsi" w:cstheme="minorBidi"/>
                <w:color w:val="auto"/>
              </w:rPr>
              <w:t>6</w:t>
            </w:r>
            <w:r w:rsidR="00720483">
              <w:rPr>
                <w:rFonts w:asciiTheme="minorHAnsi" w:eastAsiaTheme="minorEastAsia" w:hAnsiTheme="minorHAnsi" w:cstheme="minorBidi"/>
                <w:color w:val="auto"/>
              </w:rPr>
              <w:t>1</w:t>
            </w:r>
            <w:r w:rsidR="00280B21">
              <w:rPr>
                <w:rFonts w:asciiTheme="minorHAnsi" w:eastAsiaTheme="minorEastAsia" w:hAnsiTheme="minorHAnsi" w:cstheme="minorBidi"/>
                <w:color w:val="auto"/>
              </w:rPr>
              <w:t>,</w:t>
            </w:r>
            <w:r w:rsidR="00720483">
              <w:rPr>
                <w:rFonts w:asciiTheme="minorHAnsi" w:eastAsiaTheme="minorEastAsia" w:hAnsiTheme="minorHAnsi" w:cstheme="minorBidi"/>
                <w:color w:val="auto"/>
              </w:rPr>
              <w:t>687</w:t>
            </w:r>
          </w:p>
        </w:tc>
        <w:tc>
          <w:tcPr>
            <w:tcW w:w="768" w:type="pct"/>
            <w:vAlign w:val="center"/>
          </w:tcPr>
          <w:p w14:paraId="1725CDE9" w14:textId="1B0807E2" w:rsidR="00E60303" w:rsidRDefault="00A2526D" w:rsidP="00F46D6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18</w:t>
            </w:r>
          </w:p>
        </w:tc>
      </w:tr>
      <w:tr w:rsidR="00CF531D" w14:paraId="40D9BB37" w14:textId="77777777" w:rsidTr="00BB5F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9" w:type="pct"/>
            <w:shd w:val="clear" w:color="auto" w:fill="D0DBF0"/>
            <w:noWrap/>
            <w:vAlign w:val="center"/>
          </w:tcPr>
          <w:p w14:paraId="59D77A51" w14:textId="2804D340" w:rsidR="00CF531D" w:rsidRPr="0077059B" w:rsidRDefault="00CF531D" w:rsidP="00F46D6C">
            <w:pPr>
              <w:rPr>
                <w:rFonts w:eastAsiaTheme="minorEastAsia"/>
                <w:caps/>
                <w:spacing w:val="10"/>
              </w:rPr>
            </w:pPr>
            <w:r w:rsidRPr="0077059B">
              <w:rPr>
                <w:rFonts w:eastAsiaTheme="minorEastAsia"/>
                <w:caps/>
                <w:spacing w:val="10"/>
              </w:rPr>
              <w:t>Kentucky</w:t>
            </w:r>
          </w:p>
        </w:tc>
        <w:tc>
          <w:tcPr>
            <w:tcW w:w="832" w:type="pct"/>
            <w:vAlign w:val="center"/>
          </w:tcPr>
          <w:p w14:paraId="3A7C5243" w14:textId="009ED586" w:rsidR="00CF531D" w:rsidRDefault="00CB107D" w:rsidP="00F46D6C">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rPr>
                <w:rFonts w:asciiTheme="minorHAnsi" w:eastAsiaTheme="minorEastAsia" w:hAnsiTheme="minorHAnsi" w:cstheme="minorBidi"/>
                <w:color w:val="auto"/>
              </w:rPr>
              <w:t>$</w:t>
            </w:r>
            <w:r w:rsidR="005A1CE2">
              <w:rPr>
                <w:rFonts w:asciiTheme="minorHAnsi" w:eastAsiaTheme="minorEastAsia" w:hAnsiTheme="minorHAnsi" w:cstheme="minorBidi"/>
                <w:color w:val="auto"/>
              </w:rPr>
              <w:t>52,952</w:t>
            </w:r>
          </w:p>
        </w:tc>
        <w:tc>
          <w:tcPr>
            <w:tcW w:w="832" w:type="pct"/>
            <w:vAlign w:val="center"/>
          </w:tcPr>
          <w:p w14:paraId="4E6CB034" w14:textId="005DB569" w:rsidR="00CF531D" w:rsidRDefault="00CB107D" w:rsidP="00F46D6C">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rPr>
                <w:rFonts w:asciiTheme="minorHAnsi" w:eastAsiaTheme="minorEastAsia" w:hAnsiTheme="minorHAnsi" w:cstheme="minorBidi"/>
                <w:color w:val="auto"/>
              </w:rPr>
              <w:t>$</w:t>
            </w:r>
            <w:r w:rsidR="00DF4C3A">
              <w:rPr>
                <w:rFonts w:asciiTheme="minorHAnsi" w:eastAsiaTheme="minorEastAsia" w:hAnsiTheme="minorHAnsi" w:cstheme="minorBidi"/>
                <w:color w:val="auto"/>
              </w:rPr>
              <w:t>53,434</w:t>
            </w:r>
          </w:p>
        </w:tc>
        <w:tc>
          <w:tcPr>
            <w:tcW w:w="833" w:type="pct"/>
            <w:vAlign w:val="center"/>
          </w:tcPr>
          <w:p w14:paraId="3AB088E4" w14:textId="3024D222" w:rsidR="00CF531D" w:rsidRDefault="00CB107D" w:rsidP="00F46D6C">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rPr>
                <w:rFonts w:asciiTheme="minorHAnsi" w:eastAsiaTheme="minorEastAsia" w:hAnsiTheme="minorHAnsi" w:cstheme="minorBidi"/>
                <w:color w:val="auto"/>
              </w:rPr>
              <w:t>$</w:t>
            </w:r>
            <w:r w:rsidR="002856C7">
              <w:rPr>
                <w:rFonts w:asciiTheme="minorHAnsi" w:eastAsiaTheme="minorEastAsia" w:hAnsiTheme="minorHAnsi" w:cstheme="minorBidi"/>
                <w:color w:val="auto"/>
              </w:rPr>
              <w:t>53,907</w:t>
            </w:r>
          </w:p>
        </w:tc>
        <w:tc>
          <w:tcPr>
            <w:tcW w:w="835" w:type="pct"/>
            <w:vAlign w:val="center"/>
          </w:tcPr>
          <w:p w14:paraId="2180700B" w14:textId="16B63C7B" w:rsidR="00CF531D" w:rsidRDefault="00CB107D" w:rsidP="00F46D6C">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rPr>
                <w:rFonts w:asciiTheme="minorHAnsi" w:eastAsiaTheme="minorEastAsia" w:hAnsiTheme="minorHAnsi" w:cstheme="minorBidi"/>
                <w:color w:val="auto"/>
              </w:rPr>
              <w:t>$</w:t>
            </w:r>
            <w:r w:rsidR="002856C7">
              <w:rPr>
                <w:rFonts w:asciiTheme="minorHAnsi" w:eastAsiaTheme="minorEastAsia" w:hAnsiTheme="minorHAnsi" w:cstheme="minorBidi"/>
                <w:color w:val="auto"/>
              </w:rPr>
              <w:t>54,</w:t>
            </w:r>
            <w:r w:rsidR="00F77964">
              <w:rPr>
                <w:rFonts w:asciiTheme="minorHAnsi" w:eastAsiaTheme="minorEastAsia" w:hAnsiTheme="minorHAnsi" w:cstheme="minorBidi"/>
                <w:color w:val="auto"/>
              </w:rPr>
              <w:t>384</w:t>
            </w:r>
          </w:p>
        </w:tc>
        <w:tc>
          <w:tcPr>
            <w:tcW w:w="768" w:type="pct"/>
            <w:vAlign w:val="center"/>
          </w:tcPr>
          <w:p w14:paraId="575707F9" w14:textId="02544247" w:rsidR="00CF531D" w:rsidRDefault="00A250FC" w:rsidP="00F46D6C">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rPr>
                <w:rFonts w:asciiTheme="minorHAnsi" w:eastAsiaTheme="minorEastAsia" w:hAnsiTheme="minorHAnsi" w:cstheme="minorBidi"/>
                <w:color w:val="auto"/>
              </w:rPr>
              <w:t>36</w:t>
            </w:r>
          </w:p>
        </w:tc>
      </w:tr>
      <w:tr w:rsidR="00F46D6C" w14:paraId="35433918" w14:textId="77777777" w:rsidTr="00BB5F52">
        <w:trPr>
          <w:trHeight w:val="432"/>
        </w:trPr>
        <w:tc>
          <w:tcPr>
            <w:cnfStyle w:val="001000000000" w:firstRow="0" w:lastRow="0" w:firstColumn="1" w:lastColumn="0" w:oddVBand="0" w:evenVBand="0" w:oddHBand="0" w:evenHBand="0" w:firstRowFirstColumn="0" w:firstRowLastColumn="0" w:lastRowFirstColumn="0" w:lastRowLastColumn="0"/>
            <w:tcW w:w="899" w:type="pct"/>
            <w:shd w:val="clear" w:color="auto" w:fill="auto"/>
            <w:noWrap/>
            <w:vAlign w:val="center"/>
          </w:tcPr>
          <w:p w14:paraId="1E45C6C3" w14:textId="12F4EEB0" w:rsidR="00F46D6C" w:rsidRPr="0077059B" w:rsidRDefault="00F46D6C" w:rsidP="00F46D6C">
            <w:pPr>
              <w:rPr>
                <w:rFonts w:eastAsiaTheme="minorEastAsia"/>
                <w:caps/>
                <w:spacing w:val="10"/>
              </w:rPr>
            </w:pPr>
            <w:r w:rsidRPr="0077059B">
              <w:rPr>
                <w:rFonts w:asciiTheme="minorHAnsi" w:eastAsiaTheme="minorEastAsia" w:hAnsiTheme="minorHAnsi" w:cstheme="minorBidi"/>
                <w:caps/>
                <w:color w:val="auto"/>
                <w:spacing w:val="10"/>
              </w:rPr>
              <w:t>United States</w:t>
            </w:r>
          </w:p>
        </w:tc>
        <w:tc>
          <w:tcPr>
            <w:tcW w:w="832" w:type="pct"/>
            <w:vAlign w:val="center"/>
          </w:tcPr>
          <w:p w14:paraId="75E6F4FD" w14:textId="012EA47E" w:rsidR="00F46D6C" w:rsidRDefault="00F46D6C" w:rsidP="00F46D6C">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asciiTheme="minorHAnsi" w:eastAsiaTheme="minorEastAsia" w:hAnsiTheme="minorHAnsi" w:cstheme="minorBidi"/>
                <w:color w:val="auto"/>
              </w:rPr>
              <w:t>$</w:t>
            </w:r>
            <w:r w:rsidR="004C2C47">
              <w:rPr>
                <w:rFonts w:asciiTheme="minorHAnsi" w:eastAsiaTheme="minorEastAsia" w:hAnsiTheme="minorHAnsi" w:cstheme="minorBidi"/>
                <w:color w:val="auto"/>
              </w:rPr>
              <w:t>60,768</w:t>
            </w:r>
          </w:p>
        </w:tc>
        <w:tc>
          <w:tcPr>
            <w:tcW w:w="832" w:type="pct"/>
            <w:vAlign w:val="center"/>
          </w:tcPr>
          <w:p w14:paraId="3851790F" w14:textId="7CCE2B92" w:rsidR="00F46D6C" w:rsidRDefault="00F46D6C" w:rsidP="00F46D6C">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asciiTheme="minorHAnsi" w:eastAsiaTheme="minorEastAsia" w:hAnsiTheme="minorHAnsi" w:cstheme="minorBidi"/>
                <w:color w:val="auto"/>
              </w:rPr>
              <w:t>$</w:t>
            </w:r>
            <w:r w:rsidR="007B3A7E">
              <w:rPr>
                <w:rFonts w:asciiTheme="minorHAnsi" w:eastAsiaTheme="minorEastAsia" w:hAnsiTheme="minorHAnsi" w:cstheme="minorBidi"/>
                <w:color w:val="auto"/>
              </w:rPr>
              <w:t>62,355</w:t>
            </w:r>
          </w:p>
        </w:tc>
        <w:tc>
          <w:tcPr>
            <w:tcW w:w="833" w:type="pct"/>
            <w:vAlign w:val="center"/>
          </w:tcPr>
          <w:p w14:paraId="289E04B3" w14:textId="45BF8329" w:rsidR="00F46D6C" w:rsidRDefault="00F46D6C" w:rsidP="00F46D6C">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asciiTheme="minorHAnsi" w:eastAsiaTheme="minorEastAsia" w:hAnsiTheme="minorHAnsi" w:cstheme="minorBidi"/>
                <w:color w:val="auto"/>
              </w:rPr>
              <w:t>$</w:t>
            </w:r>
            <w:r w:rsidR="00F30C23">
              <w:rPr>
                <w:rFonts w:asciiTheme="minorHAnsi" w:eastAsiaTheme="minorEastAsia" w:hAnsiTheme="minorHAnsi" w:cstheme="minorBidi"/>
                <w:color w:val="auto"/>
              </w:rPr>
              <w:t>64,1</w:t>
            </w:r>
            <w:r w:rsidR="000A7BB5">
              <w:rPr>
                <w:rFonts w:asciiTheme="minorHAnsi" w:eastAsiaTheme="minorEastAsia" w:hAnsiTheme="minorHAnsi" w:cstheme="minorBidi"/>
                <w:color w:val="auto"/>
              </w:rPr>
              <w:t>33</w:t>
            </w:r>
          </w:p>
        </w:tc>
        <w:tc>
          <w:tcPr>
            <w:tcW w:w="835" w:type="pct"/>
            <w:vAlign w:val="center"/>
          </w:tcPr>
          <w:p w14:paraId="51270F1C" w14:textId="565F4BB2" w:rsidR="00F46D6C" w:rsidRDefault="00F30C23" w:rsidP="00F46D6C">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$65,</w:t>
            </w:r>
            <w:r w:rsidR="00472592">
              <w:rPr>
                <w:rFonts w:eastAsiaTheme="minorEastAsia"/>
              </w:rPr>
              <w:t>0</w:t>
            </w:r>
            <w:r>
              <w:rPr>
                <w:rFonts w:eastAsiaTheme="minorEastAsia"/>
              </w:rPr>
              <w:t>9</w:t>
            </w:r>
            <w:r w:rsidR="00061FC2">
              <w:rPr>
                <w:rFonts w:eastAsiaTheme="minorEastAsia"/>
              </w:rPr>
              <w:t>0</w:t>
            </w:r>
          </w:p>
        </w:tc>
        <w:tc>
          <w:tcPr>
            <w:tcW w:w="768" w:type="pct"/>
            <w:vAlign w:val="center"/>
          </w:tcPr>
          <w:p w14:paraId="627B74F8" w14:textId="2CE29355" w:rsidR="00F46D6C" w:rsidRDefault="00F46D6C" w:rsidP="00F46D6C">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67FE3A4E" w14:textId="2DDB754C" w:rsidR="00F62EA7" w:rsidRPr="00935723" w:rsidRDefault="000C37BC" w:rsidP="00935723">
      <w:pPr>
        <w:rPr>
          <w:rFonts w:cstheme="minorHAnsi"/>
          <w:i/>
          <w:iCs/>
          <w:sz w:val="20"/>
          <w:szCs w:val="20"/>
        </w:rPr>
      </w:pPr>
      <w:r w:rsidRPr="00F343EE">
        <w:rPr>
          <w:rFonts w:cstheme="minorHAnsi"/>
          <w:i/>
          <w:iCs/>
          <w:sz w:val="20"/>
          <w:szCs w:val="20"/>
        </w:rPr>
        <w:t>*</w:t>
      </w:r>
      <w:r w:rsidR="00115694" w:rsidRPr="00F343EE">
        <w:rPr>
          <w:rFonts w:cstheme="minorHAnsi"/>
          <w:i/>
          <w:iCs/>
          <w:sz w:val="20"/>
          <w:szCs w:val="20"/>
        </w:rPr>
        <w:t xml:space="preserve">Source: </w:t>
      </w:r>
      <w:r w:rsidR="00DF43D6" w:rsidRPr="00F343EE">
        <w:rPr>
          <w:rFonts w:cstheme="minorHAnsi"/>
          <w:i/>
          <w:iCs/>
          <w:color w:val="000000"/>
          <w:sz w:val="20"/>
          <w:szCs w:val="20"/>
        </w:rPr>
        <w:t>U.S. Department of Education. Institute of Education Sciences, National Center for Education Statistics</w:t>
      </w:r>
    </w:p>
    <w:p w14:paraId="32FAD2B8" w14:textId="573BD429" w:rsidR="00BB300C" w:rsidRPr="00E87129" w:rsidRDefault="00BB300C" w:rsidP="00E40E66">
      <w:pPr>
        <w:jc w:val="center"/>
        <w:rPr>
          <w:sz w:val="26"/>
          <w:szCs w:val="26"/>
        </w:rPr>
      </w:pPr>
    </w:p>
    <w:tbl>
      <w:tblPr>
        <w:tblStyle w:val="MediumList2-Accent1"/>
        <w:tblW w:w="3829" w:type="pct"/>
        <w:jc w:val="center"/>
        <w:tblLook w:val="04A0" w:firstRow="1" w:lastRow="0" w:firstColumn="1" w:lastColumn="0" w:noHBand="0" w:noVBand="1"/>
      </w:tblPr>
      <w:tblGrid>
        <w:gridCol w:w="3324"/>
        <w:gridCol w:w="2070"/>
        <w:gridCol w:w="91"/>
        <w:gridCol w:w="2337"/>
      </w:tblGrid>
      <w:tr w:rsidR="00BB5F52" w14:paraId="7114D297" w14:textId="77777777" w:rsidTr="00BB5F5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B8CBBFE" w14:textId="00FD09B7" w:rsidR="00BB5F52" w:rsidRPr="00035290" w:rsidRDefault="00BB5F52" w:rsidP="00087E1E">
            <w:pPr>
              <w:jc w:val="center"/>
              <w:rPr>
                <w:rFonts w:eastAsiaTheme="minorEastAsia"/>
                <w:color w:val="FFFFFF" w:themeColor="background1"/>
              </w:rPr>
            </w:pPr>
            <w:r w:rsidRPr="00E87129">
              <w:rPr>
                <w:b/>
                <w:bCs/>
                <w:spacing w:val="20"/>
                <w:sz w:val="26"/>
                <w:szCs w:val="26"/>
              </w:rPr>
              <w:t>WV and Border States Starting Teacher Salaries*</w:t>
            </w:r>
          </w:p>
        </w:tc>
      </w:tr>
      <w:tr w:rsidR="00E84D60" w14:paraId="03E380D9" w14:textId="77777777" w:rsidTr="00BB5F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5" w:type="pct"/>
            <w:tcBorders>
              <w:top w:val="single" w:sz="4" w:space="0" w:color="auto"/>
            </w:tcBorders>
            <w:shd w:val="clear" w:color="auto" w:fill="2E74B5" w:themeFill="accent5" w:themeFillShade="BF"/>
            <w:noWrap/>
          </w:tcPr>
          <w:p w14:paraId="32B84838" w14:textId="77777777" w:rsidR="00E84D60" w:rsidRPr="00035290" w:rsidRDefault="00E84D60" w:rsidP="00087E1E">
            <w:pPr>
              <w:jc w:val="center"/>
              <w:rPr>
                <w:rFonts w:asciiTheme="minorHAnsi" w:eastAsiaTheme="minorEastAsia" w:hAnsiTheme="minorHAnsi" w:cstheme="minorBidi"/>
                <w:color w:val="FFFFFF" w:themeColor="background1"/>
              </w:rPr>
            </w:pPr>
            <w:r w:rsidRPr="00035290">
              <w:rPr>
                <w:rFonts w:asciiTheme="minorHAnsi" w:eastAsiaTheme="minorEastAsia" w:hAnsiTheme="minorHAnsi" w:cstheme="minorBidi"/>
                <w:color w:val="FFFFFF" w:themeColor="background1"/>
              </w:rPr>
              <w:t>STATE</w:t>
            </w:r>
          </w:p>
        </w:tc>
        <w:tc>
          <w:tcPr>
            <w:tcW w:w="1323" w:type="pct"/>
            <w:tcBorders>
              <w:top w:val="single" w:sz="4" w:space="0" w:color="auto"/>
            </w:tcBorders>
            <w:shd w:val="clear" w:color="auto" w:fill="2E74B5" w:themeFill="accent5" w:themeFillShade="BF"/>
          </w:tcPr>
          <w:p w14:paraId="06C5A326" w14:textId="76B13FF5" w:rsidR="00E84D60" w:rsidRPr="00035290" w:rsidRDefault="00E84D60" w:rsidP="00087E1E">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FFFFFF" w:themeColor="background1"/>
              </w:rPr>
            </w:pPr>
            <w:r w:rsidRPr="00035290">
              <w:rPr>
                <w:rFonts w:asciiTheme="minorHAnsi" w:eastAsiaTheme="minorEastAsia" w:hAnsiTheme="minorHAnsi" w:cstheme="minorBidi"/>
                <w:color w:val="FFFFFF" w:themeColor="background1"/>
              </w:rPr>
              <w:t>20</w:t>
            </w:r>
            <w:r w:rsidR="000C3150">
              <w:rPr>
                <w:rFonts w:asciiTheme="minorHAnsi" w:eastAsiaTheme="minorEastAsia" w:hAnsiTheme="minorHAnsi" w:cstheme="minorBidi"/>
                <w:color w:val="FFFFFF" w:themeColor="background1"/>
              </w:rPr>
              <w:t>19</w:t>
            </w:r>
            <w:r w:rsidRPr="00035290">
              <w:rPr>
                <w:rFonts w:asciiTheme="minorHAnsi" w:eastAsiaTheme="minorEastAsia" w:hAnsiTheme="minorHAnsi" w:cstheme="minorBidi"/>
                <w:color w:val="FFFFFF" w:themeColor="background1"/>
              </w:rPr>
              <w:t>-21</w:t>
            </w:r>
          </w:p>
        </w:tc>
        <w:tc>
          <w:tcPr>
            <w:tcW w:w="1551" w:type="pct"/>
            <w:gridSpan w:val="2"/>
            <w:tcBorders>
              <w:top w:val="single" w:sz="4" w:space="0" w:color="auto"/>
            </w:tcBorders>
            <w:shd w:val="clear" w:color="auto" w:fill="2E74B5" w:themeFill="accent5" w:themeFillShade="BF"/>
          </w:tcPr>
          <w:p w14:paraId="6710A053" w14:textId="77777777" w:rsidR="00E84D60" w:rsidRPr="00035290" w:rsidRDefault="00E84D60" w:rsidP="00087E1E">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FFFFFF" w:themeColor="background1"/>
              </w:rPr>
            </w:pPr>
            <w:r w:rsidRPr="00035290">
              <w:rPr>
                <w:rFonts w:asciiTheme="minorHAnsi" w:eastAsiaTheme="minorEastAsia" w:hAnsiTheme="minorHAnsi" w:cstheme="minorBidi"/>
                <w:color w:val="FFFFFF" w:themeColor="background1"/>
              </w:rPr>
              <w:t>2021 Rank</w:t>
            </w:r>
          </w:p>
        </w:tc>
      </w:tr>
      <w:tr w:rsidR="00E84D60" w14:paraId="73FA46C9" w14:textId="77777777" w:rsidTr="00BB5F52">
        <w:trPr>
          <w:trHeight w:val="432"/>
          <w:jc w:val="center"/>
        </w:trPr>
        <w:tc>
          <w:tcPr>
            <w:cnfStyle w:val="001000000000" w:firstRow="0" w:lastRow="0" w:firstColumn="1" w:lastColumn="0" w:oddVBand="0" w:evenVBand="0" w:oddHBand="0" w:evenHBand="0" w:firstRowFirstColumn="0" w:firstRowLastColumn="0" w:lastRowFirstColumn="0" w:lastRowLastColumn="0"/>
            <w:tcW w:w="2125" w:type="pct"/>
            <w:shd w:val="clear" w:color="auto" w:fill="auto"/>
            <w:noWrap/>
            <w:vAlign w:val="center"/>
          </w:tcPr>
          <w:p w14:paraId="49D2BF80" w14:textId="77777777" w:rsidR="00E84D60" w:rsidRPr="0077059B" w:rsidRDefault="00E84D60" w:rsidP="00087E1E">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West Virginia</w:t>
            </w:r>
          </w:p>
        </w:tc>
        <w:tc>
          <w:tcPr>
            <w:tcW w:w="1381" w:type="pct"/>
            <w:gridSpan w:val="2"/>
            <w:shd w:val="clear" w:color="auto" w:fill="auto"/>
            <w:vAlign w:val="center"/>
          </w:tcPr>
          <w:p w14:paraId="4335539E" w14:textId="6316993B" w:rsidR="00E84D60" w:rsidRDefault="00570ECC" w:rsidP="00087E1E">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E84D60">
              <w:rPr>
                <w:rFonts w:asciiTheme="minorHAnsi" w:eastAsiaTheme="minorEastAsia" w:hAnsiTheme="minorHAnsi" w:cstheme="minorBidi"/>
                <w:color w:val="auto"/>
              </w:rPr>
              <w:t>37,987</w:t>
            </w:r>
          </w:p>
        </w:tc>
        <w:tc>
          <w:tcPr>
            <w:tcW w:w="1494" w:type="pct"/>
            <w:shd w:val="clear" w:color="auto" w:fill="auto"/>
            <w:vAlign w:val="center"/>
          </w:tcPr>
          <w:p w14:paraId="6FD5B128" w14:textId="79A13804" w:rsidR="00E84D60" w:rsidRDefault="00E84D60" w:rsidP="00087E1E">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40</w:t>
            </w:r>
          </w:p>
        </w:tc>
      </w:tr>
      <w:tr w:rsidR="00E84D60" w14:paraId="6C8E3FDA" w14:textId="77777777" w:rsidTr="00BB5F52">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5" w:type="pct"/>
            <w:shd w:val="clear" w:color="auto" w:fill="D0DBF0"/>
            <w:noWrap/>
            <w:vAlign w:val="center"/>
          </w:tcPr>
          <w:p w14:paraId="637A8594" w14:textId="77777777" w:rsidR="00E84D60" w:rsidRPr="0077059B" w:rsidRDefault="00E84D60" w:rsidP="00087E1E">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Virginia</w:t>
            </w:r>
          </w:p>
        </w:tc>
        <w:tc>
          <w:tcPr>
            <w:tcW w:w="1381" w:type="pct"/>
            <w:gridSpan w:val="2"/>
            <w:shd w:val="clear" w:color="auto" w:fill="D0DBF0"/>
            <w:vAlign w:val="center"/>
          </w:tcPr>
          <w:p w14:paraId="210A09E0" w14:textId="11CEADD6" w:rsidR="00E84D60" w:rsidRDefault="00E84D60" w:rsidP="00087E1E">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6D1546">
              <w:rPr>
                <w:rFonts w:asciiTheme="minorHAnsi" w:eastAsiaTheme="minorEastAsia" w:hAnsiTheme="minorHAnsi" w:cstheme="minorBidi"/>
                <w:color w:val="auto"/>
              </w:rPr>
              <w:t>42,251</w:t>
            </w:r>
          </w:p>
        </w:tc>
        <w:tc>
          <w:tcPr>
            <w:tcW w:w="1494" w:type="pct"/>
            <w:shd w:val="clear" w:color="auto" w:fill="D0DBF0"/>
            <w:vAlign w:val="center"/>
          </w:tcPr>
          <w:p w14:paraId="19299D8F" w14:textId="76C52819" w:rsidR="00E84D60" w:rsidRDefault="006D1546" w:rsidP="00087E1E">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18</w:t>
            </w:r>
          </w:p>
        </w:tc>
      </w:tr>
      <w:tr w:rsidR="00E84D60" w14:paraId="662577C9" w14:textId="77777777" w:rsidTr="00BB5F52">
        <w:trPr>
          <w:trHeight w:val="432"/>
          <w:jc w:val="center"/>
        </w:trPr>
        <w:tc>
          <w:tcPr>
            <w:cnfStyle w:val="001000000000" w:firstRow="0" w:lastRow="0" w:firstColumn="1" w:lastColumn="0" w:oddVBand="0" w:evenVBand="0" w:oddHBand="0" w:evenHBand="0" w:firstRowFirstColumn="0" w:firstRowLastColumn="0" w:lastRowFirstColumn="0" w:lastRowLastColumn="0"/>
            <w:tcW w:w="2125" w:type="pct"/>
            <w:shd w:val="clear" w:color="auto" w:fill="auto"/>
            <w:noWrap/>
            <w:vAlign w:val="center"/>
          </w:tcPr>
          <w:p w14:paraId="28348449" w14:textId="77777777" w:rsidR="00E84D60" w:rsidRPr="0077059B" w:rsidRDefault="00E84D60" w:rsidP="00087E1E">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Maryland</w:t>
            </w:r>
          </w:p>
        </w:tc>
        <w:tc>
          <w:tcPr>
            <w:tcW w:w="1381" w:type="pct"/>
            <w:gridSpan w:val="2"/>
            <w:shd w:val="clear" w:color="auto" w:fill="auto"/>
            <w:vAlign w:val="center"/>
          </w:tcPr>
          <w:p w14:paraId="29761E29" w14:textId="6E4443DF" w:rsidR="00E84D60" w:rsidRDefault="00E84D60" w:rsidP="00087E1E">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27072F">
              <w:rPr>
                <w:rFonts w:asciiTheme="minorHAnsi" w:eastAsiaTheme="minorEastAsia" w:hAnsiTheme="minorHAnsi" w:cstheme="minorBidi"/>
                <w:color w:val="auto"/>
              </w:rPr>
              <w:t>48,510</w:t>
            </w:r>
          </w:p>
        </w:tc>
        <w:tc>
          <w:tcPr>
            <w:tcW w:w="1494" w:type="pct"/>
            <w:shd w:val="clear" w:color="auto" w:fill="auto"/>
            <w:vAlign w:val="center"/>
          </w:tcPr>
          <w:p w14:paraId="336FE15D" w14:textId="769D003E" w:rsidR="00E84D60" w:rsidRDefault="00BF28A6" w:rsidP="00087E1E">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7</w:t>
            </w:r>
          </w:p>
        </w:tc>
      </w:tr>
      <w:tr w:rsidR="00E84D60" w14:paraId="316FD9C2" w14:textId="77777777" w:rsidTr="00BB5F52">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5" w:type="pct"/>
            <w:shd w:val="clear" w:color="auto" w:fill="D0DBF0"/>
            <w:noWrap/>
            <w:vAlign w:val="center"/>
          </w:tcPr>
          <w:p w14:paraId="46715367" w14:textId="77777777" w:rsidR="00E84D60" w:rsidRPr="0077059B" w:rsidRDefault="00E84D60" w:rsidP="00087E1E">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Pennsylvania</w:t>
            </w:r>
          </w:p>
        </w:tc>
        <w:tc>
          <w:tcPr>
            <w:tcW w:w="1381" w:type="pct"/>
            <w:gridSpan w:val="2"/>
            <w:shd w:val="clear" w:color="auto" w:fill="D0DBF0"/>
            <w:vAlign w:val="center"/>
          </w:tcPr>
          <w:p w14:paraId="1E9F57A8" w14:textId="6E95BD79" w:rsidR="00E84D60" w:rsidRDefault="00E84D60" w:rsidP="00087E1E">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BF28A6">
              <w:rPr>
                <w:rFonts w:asciiTheme="minorHAnsi" w:eastAsiaTheme="minorEastAsia" w:hAnsiTheme="minorHAnsi" w:cstheme="minorBidi"/>
                <w:color w:val="auto"/>
              </w:rPr>
              <w:t>46,991</w:t>
            </w:r>
          </w:p>
        </w:tc>
        <w:tc>
          <w:tcPr>
            <w:tcW w:w="1494" w:type="pct"/>
            <w:shd w:val="clear" w:color="auto" w:fill="D0DBF0"/>
            <w:vAlign w:val="center"/>
          </w:tcPr>
          <w:p w14:paraId="61F28F49" w14:textId="77777777" w:rsidR="00E84D60" w:rsidRDefault="00E84D60" w:rsidP="00087E1E">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11</w:t>
            </w:r>
          </w:p>
        </w:tc>
      </w:tr>
      <w:tr w:rsidR="00E84D60" w14:paraId="710B6C15" w14:textId="77777777" w:rsidTr="00BB5F52">
        <w:trPr>
          <w:trHeight w:val="432"/>
          <w:jc w:val="center"/>
        </w:trPr>
        <w:tc>
          <w:tcPr>
            <w:cnfStyle w:val="001000000000" w:firstRow="0" w:lastRow="0" w:firstColumn="1" w:lastColumn="0" w:oddVBand="0" w:evenVBand="0" w:oddHBand="0" w:evenHBand="0" w:firstRowFirstColumn="0" w:firstRowLastColumn="0" w:lastRowFirstColumn="0" w:lastRowLastColumn="0"/>
            <w:tcW w:w="2125" w:type="pct"/>
            <w:shd w:val="clear" w:color="auto" w:fill="auto"/>
            <w:noWrap/>
            <w:vAlign w:val="center"/>
          </w:tcPr>
          <w:p w14:paraId="2B01B315" w14:textId="77777777" w:rsidR="00E84D60" w:rsidRPr="0077059B" w:rsidRDefault="00E84D60" w:rsidP="00087E1E">
            <w:pPr>
              <w:rPr>
                <w:rFonts w:asciiTheme="minorHAnsi" w:eastAsiaTheme="minorEastAsia" w:hAnsiTheme="minorHAnsi" w:cstheme="minorBidi"/>
                <w:caps/>
                <w:color w:val="auto"/>
                <w:spacing w:val="10"/>
              </w:rPr>
            </w:pPr>
            <w:r w:rsidRPr="0077059B">
              <w:rPr>
                <w:rFonts w:asciiTheme="minorHAnsi" w:eastAsiaTheme="minorEastAsia" w:hAnsiTheme="minorHAnsi" w:cstheme="minorBidi"/>
                <w:caps/>
                <w:color w:val="auto"/>
                <w:spacing w:val="10"/>
              </w:rPr>
              <w:t>Ohio</w:t>
            </w:r>
          </w:p>
        </w:tc>
        <w:tc>
          <w:tcPr>
            <w:tcW w:w="1381" w:type="pct"/>
            <w:gridSpan w:val="2"/>
            <w:shd w:val="clear" w:color="auto" w:fill="auto"/>
            <w:vAlign w:val="center"/>
          </w:tcPr>
          <w:p w14:paraId="70CDC096" w14:textId="0F10B376" w:rsidR="00E84D60" w:rsidRDefault="00E84D60" w:rsidP="00087E1E">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r w:rsidR="00570ECC">
              <w:rPr>
                <w:rFonts w:asciiTheme="minorHAnsi" w:eastAsiaTheme="minorEastAsia" w:hAnsiTheme="minorHAnsi" w:cstheme="minorBidi"/>
                <w:color w:val="auto"/>
              </w:rPr>
              <w:t>38,231</w:t>
            </w:r>
          </w:p>
        </w:tc>
        <w:tc>
          <w:tcPr>
            <w:tcW w:w="1494" w:type="pct"/>
            <w:shd w:val="clear" w:color="auto" w:fill="auto"/>
            <w:vAlign w:val="center"/>
          </w:tcPr>
          <w:p w14:paraId="20622AA9" w14:textId="2CD5A293" w:rsidR="00E84D60" w:rsidRDefault="00570ECC" w:rsidP="00087E1E">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37</w:t>
            </w:r>
          </w:p>
        </w:tc>
      </w:tr>
      <w:tr w:rsidR="00E84D60" w14:paraId="7EE7DC72" w14:textId="77777777" w:rsidTr="00BB5F52">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5" w:type="pct"/>
            <w:shd w:val="clear" w:color="auto" w:fill="D0DBF0"/>
            <w:noWrap/>
            <w:vAlign w:val="center"/>
          </w:tcPr>
          <w:p w14:paraId="5E3E67E6" w14:textId="77777777" w:rsidR="00E84D60" w:rsidRPr="0077059B" w:rsidRDefault="00E84D60" w:rsidP="00087E1E">
            <w:pPr>
              <w:rPr>
                <w:rFonts w:eastAsiaTheme="minorEastAsia"/>
                <w:caps/>
                <w:spacing w:val="10"/>
              </w:rPr>
            </w:pPr>
            <w:r w:rsidRPr="0077059B">
              <w:rPr>
                <w:rFonts w:eastAsiaTheme="minorEastAsia"/>
                <w:caps/>
                <w:spacing w:val="10"/>
              </w:rPr>
              <w:t>Kentucky</w:t>
            </w:r>
          </w:p>
        </w:tc>
        <w:tc>
          <w:tcPr>
            <w:tcW w:w="1381" w:type="pct"/>
            <w:gridSpan w:val="2"/>
            <w:shd w:val="clear" w:color="auto" w:fill="D0DBF0"/>
            <w:vAlign w:val="center"/>
          </w:tcPr>
          <w:p w14:paraId="60A3058E" w14:textId="1894E8FF" w:rsidR="00E84D60" w:rsidRDefault="00E84D60" w:rsidP="00087E1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rPr>
                <w:rFonts w:asciiTheme="minorHAnsi" w:eastAsiaTheme="minorEastAsia" w:hAnsiTheme="minorHAnsi" w:cstheme="minorBidi"/>
                <w:color w:val="auto"/>
              </w:rPr>
              <w:t>$</w:t>
            </w:r>
            <w:r w:rsidR="00735BBB">
              <w:rPr>
                <w:rFonts w:asciiTheme="minorHAnsi" w:eastAsiaTheme="minorEastAsia" w:hAnsiTheme="minorHAnsi" w:cstheme="minorBidi"/>
                <w:color w:val="auto"/>
              </w:rPr>
              <w:t>37,373</w:t>
            </w:r>
          </w:p>
        </w:tc>
        <w:tc>
          <w:tcPr>
            <w:tcW w:w="1494" w:type="pct"/>
            <w:shd w:val="clear" w:color="auto" w:fill="D0DBF0"/>
            <w:vAlign w:val="center"/>
          </w:tcPr>
          <w:p w14:paraId="6918FE7C" w14:textId="4D82B0FD" w:rsidR="00E84D60" w:rsidRDefault="00735BBB" w:rsidP="00087E1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rPr>
                <w:rFonts w:asciiTheme="minorHAnsi" w:eastAsiaTheme="minorEastAsia" w:hAnsiTheme="minorHAnsi" w:cstheme="minorBidi"/>
                <w:color w:val="auto"/>
              </w:rPr>
              <w:t>44</w:t>
            </w:r>
          </w:p>
        </w:tc>
      </w:tr>
      <w:tr w:rsidR="00E84D60" w14:paraId="71653E50" w14:textId="77777777" w:rsidTr="00BB5F52">
        <w:trPr>
          <w:trHeight w:val="432"/>
          <w:jc w:val="center"/>
        </w:trPr>
        <w:tc>
          <w:tcPr>
            <w:cnfStyle w:val="001000000000" w:firstRow="0" w:lastRow="0" w:firstColumn="1" w:lastColumn="0" w:oddVBand="0" w:evenVBand="0" w:oddHBand="0" w:evenHBand="0" w:firstRowFirstColumn="0" w:firstRowLastColumn="0" w:lastRowFirstColumn="0" w:lastRowLastColumn="0"/>
            <w:tcW w:w="2125" w:type="pct"/>
            <w:tcBorders>
              <w:bottom w:val="single" w:sz="4" w:space="0" w:color="auto"/>
            </w:tcBorders>
            <w:shd w:val="clear" w:color="auto" w:fill="auto"/>
            <w:noWrap/>
            <w:vAlign w:val="center"/>
          </w:tcPr>
          <w:p w14:paraId="2000F5DB" w14:textId="77777777" w:rsidR="00E84D60" w:rsidRPr="0077059B" w:rsidRDefault="00E84D60" w:rsidP="00087E1E">
            <w:pPr>
              <w:rPr>
                <w:rFonts w:eastAsiaTheme="minorEastAsia"/>
                <w:caps/>
                <w:spacing w:val="10"/>
              </w:rPr>
            </w:pPr>
            <w:r w:rsidRPr="0077059B">
              <w:rPr>
                <w:rFonts w:asciiTheme="minorHAnsi" w:eastAsiaTheme="minorEastAsia" w:hAnsiTheme="minorHAnsi" w:cstheme="minorBidi"/>
                <w:caps/>
                <w:color w:val="auto"/>
                <w:spacing w:val="10"/>
              </w:rPr>
              <w:t>United States</w:t>
            </w:r>
          </w:p>
        </w:tc>
        <w:tc>
          <w:tcPr>
            <w:tcW w:w="1381" w:type="pct"/>
            <w:gridSpan w:val="2"/>
            <w:tcBorders>
              <w:bottom w:val="single" w:sz="4" w:space="0" w:color="auto"/>
            </w:tcBorders>
            <w:shd w:val="clear" w:color="auto" w:fill="auto"/>
            <w:vAlign w:val="center"/>
          </w:tcPr>
          <w:p w14:paraId="7181BE29" w14:textId="451CA752" w:rsidR="00E84D60" w:rsidRDefault="00E84D60" w:rsidP="00087E1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00202A42">
              <w:rPr>
                <w:rFonts w:eastAsiaTheme="minorEastAsia"/>
              </w:rPr>
              <w:t>41,770</w:t>
            </w:r>
          </w:p>
        </w:tc>
        <w:tc>
          <w:tcPr>
            <w:tcW w:w="1494" w:type="pct"/>
            <w:tcBorders>
              <w:bottom w:val="single" w:sz="4" w:space="0" w:color="auto"/>
            </w:tcBorders>
            <w:shd w:val="clear" w:color="auto" w:fill="auto"/>
            <w:vAlign w:val="center"/>
          </w:tcPr>
          <w:p w14:paraId="196922B5" w14:textId="77777777" w:rsidR="00E84D60" w:rsidRDefault="00E84D60" w:rsidP="00087E1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50DDFB10" w14:textId="3253BE70" w:rsidR="001373DA" w:rsidRDefault="001373DA" w:rsidP="001373DA">
      <w:pPr>
        <w:rPr>
          <w:rFonts w:cstheme="minorHAnsi"/>
          <w:i/>
          <w:iCs/>
          <w:color w:val="000000"/>
          <w:sz w:val="20"/>
          <w:szCs w:val="20"/>
        </w:rPr>
      </w:pPr>
      <w:r w:rsidRPr="00F343EE">
        <w:rPr>
          <w:rFonts w:cstheme="minorHAnsi"/>
          <w:i/>
          <w:iCs/>
          <w:sz w:val="20"/>
          <w:szCs w:val="20"/>
        </w:rPr>
        <w:t xml:space="preserve">*Source: </w:t>
      </w:r>
      <w:r w:rsidRPr="00F343EE">
        <w:rPr>
          <w:rFonts w:cstheme="minorHAnsi"/>
          <w:i/>
          <w:iCs/>
          <w:color w:val="000000"/>
          <w:sz w:val="20"/>
          <w:szCs w:val="20"/>
        </w:rPr>
        <w:t>U.S. Department of Education. Institute of Education Sciences, National Center for Education Statistics</w:t>
      </w:r>
    </w:p>
    <w:p w14:paraId="51BDAB99" w14:textId="77777777" w:rsidR="00A71A3C" w:rsidRPr="00F343EE" w:rsidRDefault="00A71A3C" w:rsidP="001373DA">
      <w:pPr>
        <w:rPr>
          <w:rFonts w:cstheme="minorHAnsi"/>
          <w:i/>
          <w:iCs/>
          <w:sz w:val="20"/>
          <w:szCs w:val="20"/>
        </w:rPr>
      </w:pPr>
    </w:p>
    <w:p w14:paraId="4C893D01" w14:textId="7D377E49" w:rsidR="008147BA" w:rsidRDefault="008147BA" w:rsidP="00084697">
      <w:pPr>
        <w:spacing w:line="360" w:lineRule="auto"/>
        <w:rPr>
          <w:sz w:val="24"/>
          <w:szCs w:val="24"/>
        </w:rPr>
      </w:pPr>
      <w:r w:rsidRPr="4066A666">
        <w:rPr>
          <w:sz w:val="24"/>
          <w:szCs w:val="24"/>
        </w:rPr>
        <w:t xml:space="preserve">While starting salaries remain low, experienced </w:t>
      </w:r>
      <w:r w:rsidR="002724C7" w:rsidRPr="4066A666">
        <w:rPr>
          <w:sz w:val="24"/>
          <w:szCs w:val="24"/>
        </w:rPr>
        <w:t>W</w:t>
      </w:r>
      <w:r w:rsidR="00195862">
        <w:rPr>
          <w:sz w:val="24"/>
          <w:szCs w:val="24"/>
        </w:rPr>
        <w:t xml:space="preserve">est </w:t>
      </w:r>
      <w:r w:rsidR="002724C7" w:rsidRPr="4066A666">
        <w:rPr>
          <w:sz w:val="24"/>
          <w:szCs w:val="24"/>
        </w:rPr>
        <w:t>V</w:t>
      </w:r>
      <w:r w:rsidR="00195862">
        <w:rPr>
          <w:sz w:val="24"/>
          <w:szCs w:val="24"/>
        </w:rPr>
        <w:t>irginia</w:t>
      </w:r>
      <w:r w:rsidR="002724C7" w:rsidRPr="4066A666">
        <w:rPr>
          <w:sz w:val="24"/>
          <w:szCs w:val="24"/>
        </w:rPr>
        <w:t xml:space="preserve"> </w:t>
      </w:r>
      <w:r w:rsidRPr="4066A666">
        <w:rPr>
          <w:sz w:val="24"/>
          <w:szCs w:val="24"/>
        </w:rPr>
        <w:t xml:space="preserve">educators find themselves short-changed as well. </w:t>
      </w:r>
      <w:r w:rsidR="002724C7" w:rsidRPr="4066A666">
        <w:rPr>
          <w:sz w:val="24"/>
          <w:szCs w:val="24"/>
        </w:rPr>
        <w:t>D</w:t>
      </w:r>
      <w:r w:rsidRPr="4066A666">
        <w:rPr>
          <w:sz w:val="24"/>
          <w:szCs w:val="24"/>
        </w:rPr>
        <w:t>eficient pay for experienced teachers</w:t>
      </w:r>
      <w:r w:rsidR="002724C7" w:rsidRPr="4066A666">
        <w:rPr>
          <w:sz w:val="24"/>
          <w:szCs w:val="24"/>
        </w:rPr>
        <w:t xml:space="preserve"> </w:t>
      </w:r>
      <w:r w:rsidR="00A90157" w:rsidRPr="4066A666">
        <w:rPr>
          <w:sz w:val="24"/>
          <w:szCs w:val="24"/>
        </w:rPr>
        <w:t xml:space="preserve">is seen in </w:t>
      </w:r>
      <w:r w:rsidR="00195862">
        <w:rPr>
          <w:sz w:val="24"/>
          <w:szCs w:val="24"/>
        </w:rPr>
        <w:t>West Virginia</w:t>
      </w:r>
      <w:r w:rsidR="00A90157" w:rsidRPr="4066A666">
        <w:rPr>
          <w:sz w:val="24"/>
          <w:szCs w:val="24"/>
        </w:rPr>
        <w:t xml:space="preserve"> ranking 40</w:t>
      </w:r>
      <w:r w:rsidR="00A90157" w:rsidRPr="4066A666">
        <w:rPr>
          <w:sz w:val="24"/>
          <w:szCs w:val="24"/>
          <w:vertAlign w:val="superscript"/>
        </w:rPr>
        <w:t>th</w:t>
      </w:r>
      <w:r w:rsidR="00A90157" w:rsidRPr="4066A666">
        <w:rPr>
          <w:sz w:val="24"/>
          <w:szCs w:val="24"/>
        </w:rPr>
        <w:t xml:space="preserve"> </w:t>
      </w:r>
      <w:r w:rsidRPr="4066A666">
        <w:rPr>
          <w:sz w:val="24"/>
          <w:szCs w:val="24"/>
        </w:rPr>
        <w:t xml:space="preserve">in the nation in starting teacher salary but falls to </w:t>
      </w:r>
      <w:r w:rsidR="006E02B0" w:rsidRPr="4066A666">
        <w:rPr>
          <w:sz w:val="24"/>
          <w:szCs w:val="24"/>
        </w:rPr>
        <w:t>49</w:t>
      </w:r>
      <w:r w:rsidR="006E02B0" w:rsidRPr="4066A666">
        <w:rPr>
          <w:sz w:val="24"/>
          <w:szCs w:val="24"/>
          <w:vertAlign w:val="superscript"/>
        </w:rPr>
        <w:t>th</w:t>
      </w:r>
      <w:r w:rsidR="006E02B0" w:rsidRPr="4066A666">
        <w:rPr>
          <w:sz w:val="24"/>
          <w:szCs w:val="24"/>
        </w:rPr>
        <w:t xml:space="preserve"> </w:t>
      </w:r>
      <w:r w:rsidRPr="4066A666">
        <w:rPr>
          <w:sz w:val="24"/>
          <w:szCs w:val="24"/>
        </w:rPr>
        <w:t xml:space="preserve">in average teacher salary. The disparity between </w:t>
      </w:r>
      <w:r w:rsidR="00C25F35" w:rsidRPr="4066A666">
        <w:rPr>
          <w:sz w:val="24"/>
          <w:szCs w:val="24"/>
        </w:rPr>
        <w:t>W</w:t>
      </w:r>
      <w:r w:rsidR="00195862">
        <w:rPr>
          <w:sz w:val="24"/>
          <w:szCs w:val="24"/>
        </w:rPr>
        <w:t xml:space="preserve">est </w:t>
      </w:r>
      <w:r w:rsidR="00C25F35" w:rsidRPr="4066A666">
        <w:rPr>
          <w:sz w:val="24"/>
          <w:szCs w:val="24"/>
        </w:rPr>
        <w:t>V</w:t>
      </w:r>
      <w:r w:rsidR="00195862">
        <w:rPr>
          <w:sz w:val="24"/>
          <w:szCs w:val="24"/>
        </w:rPr>
        <w:t>irginia</w:t>
      </w:r>
      <w:r w:rsidR="00C25F35" w:rsidRPr="4066A666">
        <w:rPr>
          <w:sz w:val="24"/>
          <w:szCs w:val="24"/>
        </w:rPr>
        <w:t xml:space="preserve"> </w:t>
      </w:r>
      <w:r w:rsidRPr="4066A666">
        <w:rPr>
          <w:sz w:val="24"/>
          <w:szCs w:val="24"/>
        </w:rPr>
        <w:t xml:space="preserve">starting pay and average salaries </w:t>
      </w:r>
      <w:r w:rsidR="00C25F35" w:rsidRPr="4066A666">
        <w:rPr>
          <w:sz w:val="24"/>
          <w:szCs w:val="24"/>
        </w:rPr>
        <w:t>may be</w:t>
      </w:r>
      <w:r w:rsidRPr="4066A666">
        <w:rPr>
          <w:sz w:val="24"/>
          <w:szCs w:val="24"/>
        </w:rPr>
        <w:t xml:space="preserve"> due to salary structures that inadequately compensate teachers based on additional training and experience</w:t>
      </w:r>
      <w:r w:rsidR="2AE42B8C" w:rsidRPr="4066A666">
        <w:rPr>
          <w:sz w:val="24"/>
          <w:szCs w:val="24"/>
        </w:rPr>
        <w:t xml:space="preserve">. </w:t>
      </w:r>
      <w:r w:rsidR="00C25F35" w:rsidRPr="4066A666">
        <w:rPr>
          <w:sz w:val="24"/>
          <w:szCs w:val="24"/>
        </w:rPr>
        <w:t xml:space="preserve">The disparity </w:t>
      </w:r>
      <w:r w:rsidR="004D41C6" w:rsidRPr="4066A666">
        <w:rPr>
          <w:sz w:val="24"/>
          <w:szCs w:val="24"/>
        </w:rPr>
        <w:t xml:space="preserve">has been pointed to </w:t>
      </w:r>
      <w:r w:rsidR="00D02ED5" w:rsidRPr="4066A666">
        <w:rPr>
          <w:sz w:val="24"/>
          <w:szCs w:val="24"/>
        </w:rPr>
        <w:t xml:space="preserve">as </w:t>
      </w:r>
      <w:r w:rsidR="274F2CB0" w:rsidRPr="4066A666">
        <w:rPr>
          <w:sz w:val="24"/>
          <w:szCs w:val="24"/>
        </w:rPr>
        <w:t>a reason</w:t>
      </w:r>
      <w:r w:rsidR="004D41C6" w:rsidRPr="4066A666">
        <w:rPr>
          <w:sz w:val="24"/>
          <w:szCs w:val="24"/>
        </w:rPr>
        <w:t xml:space="preserve"> some </w:t>
      </w:r>
      <w:r w:rsidR="00195862" w:rsidRPr="4066A666">
        <w:rPr>
          <w:sz w:val="24"/>
          <w:szCs w:val="24"/>
        </w:rPr>
        <w:t>W</w:t>
      </w:r>
      <w:r w:rsidR="00195862">
        <w:rPr>
          <w:sz w:val="24"/>
          <w:szCs w:val="24"/>
        </w:rPr>
        <w:t xml:space="preserve">est </w:t>
      </w:r>
      <w:r w:rsidR="00195862" w:rsidRPr="4066A666">
        <w:rPr>
          <w:sz w:val="24"/>
          <w:szCs w:val="24"/>
        </w:rPr>
        <w:t>V</w:t>
      </w:r>
      <w:r w:rsidR="00195862">
        <w:rPr>
          <w:sz w:val="24"/>
          <w:szCs w:val="24"/>
        </w:rPr>
        <w:t>irginia</w:t>
      </w:r>
      <w:r w:rsidR="00195862" w:rsidRPr="4066A666">
        <w:rPr>
          <w:sz w:val="24"/>
          <w:szCs w:val="24"/>
        </w:rPr>
        <w:t xml:space="preserve"> </w:t>
      </w:r>
      <w:r w:rsidR="004D41C6" w:rsidRPr="4066A666">
        <w:rPr>
          <w:sz w:val="24"/>
          <w:szCs w:val="24"/>
        </w:rPr>
        <w:t xml:space="preserve">teachers </w:t>
      </w:r>
      <w:r w:rsidR="00D02ED5" w:rsidRPr="4066A666">
        <w:rPr>
          <w:sz w:val="24"/>
          <w:szCs w:val="24"/>
        </w:rPr>
        <w:t>are leaving the profession sooner than they had originally anticipated.</w:t>
      </w:r>
    </w:p>
    <w:p w14:paraId="4193F9C4" w14:textId="1404E57D" w:rsidR="003E7446" w:rsidRDefault="003E7446" w:rsidP="00084697">
      <w:pPr>
        <w:spacing w:line="360" w:lineRule="auto"/>
        <w:rPr>
          <w:color w:val="29292C"/>
          <w:sz w:val="24"/>
          <w:szCs w:val="24"/>
          <w:shd w:val="clear" w:color="auto" w:fill="FFFFFF"/>
        </w:rPr>
      </w:pPr>
      <w:r w:rsidRPr="41DDA17A">
        <w:rPr>
          <w:sz w:val="24"/>
          <w:szCs w:val="24"/>
        </w:rPr>
        <w:t>Th</w:t>
      </w:r>
      <w:r w:rsidR="00DF0EE5">
        <w:rPr>
          <w:sz w:val="24"/>
          <w:szCs w:val="24"/>
        </w:rPr>
        <w:t xml:space="preserve">ough </w:t>
      </w:r>
      <w:r w:rsidR="00D4009A">
        <w:rPr>
          <w:sz w:val="24"/>
          <w:szCs w:val="24"/>
        </w:rPr>
        <w:t xml:space="preserve">teacher salary inadequacies persist, the </w:t>
      </w:r>
      <w:r w:rsidR="00195862" w:rsidRPr="4066A666">
        <w:rPr>
          <w:sz w:val="24"/>
          <w:szCs w:val="24"/>
        </w:rPr>
        <w:t>W</w:t>
      </w:r>
      <w:r w:rsidR="00195862">
        <w:rPr>
          <w:sz w:val="24"/>
          <w:szCs w:val="24"/>
        </w:rPr>
        <w:t xml:space="preserve">est </w:t>
      </w:r>
      <w:r w:rsidR="00195862" w:rsidRPr="4066A666">
        <w:rPr>
          <w:sz w:val="24"/>
          <w:szCs w:val="24"/>
        </w:rPr>
        <w:t>V</w:t>
      </w:r>
      <w:r w:rsidR="00195862">
        <w:rPr>
          <w:sz w:val="24"/>
          <w:szCs w:val="24"/>
        </w:rPr>
        <w:t>irginia</w:t>
      </w:r>
      <w:r w:rsidR="00084697">
        <w:rPr>
          <w:sz w:val="24"/>
          <w:szCs w:val="24"/>
        </w:rPr>
        <w:t xml:space="preserve"> S</w:t>
      </w:r>
      <w:r w:rsidRPr="41DDA17A">
        <w:rPr>
          <w:sz w:val="24"/>
          <w:szCs w:val="24"/>
        </w:rPr>
        <w:t xml:space="preserve">tate </w:t>
      </w:r>
      <w:r w:rsidR="00084697">
        <w:rPr>
          <w:sz w:val="24"/>
          <w:szCs w:val="24"/>
        </w:rPr>
        <w:t>L</w:t>
      </w:r>
      <w:r w:rsidRPr="41DDA17A">
        <w:rPr>
          <w:sz w:val="24"/>
          <w:szCs w:val="24"/>
        </w:rPr>
        <w:t xml:space="preserve">egislature </w:t>
      </w:r>
      <w:r w:rsidR="43DE874C">
        <w:rPr>
          <w:sz w:val="24"/>
          <w:szCs w:val="24"/>
        </w:rPr>
        <w:t>has made</w:t>
      </w:r>
      <w:r w:rsidR="00084697">
        <w:rPr>
          <w:sz w:val="24"/>
          <w:szCs w:val="24"/>
        </w:rPr>
        <w:t xml:space="preserve"> efforts to address teacher shortages</w:t>
      </w:r>
      <w:r w:rsidR="00D4009A">
        <w:rPr>
          <w:sz w:val="24"/>
          <w:szCs w:val="24"/>
        </w:rPr>
        <w:t xml:space="preserve"> through salary incentives</w:t>
      </w:r>
      <w:r w:rsidR="00084697">
        <w:rPr>
          <w:sz w:val="24"/>
          <w:szCs w:val="24"/>
        </w:rPr>
        <w:t xml:space="preserve">. </w:t>
      </w:r>
      <w:r w:rsidR="00851BFD">
        <w:rPr>
          <w:sz w:val="24"/>
          <w:szCs w:val="24"/>
        </w:rPr>
        <w:t>L</w:t>
      </w:r>
      <w:r w:rsidR="00423579">
        <w:rPr>
          <w:sz w:val="24"/>
          <w:szCs w:val="24"/>
        </w:rPr>
        <w:t>egislators</w:t>
      </w:r>
      <w:r w:rsidR="00084697">
        <w:rPr>
          <w:sz w:val="24"/>
          <w:szCs w:val="24"/>
        </w:rPr>
        <w:t xml:space="preserve"> ha</w:t>
      </w:r>
      <w:r w:rsidR="00893366">
        <w:rPr>
          <w:sz w:val="24"/>
          <w:szCs w:val="24"/>
        </w:rPr>
        <w:t xml:space="preserve">ve </w:t>
      </w:r>
      <w:r w:rsidR="00084697">
        <w:rPr>
          <w:sz w:val="24"/>
          <w:szCs w:val="24"/>
        </w:rPr>
        <w:t xml:space="preserve">passed </w:t>
      </w:r>
      <w:r w:rsidR="007B0199">
        <w:rPr>
          <w:sz w:val="24"/>
          <w:szCs w:val="24"/>
        </w:rPr>
        <w:t>bills allowing</w:t>
      </w:r>
      <w:r w:rsidR="001D33BB" w:rsidRPr="41DDA17A">
        <w:rPr>
          <w:sz w:val="24"/>
          <w:szCs w:val="24"/>
        </w:rPr>
        <w:t xml:space="preserve"> districts to offer</w:t>
      </w:r>
      <w:r w:rsidRPr="41DDA17A">
        <w:rPr>
          <w:sz w:val="24"/>
          <w:szCs w:val="24"/>
        </w:rPr>
        <w:t xml:space="preserve"> </w:t>
      </w:r>
      <w:r w:rsidRPr="41DDA17A">
        <w:rPr>
          <w:color w:val="29292C"/>
          <w:sz w:val="24"/>
          <w:szCs w:val="24"/>
          <w:shd w:val="clear" w:color="auto" w:fill="FFFFFF"/>
        </w:rPr>
        <w:t>signing bonuses</w:t>
      </w:r>
      <w:r w:rsidR="0054779F">
        <w:rPr>
          <w:color w:val="29292C"/>
          <w:sz w:val="24"/>
          <w:szCs w:val="24"/>
          <w:shd w:val="clear" w:color="auto" w:fill="FFFFFF"/>
        </w:rPr>
        <w:t xml:space="preserve"> </w:t>
      </w:r>
      <w:r w:rsidRPr="41DDA17A">
        <w:rPr>
          <w:color w:val="29292C"/>
          <w:sz w:val="24"/>
          <w:szCs w:val="24"/>
          <w:shd w:val="clear" w:color="auto" w:fill="FFFFFF"/>
        </w:rPr>
        <w:t xml:space="preserve">for special education </w:t>
      </w:r>
      <w:r w:rsidR="005F13CB">
        <w:rPr>
          <w:color w:val="29292C"/>
          <w:sz w:val="24"/>
          <w:szCs w:val="24"/>
          <w:shd w:val="clear" w:color="auto" w:fill="FFFFFF"/>
        </w:rPr>
        <w:t xml:space="preserve">personnel </w:t>
      </w:r>
      <w:r w:rsidR="0033642A">
        <w:rPr>
          <w:color w:val="29292C"/>
          <w:sz w:val="24"/>
          <w:szCs w:val="24"/>
          <w:shd w:val="clear" w:color="auto" w:fill="FFFFFF"/>
        </w:rPr>
        <w:t>and</w:t>
      </w:r>
      <w:r w:rsidR="00D8153A">
        <w:rPr>
          <w:color w:val="29292C"/>
          <w:sz w:val="24"/>
          <w:szCs w:val="24"/>
          <w:shd w:val="clear" w:color="auto" w:fill="FFFFFF"/>
        </w:rPr>
        <w:t xml:space="preserve"> given</w:t>
      </w:r>
      <w:r w:rsidR="00B14B4F">
        <w:rPr>
          <w:color w:val="29292C"/>
          <w:sz w:val="24"/>
          <w:szCs w:val="24"/>
          <w:shd w:val="clear" w:color="auto" w:fill="FFFFFF"/>
        </w:rPr>
        <w:t xml:space="preserve"> </w:t>
      </w:r>
      <w:r w:rsidR="005F13CB">
        <w:rPr>
          <w:color w:val="29292C"/>
          <w:sz w:val="24"/>
          <w:szCs w:val="24"/>
          <w:shd w:val="clear" w:color="auto" w:fill="FFFFFF"/>
        </w:rPr>
        <w:t xml:space="preserve">special education </w:t>
      </w:r>
      <w:r w:rsidR="00B14B4F">
        <w:rPr>
          <w:color w:val="29292C"/>
          <w:sz w:val="24"/>
          <w:szCs w:val="24"/>
          <w:shd w:val="clear" w:color="auto" w:fill="FFFFFF"/>
        </w:rPr>
        <w:t>teachers</w:t>
      </w:r>
      <w:r w:rsidR="0033642A">
        <w:rPr>
          <w:color w:val="29292C"/>
          <w:sz w:val="24"/>
          <w:szCs w:val="24"/>
          <w:shd w:val="clear" w:color="auto" w:fill="FFFFFF"/>
        </w:rPr>
        <w:t xml:space="preserve"> </w:t>
      </w:r>
      <w:r w:rsidR="00724BCB">
        <w:rPr>
          <w:color w:val="29292C"/>
          <w:sz w:val="24"/>
          <w:szCs w:val="24"/>
          <w:shd w:val="clear" w:color="auto" w:fill="FFFFFF"/>
        </w:rPr>
        <w:t xml:space="preserve">three </w:t>
      </w:r>
      <w:r w:rsidR="0033642A">
        <w:rPr>
          <w:color w:val="29292C"/>
          <w:sz w:val="24"/>
          <w:szCs w:val="24"/>
          <w:shd w:val="clear" w:color="auto" w:fill="FFFFFF"/>
        </w:rPr>
        <w:t>additional years of experience</w:t>
      </w:r>
      <w:r w:rsidR="0033642A" w:rsidRPr="41DDA17A">
        <w:rPr>
          <w:color w:val="29292C"/>
          <w:sz w:val="24"/>
          <w:szCs w:val="24"/>
          <w:shd w:val="clear" w:color="auto" w:fill="FFFFFF"/>
        </w:rPr>
        <w:t xml:space="preserve"> </w:t>
      </w:r>
      <w:r w:rsidR="008635A4">
        <w:rPr>
          <w:color w:val="29292C"/>
          <w:sz w:val="24"/>
          <w:szCs w:val="24"/>
          <w:shd w:val="clear" w:color="auto" w:fill="FFFFFF"/>
        </w:rPr>
        <w:t>for salary schedule purposes</w:t>
      </w:r>
      <w:r w:rsidR="00387FB9">
        <w:rPr>
          <w:color w:val="29292C"/>
          <w:sz w:val="24"/>
          <w:szCs w:val="24"/>
          <w:shd w:val="clear" w:color="auto" w:fill="FFFFFF"/>
        </w:rPr>
        <w:t xml:space="preserve"> </w:t>
      </w:r>
      <w:r w:rsidR="00387FB9" w:rsidRPr="41DDA17A">
        <w:rPr>
          <w:color w:val="29292C"/>
          <w:sz w:val="24"/>
          <w:szCs w:val="24"/>
          <w:shd w:val="clear" w:color="auto" w:fill="FFFFFF"/>
        </w:rPr>
        <w:t>(WVC §18A-4-2</w:t>
      </w:r>
      <w:r w:rsidR="00B14B4F">
        <w:rPr>
          <w:color w:val="29292C"/>
          <w:sz w:val="24"/>
          <w:szCs w:val="24"/>
          <w:shd w:val="clear" w:color="auto" w:fill="FFFFFF"/>
        </w:rPr>
        <w:t>(d)</w:t>
      </w:r>
      <w:r w:rsidR="21C89843" w:rsidRPr="41DDA17A">
        <w:rPr>
          <w:color w:val="29292C"/>
          <w:sz w:val="24"/>
          <w:szCs w:val="24"/>
          <w:shd w:val="clear" w:color="auto" w:fill="FFFFFF"/>
        </w:rPr>
        <w:t>.</w:t>
      </w:r>
      <w:r w:rsidR="58A7072C" w:rsidRPr="41DDA17A">
        <w:rPr>
          <w:color w:val="29292C"/>
          <w:sz w:val="24"/>
          <w:szCs w:val="24"/>
          <w:shd w:val="clear" w:color="auto" w:fill="FFFFFF"/>
        </w:rPr>
        <w:t xml:space="preserve"> </w:t>
      </w:r>
      <w:r w:rsidRPr="41DDA17A">
        <w:rPr>
          <w:color w:val="29292C"/>
          <w:sz w:val="24"/>
          <w:szCs w:val="24"/>
          <w:shd w:val="clear" w:color="auto" w:fill="FFFFFF"/>
        </w:rPr>
        <w:t xml:space="preserve">As well, </w:t>
      </w:r>
      <w:r w:rsidR="009C73B6" w:rsidRPr="41DDA17A">
        <w:rPr>
          <w:color w:val="29292C"/>
          <w:sz w:val="24"/>
          <w:szCs w:val="24"/>
          <w:shd w:val="clear" w:color="auto" w:fill="FFFFFF"/>
        </w:rPr>
        <w:t xml:space="preserve">the </w:t>
      </w:r>
      <w:r w:rsidR="00423579">
        <w:rPr>
          <w:color w:val="29292C"/>
          <w:sz w:val="24"/>
          <w:szCs w:val="24"/>
          <w:shd w:val="clear" w:color="auto" w:fill="FFFFFF"/>
        </w:rPr>
        <w:t>L</w:t>
      </w:r>
      <w:r w:rsidR="009C73B6" w:rsidRPr="41DDA17A">
        <w:rPr>
          <w:color w:val="29292C"/>
          <w:sz w:val="24"/>
          <w:szCs w:val="24"/>
          <w:shd w:val="clear" w:color="auto" w:fill="FFFFFF"/>
        </w:rPr>
        <w:t xml:space="preserve">egislature </w:t>
      </w:r>
      <w:r w:rsidR="009856ED" w:rsidRPr="41DDA17A">
        <w:rPr>
          <w:color w:val="29292C"/>
          <w:sz w:val="24"/>
          <w:szCs w:val="24"/>
          <w:shd w:val="clear" w:color="auto" w:fill="FFFFFF"/>
        </w:rPr>
        <w:t>allows for a</w:t>
      </w:r>
      <w:r w:rsidR="009C73B6" w:rsidRPr="41DDA17A">
        <w:rPr>
          <w:color w:val="29292C"/>
          <w:sz w:val="24"/>
          <w:szCs w:val="24"/>
          <w:shd w:val="clear" w:color="auto" w:fill="FFFFFF"/>
        </w:rPr>
        <w:t xml:space="preserve"> </w:t>
      </w:r>
      <w:r w:rsidR="00E85A26" w:rsidRPr="41DDA17A">
        <w:rPr>
          <w:color w:val="29292C"/>
          <w:sz w:val="24"/>
          <w:szCs w:val="24"/>
          <w:shd w:val="clear" w:color="auto" w:fill="FFFFFF"/>
        </w:rPr>
        <w:t>salary gap</w:t>
      </w:r>
      <w:r w:rsidR="004E778D" w:rsidRPr="41DDA17A">
        <w:rPr>
          <w:color w:val="29292C"/>
          <w:sz w:val="24"/>
          <w:szCs w:val="24"/>
          <w:shd w:val="clear" w:color="auto" w:fill="FFFFFF"/>
        </w:rPr>
        <w:t xml:space="preserve"> </w:t>
      </w:r>
      <w:r w:rsidR="009856ED" w:rsidRPr="41DDA17A">
        <w:rPr>
          <w:color w:val="29292C"/>
          <w:sz w:val="24"/>
          <w:szCs w:val="24"/>
          <w:shd w:val="clear" w:color="auto" w:fill="FFFFFF"/>
        </w:rPr>
        <w:t xml:space="preserve">of </w:t>
      </w:r>
      <w:r w:rsidRPr="41DDA17A">
        <w:rPr>
          <w:color w:val="29292C"/>
          <w:sz w:val="24"/>
          <w:szCs w:val="24"/>
          <w:shd w:val="clear" w:color="auto" w:fill="FFFFFF"/>
        </w:rPr>
        <w:t xml:space="preserve">$600 </w:t>
      </w:r>
      <w:r w:rsidR="009856ED" w:rsidRPr="41DDA17A">
        <w:rPr>
          <w:color w:val="29292C"/>
          <w:sz w:val="24"/>
          <w:szCs w:val="24"/>
          <w:shd w:val="clear" w:color="auto" w:fill="FFFFFF"/>
        </w:rPr>
        <w:t xml:space="preserve">as a </w:t>
      </w:r>
      <w:r w:rsidRPr="41DDA17A">
        <w:rPr>
          <w:color w:val="29292C"/>
          <w:sz w:val="24"/>
          <w:szCs w:val="24"/>
          <w:shd w:val="clear" w:color="auto" w:fill="FFFFFF"/>
        </w:rPr>
        <w:t xml:space="preserve">supplement for classroom teachers with at least 20 years of teaching experience (WVC §18A-4-2), </w:t>
      </w:r>
      <w:r w:rsidR="00DF5605">
        <w:rPr>
          <w:color w:val="29292C"/>
          <w:sz w:val="24"/>
          <w:szCs w:val="24"/>
          <w:shd w:val="clear" w:color="auto" w:fill="FFFFFF"/>
        </w:rPr>
        <w:t>a</w:t>
      </w:r>
      <w:r w:rsidRPr="41DDA17A">
        <w:rPr>
          <w:color w:val="29292C"/>
          <w:sz w:val="24"/>
          <w:szCs w:val="24"/>
          <w:shd w:val="clear" w:color="auto" w:fill="FFFFFF"/>
        </w:rPr>
        <w:t xml:space="preserve"> $3,500 supplement for those with national certification from the National Board of Professional Teaching Standards (NBPTS) (WVC §18A-4-2a), </w:t>
      </w:r>
      <w:r w:rsidR="00DF5605">
        <w:rPr>
          <w:color w:val="29292C"/>
          <w:sz w:val="24"/>
          <w:szCs w:val="24"/>
          <w:shd w:val="clear" w:color="auto" w:fill="FFFFFF"/>
        </w:rPr>
        <w:t>a</w:t>
      </w:r>
      <w:r w:rsidRPr="41DDA17A">
        <w:rPr>
          <w:color w:val="29292C"/>
          <w:sz w:val="24"/>
          <w:szCs w:val="24"/>
          <w:shd w:val="clear" w:color="auto" w:fill="FFFFFF"/>
        </w:rPr>
        <w:t xml:space="preserve"> $2,500 supplement for speech-language pathologists, audiologists, counselors, school psychologists, </w:t>
      </w:r>
      <w:r w:rsidR="00DF5605">
        <w:rPr>
          <w:color w:val="29292C"/>
          <w:sz w:val="24"/>
          <w:szCs w:val="24"/>
          <w:shd w:val="clear" w:color="auto" w:fill="FFFFFF"/>
        </w:rPr>
        <w:t>and</w:t>
      </w:r>
      <w:r w:rsidRPr="41DDA17A">
        <w:rPr>
          <w:color w:val="29292C"/>
          <w:sz w:val="24"/>
          <w:szCs w:val="24"/>
          <w:shd w:val="clear" w:color="auto" w:fill="FFFFFF"/>
        </w:rPr>
        <w:t xml:space="preserve"> school nurses with national certification (WVC §18A-4-4b), </w:t>
      </w:r>
      <w:r w:rsidR="002E5A35">
        <w:rPr>
          <w:color w:val="29292C"/>
          <w:sz w:val="24"/>
          <w:szCs w:val="24"/>
          <w:shd w:val="clear" w:color="auto" w:fill="FFFFFF"/>
        </w:rPr>
        <w:t>and</w:t>
      </w:r>
      <w:r w:rsidRPr="41DDA17A">
        <w:rPr>
          <w:color w:val="29292C"/>
          <w:sz w:val="24"/>
          <w:szCs w:val="24"/>
          <w:shd w:val="clear" w:color="auto" w:fill="FFFFFF"/>
        </w:rPr>
        <w:t xml:space="preserve"> </w:t>
      </w:r>
      <w:r w:rsidR="002E5A35">
        <w:rPr>
          <w:color w:val="29292C"/>
          <w:sz w:val="24"/>
          <w:szCs w:val="24"/>
          <w:shd w:val="clear" w:color="auto" w:fill="FFFFFF"/>
        </w:rPr>
        <w:t>a</w:t>
      </w:r>
      <w:r w:rsidRPr="41DDA17A">
        <w:rPr>
          <w:color w:val="29292C"/>
          <w:sz w:val="24"/>
          <w:szCs w:val="24"/>
          <w:shd w:val="clear" w:color="auto" w:fill="FFFFFF"/>
        </w:rPr>
        <w:t xml:space="preserve"> $2,000 supplement for classroom teachers with NBPTS certification who are employed at a school designated as persistently low performing and who serve in a mentoring capacity for other teachers at the school (WVC §18A-4-2c). </w:t>
      </w:r>
      <w:r w:rsidR="00423DF4">
        <w:rPr>
          <w:color w:val="29292C"/>
          <w:sz w:val="24"/>
          <w:szCs w:val="24"/>
          <w:shd w:val="clear" w:color="auto" w:fill="FFFFFF"/>
        </w:rPr>
        <w:t xml:space="preserve">Professional personnel employed as </w:t>
      </w:r>
      <w:r w:rsidR="00423DF4">
        <w:rPr>
          <w:rFonts w:ascii="Roboto" w:hAnsi="Roboto"/>
          <w:color w:val="1A1A1A"/>
          <w:shd w:val="clear" w:color="auto" w:fill="FFFFFF"/>
        </w:rPr>
        <w:t>speech-language pathologists, audiologists, counselors, school psychologists or school nurses are eligible for reimbursement </w:t>
      </w:r>
      <w:r w:rsidR="00201E59">
        <w:rPr>
          <w:rFonts w:ascii="Roboto" w:hAnsi="Roboto"/>
          <w:color w:val="1A1A1A"/>
          <w:shd w:val="clear" w:color="auto" w:fill="FFFFFF"/>
        </w:rPr>
        <w:t>for national certification and salary supplements</w:t>
      </w:r>
      <w:r w:rsidR="00DF0EE5">
        <w:rPr>
          <w:rFonts w:ascii="Roboto" w:hAnsi="Roboto"/>
          <w:color w:val="1A1A1A"/>
          <w:shd w:val="clear" w:color="auto" w:fill="FFFFFF"/>
        </w:rPr>
        <w:t xml:space="preserve"> (</w:t>
      </w:r>
      <w:r w:rsidR="00DF0EE5" w:rsidRPr="41DDA17A">
        <w:rPr>
          <w:color w:val="29292C"/>
          <w:sz w:val="24"/>
          <w:szCs w:val="24"/>
          <w:shd w:val="clear" w:color="auto" w:fill="FFFFFF"/>
        </w:rPr>
        <w:t xml:space="preserve">WVC </w:t>
      </w:r>
      <w:r w:rsidR="00DF0EE5" w:rsidRPr="00DF0EE5">
        <w:rPr>
          <w:rFonts w:ascii="Roboto" w:hAnsi="Roboto"/>
          <w:color w:val="1A1A1A"/>
          <w:shd w:val="clear" w:color="auto" w:fill="FFFFFF"/>
        </w:rPr>
        <w:t>§18A-4-2b</w:t>
      </w:r>
      <w:r w:rsidR="00DF0EE5">
        <w:rPr>
          <w:rFonts w:ascii="Roboto" w:hAnsi="Roboto"/>
          <w:color w:val="1A1A1A"/>
          <w:shd w:val="clear" w:color="auto" w:fill="FFFFFF"/>
        </w:rPr>
        <w:t>)</w:t>
      </w:r>
      <w:r w:rsidR="00DF0EE5" w:rsidRPr="00DF0EE5">
        <w:rPr>
          <w:rFonts w:ascii="Roboto" w:hAnsi="Roboto"/>
          <w:color w:val="1A1A1A"/>
          <w:shd w:val="clear" w:color="auto" w:fill="FFFFFF"/>
        </w:rPr>
        <w:t>.</w:t>
      </w:r>
      <w:r w:rsidR="00DF0EE5">
        <w:rPr>
          <w:rFonts w:ascii="Roboto" w:hAnsi="Roboto"/>
          <w:color w:val="1A1A1A"/>
          <w:shd w:val="clear" w:color="auto" w:fill="FFFFFF"/>
        </w:rPr>
        <w:t xml:space="preserve"> </w:t>
      </w:r>
    </w:p>
    <w:p w14:paraId="4F7F8264" w14:textId="5F84186F" w:rsidR="00011B9E" w:rsidRDefault="00F555C3" w:rsidP="00084697">
      <w:pPr>
        <w:spacing w:line="360" w:lineRule="auto"/>
        <w:rPr>
          <w:sz w:val="24"/>
          <w:szCs w:val="24"/>
        </w:rPr>
      </w:pPr>
      <w:r w:rsidRPr="4066A666">
        <w:rPr>
          <w:sz w:val="24"/>
          <w:szCs w:val="24"/>
        </w:rPr>
        <w:t>The WVDE</w:t>
      </w:r>
      <w:r w:rsidR="5D555DB8" w:rsidRPr="4066A666">
        <w:rPr>
          <w:sz w:val="24"/>
          <w:szCs w:val="24"/>
        </w:rPr>
        <w:t xml:space="preserve">, </w:t>
      </w:r>
      <w:r w:rsidR="3B55D31B" w:rsidRPr="4066A666">
        <w:rPr>
          <w:sz w:val="24"/>
          <w:szCs w:val="24"/>
        </w:rPr>
        <w:t xml:space="preserve">the </w:t>
      </w:r>
      <w:r w:rsidR="762A3147" w:rsidRPr="4066A666">
        <w:rPr>
          <w:sz w:val="24"/>
          <w:szCs w:val="24"/>
        </w:rPr>
        <w:t>WVBE</w:t>
      </w:r>
      <w:r w:rsidR="0FAE68A9" w:rsidRPr="4066A666">
        <w:rPr>
          <w:sz w:val="24"/>
          <w:szCs w:val="24"/>
        </w:rPr>
        <w:t>, the</w:t>
      </w:r>
      <w:r w:rsidRPr="4066A666">
        <w:rPr>
          <w:sz w:val="24"/>
          <w:szCs w:val="24"/>
        </w:rPr>
        <w:t xml:space="preserve"> </w:t>
      </w:r>
      <w:r w:rsidR="00195862" w:rsidRPr="4066A666">
        <w:rPr>
          <w:sz w:val="24"/>
          <w:szCs w:val="24"/>
        </w:rPr>
        <w:t>W</w:t>
      </w:r>
      <w:r w:rsidR="00195862">
        <w:rPr>
          <w:sz w:val="24"/>
          <w:szCs w:val="24"/>
        </w:rPr>
        <w:t xml:space="preserve">est </w:t>
      </w:r>
      <w:proofErr w:type="gramStart"/>
      <w:r w:rsidR="00195862" w:rsidRPr="4066A666">
        <w:rPr>
          <w:sz w:val="24"/>
          <w:szCs w:val="24"/>
        </w:rPr>
        <w:t>V</w:t>
      </w:r>
      <w:r w:rsidR="00195862">
        <w:rPr>
          <w:sz w:val="24"/>
          <w:szCs w:val="24"/>
        </w:rPr>
        <w:t>irginia</w:t>
      </w:r>
      <w:r w:rsidR="00195862" w:rsidRPr="4066A666">
        <w:rPr>
          <w:sz w:val="24"/>
          <w:szCs w:val="24"/>
        </w:rPr>
        <w:t xml:space="preserve"> </w:t>
      </w:r>
      <w:r w:rsidR="003A54CE" w:rsidRPr="4066A666">
        <w:rPr>
          <w:sz w:val="24"/>
          <w:szCs w:val="24"/>
        </w:rPr>
        <w:t xml:space="preserve"> State</w:t>
      </w:r>
      <w:proofErr w:type="gramEnd"/>
      <w:r w:rsidR="003A54CE" w:rsidRPr="4066A666">
        <w:rPr>
          <w:sz w:val="24"/>
          <w:szCs w:val="24"/>
        </w:rPr>
        <w:t xml:space="preserve"> Legislature</w:t>
      </w:r>
      <w:r w:rsidR="3A0EED08" w:rsidRPr="4066A666">
        <w:rPr>
          <w:sz w:val="24"/>
          <w:szCs w:val="24"/>
        </w:rPr>
        <w:t>,</w:t>
      </w:r>
      <w:r w:rsidR="003A54CE" w:rsidRPr="4066A666">
        <w:rPr>
          <w:sz w:val="24"/>
          <w:szCs w:val="24"/>
        </w:rPr>
        <w:t xml:space="preserve"> </w:t>
      </w:r>
      <w:r w:rsidR="00195862" w:rsidRPr="4066A666">
        <w:rPr>
          <w:sz w:val="24"/>
          <w:szCs w:val="24"/>
        </w:rPr>
        <w:t>W</w:t>
      </w:r>
      <w:r w:rsidR="00195862">
        <w:rPr>
          <w:sz w:val="24"/>
          <w:szCs w:val="24"/>
        </w:rPr>
        <w:t xml:space="preserve">est </w:t>
      </w:r>
      <w:r w:rsidR="00195862" w:rsidRPr="4066A666">
        <w:rPr>
          <w:sz w:val="24"/>
          <w:szCs w:val="24"/>
        </w:rPr>
        <w:t>V</w:t>
      </w:r>
      <w:r w:rsidR="00195862">
        <w:rPr>
          <w:sz w:val="24"/>
          <w:szCs w:val="24"/>
        </w:rPr>
        <w:t>irginia</w:t>
      </w:r>
      <w:r w:rsidR="00195862" w:rsidRPr="4066A666">
        <w:rPr>
          <w:sz w:val="24"/>
          <w:szCs w:val="24"/>
        </w:rPr>
        <w:t xml:space="preserve"> </w:t>
      </w:r>
      <w:r w:rsidR="00221E4E" w:rsidRPr="4066A666">
        <w:rPr>
          <w:sz w:val="24"/>
          <w:szCs w:val="24"/>
        </w:rPr>
        <w:t xml:space="preserve">teacher organizations, </w:t>
      </w:r>
      <w:r w:rsidR="53EBA2DC" w:rsidRPr="4066A666">
        <w:rPr>
          <w:sz w:val="24"/>
          <w:szCs w:val="24"/>
        </w:rPr>
        <w:t xml:space="preserve">and </w:t>
      </w:r>
      <w:r w:rsidR="00F4238F">
        <w:rPr>
          <w:sz w:val="24"/>
          <w:szCs w:val="24"/>
        </w:rPr>
        <w:t>l</w:t>
      </w:r>
      <w:r w:rsidR="53EBA2DC" w:rsidRPr="4066A666">
        <w:rPr>
          <w:sz w:val="24"/>
          <w:szCs w:val="24"/>
        </w:rPr>
        <w:t xml:space="preserve">ocal </w:t>
      </w:r>
      <w:r w:rsidR="00F4238F">
        <w:rPr>
          <w:sz w:val="24"/>
          <w:szCs w:val="24"/>
        </w:rPr>
        <w:t>e</w:t>
      </w:r>
      <w:r w:rsidR="53EBA2DC" w:rsidRPr="4066A666">
        <w:rPr>
          <w:sz w:val="24"/>
          <w:szCs w:val="24"/>
        </w:rPr>
        <w:t xml:space="preserve">ducation </w:t>
      </w:r>
      <w:r w:rsidR="00F4238F">
        <w:rPr>
          <w:sz w:val="24"/>
          <w:szCs w:val="24"/>
        </w:rPr>
        <w:t>a</w:t>
      </w:r>
      <w:r w:rsidR="53EBA2DC" w:rsidRPr="4066A666">
        <w:rPr>
          <w:sz w:val="24"/>
          <w:szCs w:val="24"/>
        </w:rPr>
        <w:t>gencies</w:t>
      </w:r>
      <w:r w:rsidR="506AC4F6" w:rsidRPr="4066A666">
        <w:rPr>
          <w:sz w:val="24"/>
          <w:szCs w:val="24"/>
        </w:rPr>
        <w:t xml:space="preserve"> (LEAs)</w:t>
      </w:r>
      <w:r w:rsidR="5D18DCE0" w:rsidRPr="4066A666">
        <w:rPr>
          <w:sz w:val="24"/>
          <w:szCs w:val="24"/>
        </w:rPr>
        <w:t xml:space="preserve"> continue to collaborate</w:t>
      </w:r>
      <w:r w:rsidR="53EBA2DC" w:rsidRPr="4066A666">
        <w:rPr>
          <w:sz w:val="24"/>
          <w:szCs w:val="24"/>
        </w:rPr>
        <w:t xml:space="preserve"> </w:t>
      </w:r>
      <w:r w:rsidR="003A54CE" w:rsidRPr="4066A666">
        <w:rPr>
          <w:sz w:val="24"/>
          <w:szCs w:val="24"/>
        </w:rPr>
        <w:t xml:space="preserve">to </w:t>
      </w:r>
      <w:r w:rsidR="0F5B7CF5" w:rsidRPr="4066A666">
        <w:rPr>
          <w:sz w:val="24"/>
          <w:szCs w:val="24"/>
        </w:rPr>
        <w:t>address teacher shortages in special education, including</w:t>
      </w:r>
      <w:r w:rsidR="000D7679" w:rsidRPr="4066A666">
        <w:rPr>
          <w:sz w:val="24"/>
          <w:szCs w:val="24"/>
        </w:rPr>
        <w:t xml:space="preserve"> </w:t>
      </w:r>
      <w:r w:rsidR="07DE4640" w:rsidRPr="4066A666">
        <w:rPr>
          <w:sz w:val="24"/>
          <w:szCs w:val="24"/>
        </w:rPr>
        <w:t>supporting</w:t>
      </w:r>
      <w:r w:rsidR="000D7679" w:rsidRPr="4066A666">
        <w:rPr>
          <w:sz w:val="24"/>
          <w:szCs w:val="24"/>
        </w:rPr>
        <w:t xml:space="preserve"> teacher compensation</w:t>
      </w:r>
      <w:r w:rsidR="7430888A" w:rsidRPr="4066A666">
        <w:rPr>
          <w:sz w:val="24"/>
          <w:szCs w:val="24"/>
        </w:rPr>
        <w:t>,</w:t>
      </w:r>
      <w:r w:rsidR="7AEFF623" w:rsidRPr="4066A666">
        <w:rPr>
          <w:sz w:val="24"/>
          <w:szCs w:val="24"/>
        </w:rPr>
        <w:t xml:space="preserve"> </w:t>
      </w:r>
      <w:r w:rsidR="2F79F48B" w:rsidRPr="4066A666">
        <w:rPr>
          <w:sz w:val="24"/>
          <w:szCs w:val="24"/>
        </w:rPr>
        <w:t xml:space="preserve">providing </w:t>
      </w:r>
      <w:r w:rsidR="7AEFF623" w:rsidRPr="4066A666">
        <w:rPr>
          <w:sz w:val="24"/>
          <w:szCs w:val="24"/>
        </w:rPr>
        <w:t xml:space="preserve">professional </w:t>
      </w:r>
      <w:r w:rsidR="36B7B8EE" w:rsidRPr="4066A666">
        <w:rPr>
          <w:sz w:val="24"/>
          <w:szCs w:val="24"/>
        </w:rPr>
        <w:t>support</w:t>
      </w:r>
      <w:r w:rsidR="7AEFF623" w:rsidRPr="4066A666">
        <w:rPr>
          <w:sz w:val="24"/>
          <w:szCs w:val="24"/>
        </w:rPr>
        <w:t xml:space="preserve"> needed for teachers a</w:t>
      </w:r>
      <w:r w:rsidR="77C55EE8" w:rsidRPr="4066A666">
        <w:rPr>
          <w:sz w:val="24"/>
          <w:szCs w:val="24"/>
        </w:rPr>
        <w:t xml:space="preserve">nd their students to succeed, and </w:t>
      </w:r>
      <w:r w:rsidR="004A38A5" w:rsidRPr="4066A666">
        <w:rPr>
          <w:sz w:val="24"/>
          <w:szCs w:val="24"/>
        </w:rPr>
        <w:t xml:space="preserve">supporting </w:t>
      </w:r>
      <w:r w:rsidR="77C55EE8" w:rsidRPr="4066A666">
        <w:rPr>
          <w:sz w:val="24"/>
          <w:szCs w:val="24"/>
        </w:rPr>
        <w:t>teacher preparation programs attuned to teachers’ real-life needs</w:t>
      </w:r>
      <w:r w:rsidR="024CEAE5" w:rsidRPr="4066A666">
        <w:rPr>
          <w:sz w:val="24"/>
          <w:szCs w:val="24"/>
        </w:rPr>
        <w:t>.</w:t>
      </w:r>
    </w:p>
    <w:p w14:paraId="68F0FD97" w14:textId="1C2460AA" w:rsidR="00011B9E" w:rsidRPr="00084697" w:rsidRDefault="65682B6D" w:rsidP="4066A666">
      <w:pPr>
        <w:spacing w:line="360" w:lineRule="auto"/>
        <w:rPr>
          <w:rFonts w:eastAsiaTheme="minorEastAsia"/>
          <w:sz w:val="24"/>
          <w:szCs w:val="24"/>
        </w:rPr>
      </w:pPr>
      <w:r w:rsidRPr="4066A666">
        <w:rPr>
          <w:sz w:val="24"/>
          <w:szCs w:val="24"/>
        </w:rPr>
        <w:t>It takes more than the WVDE and the districts to address teacher shortages and low salaries</w:t>
      </w:r>
      <w:r w:rsidR="53CD96A0" w:rsidRPr="4066A666">
        <w:rPr>
          <w:sz w:val="24"/>
          <w:szCs w:val="24"/>
        </w:rPr>
        <w:t xml:space="preserve">. </w:t>
      </w:r>
      <w:r w:rsidR="140BCB00" w:rsidRPr="4066A666">
        <w:rPr>
          <w:sz w:val="24"/>
          <w:szCs w:val="24"/>
        </w:rPr>
        <w:t xml:space="preserve">West Virginia </w:t>
      </w:r>
      <w:r w:rsidR="04535829" w:rsidRPr="4066A666">
        <w:rPr>
          <w:sz w:val="24"/>
          <w:szCs w:val="24"/>
        </w:rPr>
        <w:t>educators</w:t>
      </w:r>
      <w:r w:rsidR="405114A7" w:rsidRPr="4066A666">
        <w:rPr>
          <w:sz w:val="24"/>
          <w:szCs w:val="24"/>
        </w:rPr>
        <w:t xml:space="preserve">, </w:t>
      </w:r>
      <w:r w:rsidR="140BCB00" w:rsidRPr="4066A666">
        <w:rPr>
          <w:sz w:val="24"/>
          <w:szCs w:val="24"/>
        </w:rPr>
        <w:t xml:space="preserve">parents, students, and the business community </w:t>
      </w:r>
      <w:r w:rsidR="00D97EF9">
        <w:rPr>
          <w:sz w:val="24"/>
          <w:szCs w:val="24"/>
        </w:rPr>
        <w:t>have</w:t>
      </w:r>
      <w:r w:rsidR="140BCB00" w:rsidRPr="4066A666">
        <w:rPr>
          <w:sz w:val="24"/>
          <w:szCs w:val="24"/>
        </w:rPr>
        <w:t xml:space="preserve"> play</w:t>
      </w:r>
      <w:r w:rsidR="00D97EF9">
        <w:rPr>
          <w:sz w:val="24"/>
          <w:szCs w:val="24"/>
        </w:rPr>
        <w:t>ed</w:t>
      </w:r>
      <w:r w:rsidR="140BCB00" w:rsidRPr="4066A666">
        <w:rPr>
          <w:sz w:val="24"/>
          <w:szCs w:val="24"/>
        </w:rPr>
        <w:t xml:space="preserve"> a part in addressing teacher shortages. </w:t>
      </w:r>
      <w:r w:rsidR="447886B4" w:rsidRPr="4066A666">
        <w:rPr>
          <w:sz w:val="24"/>
          <w:szCs w:val="24"/>
        </w:rPr>
        <w:t xml:space="preserve">In addition to recognizing </w:t>
      </w:r>
      <w:r w:rsidR="307AA276" w:rsidRPr="4066A666">
        <w:rPr>
          <w:sz w:val="24"/>
          <w:szCs w:val="24"/>
        </w:rPr>
        <w:t>educators who work with students with disabilities as highly specialized</w:t>
      </w:r>
      <w:r w:rsidR="3FFE04DB" w:rsidRPr="4066A666">
        <w:rPr>
          <w:sz w:val="24"/>
          <w:szCs w:val="24"/>
        </w:rPr>
        <w:t xml:space="preserve"> essential</w:t>
      </w:r>
      <w:r w:rsidR="307AA276" w:rsidRPr="4066A666">
        <w:rPr>
          <w:sz w:val="24"/>
          <w:szCs w:val="24"/>
        </w:rPr>
        <w:t xml:space="preserve"> professionals</w:t>
      </w:r>
      <w:r w:rsidR="783C53A8" w:rsidRPr="4066A666">
        <w:rPr>
          <w:sz w:val="24"/>
          <w:szCs w:val="24"/>
        </w:rPr>
        <w:t xml:space="preserve">, </w:t>
      </w:r>
      <w:r w:rsidR="63B4D7AB" w:rsidRPr="4066A666">
        <w:rPr>
          <w:sz w:val="24"/>
          <w:szCs w:val="24"/>
        </w:rPr>
        <w:t xml:space="preserve">West Virginians </w:t>
      </w:r>
      <w:r w:rsidR="00D97EF9">
        <w:rPr>
          <w:sz w:val="24"/>
          <w:szCs w:val="24"/>
        </w:rPr>
        <w:t>have</w:t>
      </w:r>
      <w:r w:rsidR="63B4D7AB" w:rsidRPr="4066A666">
        <w:rPr>
          <w:sz w:val="24"/>
          <w:szCs w:val="24"/>
        </w:rPr>
        <w:t xml:space="preserve"> advocate</w:t>
      </w:r>
      <w:r w:rsidR="00D97EF9">
        <w:rPr>
          <w:sz w:val="24"/>
          <w:szCs w:val="24"/>
        </w:rPr>
        <w:t>d</w:t>
      </w:r>
      <w:r w:rsidR="6E5DA969" w:rsidRPr="4066A666">
        <w:rPr>
          <w:sz w:val="24"/>
          <w:szCs w:val="24"/>
        </w:rPr>
        <w:t xml:space="preserve"> </w:t>
      </w:r>
      <w:r w:rsidR="39976E77" w:rsidRPr="4066A666">
        <w:rPr>
          <w:sz w:val="24"/>
          <w:szCs w:val="24"/>
        </w:rPr>
        <w:t>for greater funding</w:t>
      </w:r>
      <w:r w:rsidR="218143E0" w:rsidRPr="4066A666">
        <w:rPr>
          <w:sz w:val="24"/>
          <w:szCs w:val="24"/>
        </w:rPr>
        <w:t xml:space="preserve"> </w:t>
      </w:r>
      <w:r w:rsidR="04F646CF" w:rsidRPr="4066A666">
        <w:rPr>
          <w:sz w:val="24"/>
          <w:szCs w:val="24"/>
        </w:rPr>
        <w:t>and</w:t>
      </w:r>
      <w:r w:rsidR="218143E0" w:rsidRPr="4066A666">
        <w:rPr>
          <w:sz w:val="24"/>
          <w:szCs w:val="24"/>
        </w:rPr>
        <w:t xml:space="preserve"> </w:t>
      </w:r>
      <w:r w:rsidR="643CEB15" w:rsidRPr="4066A666">
        <w:rPr>
          <w:sz w:val="24"/>
          <w:szCs w:val="24"/>
        </w:rPr>
        <w:t xml:space="preserve">for </w:t>
      </w:r>
      <w:r w:rsidR="218143E0" w:rsidRPr="4066A666">
        <w:rPr>
          <w:sz w:val="24"/>
          <w:szCs w:val="24"/>
        </w:rPr>
        <w:t xml:space="preserve">adjusting </w:t>
      </w:r>
      <w:r w:rsidR="470AB5F1" w:rsidRPr="4066A666">
        <w:rPr>
          <w:sz w:val="24"/>
          <w:szCs w:val="24"/>
        </w:rPr>
        <w:t xml:space="preserve">the federal </w:t>
      </w:r>
      <w:r w:rsidR="218143E0" w:rsidRPr="4066A666">
        <w:rPr>
          <w:sz w:val="24"/>
          <w:szCs w:val="24"/>
        </w:rPr>
        <w:t xml:space="preserve">funding formula for the distribution of IDEA </w:t>
      </w:r>
      <w:r w:rsidR="3E870032" w:rsidRPr="4066A666">
        <w:rPr>
          <w:sz w:val="24"/>
          <w:szCs w:val="24"/>
        </w:rPr>
        <w:t>grants.</w:t>
      </w:r>
      <w:r w:rsidR="073B83EC" w:rsidRPr="4066A666">
        <w:rPr>
          <w:sz w:val="24"/>
          <w:szCs w:val="24"/>
        </w:rPr>
        <w:t xml:space="preserve"> </w:t>
      </w:r>
      <w:r w:rsidR="073B83EC" w:rsidRPr="4066A666">
        <w:rPr>
          <w:rFonts w:ascii="Calibri" w:eastAsia="Calibri" w:hAnsi="Calibri" w:cs="Calibri"/>
          <w:sz w:val="24"/>
          <w:szCs w:val="24"/>
        </w:rPr>
        <w:t xml:space="preserve">The statute authorizing the Individuals with Disabilities Education Act (IDEA) </w:t>
      </w:r>
      <w:r w:rsidR="518D5A0B" w:rsidRPr="4066A666">
        <w:rPr>
          <w:rFonts w:ascii="Calibri" w:eastAsia="Calibri" w:hAnsi="Calibri" w:cs="Calibri"/>
          <w:sz w:val="24"/>
          <w:szCs w:val="24"/>
        </w:rPr>
        <w:t>includes a provision known as “full funding” that states</w:t>
      </w:r>
      <w:r w:rsidR="073B83EC" w:rsidRPr="4066A666">
        <w:rPr>
          <w:rFonts w:ascii="Calibri" w:eastAsia="Calibri" w:hAnsi="Calibri" w:cs="Calibri"/>
          <w:sz w:val="24"/>
          <w:szCs w:val="24"/>
        </w:rPr>
        <w:t xml:space="preserve"> the maximum amount a state may receive under the IDEA Part B state grants is 40 percent of the average national per-pupil expenditure per special education student</w:t>
      </w:r>
      <w:r w:rsidR="6110BC70" w:rsidRPr="4066A666">
        <w:rPr>
          <w:rFonts w:ascii="Calibri" w:eastAsia="Calibri" w:hAnsi="Calibri" w:cs="Calibri"/>
          <w:sz w:val="24"/>
          <w:szCs w:val="24"/>
        </w:rPr>
        <w:t>.</w:t>
      </w:r>
      <w:r w:rsidR="073B83EC" w:rsidRPr="4066A666">
        <w:rPr>
          <w:sz w:val="24"/>
          <w:szCs w:val="24"/>
        </w:rPr>
        <w:t xml:space="preserve"> </w:t>
      </w:r>
      <w:r w:rsidR="01BE49D8" w:rsidRPr="4066A666">
        <w:rPr>
          <w:sz w:val="24"/>
          <w:szCs w:val="24"/>
        </w:rPr>
        <w:t>According to the Council for Exceptional Children, a</w:t>
      </w:r>
      <w:r w:rsidR="073B83EC" w:rsidRPr="4066A666">
        <w:rPr>
          <w:sz w:val="24"/>
          <w:szCs w:val="24"/>
        </w:rPr>
        <w:t>s of 202</w:t>
      </w:r>
      <w:r w:rsidR="475EE0A2" w:rsidRPr="4066A666">
        <w:rPr>
          <w:sz w:val="24"/>
          <w:szCs w:val="24"/>
        </w:rPr>
        <w:t>1</w:t>
      </w:r>
      <w:r w:rsidR="073B83EC" w:rsidRPr="4066A666">
        <w:rPr>
          <w:sz w:val="24"/>
          <w:szCs w:val="24"/>
        </w:rPr>
        <w:t xml:space="preserve"> </w:t>
      </w:r>
      <w:r w:rsidR="13E9A8C0" w:rsidRPr="4066A666">
        <w:rPr>
          <w:sz w:val="24"/>
          <w:szCs w:val="24"/>
        </w:rPr>
        <w:t>t</w:t>
      </w:r>
      <w:r w:rsidR="3004A96E" w:rsidRPr="4066A666">
        <w:rPr>
          <w:rFonts w:eastAsiaTheme="minorEastAsia"/>
          <w:sz w:val="24"/>
          <w:szCs w:val="24"/>
        </w:rPr>
        <w:t xml:space="preserve">he federal </w:t>
      </w:r>
      <w:r w:rsidR="478E3313" w:rsidRPr="4066A666">
        <w:rPr>
          <w:rFonts w:eastAsiaTheme="minorEastAsia"/>
          <w:sz w:val="24"/>
          <w:szCs w:val="24"/>
        </w:rPr>
        <w:t xml:space="preserve">government covered </w:t>
      </w:r>
      <w:r w:rsidR="3004A96E" w:rsidRPr="4066A666">
        <w:rPr>
          <w:rFonts w:eastAsiaTheme="minorEastAsia"/>
          <w:sz w:val="24"/>
          <w:szCs w:val="24"/>
        </w:rPr>
        <w:t>14.6% of the additional cost</w:t>
      </w:r>
      <w:r w:rsidR="34973627" w:rsidRPr="4066A666">
        <w:rPr>
          <w:rFonts w:eastAsiaTheme="minorEastAsia"/>
          <w:sz w:val="24"/>
          <w:szCs w:val="24"/>
        </w:rPr>
        <w:t xml:space="preserve"> to states</w:t>
      </w:r>
      <w:r w:rsidR="3004A96E" w:rsidRPr="4066A666">
        <w:rPr>
          <w:rFonts w:ascii="Roboto" w:eastAsia="Roboto" w:hAnsi="Roboto" w:cs="Roboto"/>
          <w:sz w:val="25"/>
          <w:szCs w:val="25"/>
        </w:rPr>
        <w:t>.</w:t>
      </w:r>
      <w:r w:rsidR="3004A96E" w:rsidRPr="4066A666">
        <w:rPr>
          <w:rFonts w:ascii="Calibri" w:eastAsia="Calibri" w:hAnsi="Calibri" w:cs="Calibri"/>
          <w:sz w:val="24"/>
          <w:szCs w:val="24"/>
        </w:rPr>
        <w:t xml:space="preserve"> </w:t>
      </w:r>
      <w:r w:rsidR="01AC2F76" w:rsidRPr="4066A666">
        <w:rPr>
          <w:sz w:val="24"/>
          <w:szCs w:val="24"/>
        </w:rPr>
        <w:t xml:space="preserve">Members of Congress </w:t>
      </w:r>
      <w:r w:rsidR="00742C57">
        <w:rPr>
          <w:sz w:val="24"/>
          <w:szCs w:val="24"/>
        </w:rPr>
        <w:t xml:space="preserve">also bear the burden </w:t>
      </w:r>
      <w:r w:rsidR="00D340CF">
        <w:rPr>
          <w:sz w:val="24"/>
          <w:szCs w:val="24"/>
        </w:rPr>
        <w:t>of</w:t>
      </w:r>
      <w:r w:rsidR="01AC2F76" w:rsidRPr="4066A666">
        <w:rPr>
          <w:sz w:val="24"/>
          <w:szCs w:val="24"/>
        </w:rPr>
        <w:t xml:space="preserve"> fully fund</w:t>
      </w:r>
      <w:r w:rsidR="00D340CF">
        <w:rPr>
          <w:sz w:val="24"/>
          <w:szCs w:val="24"/>
        </w:rPr>
        <w:t>ing</w:t>
      </w:r>
      <w:r w:rsidR="01AC2F76" w:rsidRPr="4066A666">
        <w:rPr>
          <w:sz w:val="24"/>
          <w:szCs w:val="24"/>
        </w:rPr>
        <w:t xml:space="preserve"> IDEA at the 40</w:t>
      </w:r>
      <w:r w:rsidR="3D24E602" w:rsidRPr="4066A666">
        <w:rPr>
          <w:sz w:val="24"/>
          <w:szCs w:val="24"/>
        </w:rPr>
        <w:t>% level promised at the adoption of IDEA.</w:t>
      </w:r>
      <w:r w:rsidR="6342BFEB" w:rsidRPr="4066A666">
        <w:rPr>
          <w:sz w:val="24"/>
          <w:szCs w:val="24"/>
        </w:rPr>
        <w:t xml:space="preserve"> </w:t>
      </w:r>
      <w:r w:rsidR="59ED90E5" w:rsidRPr="4066A666">
        <w:rPr>
          <w:sz w:val="24"/>
          <w:szCs w:val="24"/>
        </w:rPr>
        <w:t>Also</w:t>
      </w:r>
      <w:r w:rsidR="6342BFEB" w:rsidRPr="4066A666">
        <w:rPr>
          <w:sz w:val="24"/>
          <w:szCs w:val="24"/>
        </w:rPr>
        <w:t xml:space="preserve">, </w:t>
      </w:r>
      <w:r w:rsidR="005A1536" w:rsidRPr="4066A666">
        <w:rPr>
          <w:sz w:val="24"/>
          <w:szCs w:val="24"/>
        </w:rPr>
        <w:t xml:space="preserve">the state and federal government could </w:t>
      </w:r>
      <w:r w:rsidR="00770594" w:rsidRPr="4066A666">
        <w:rPr>
          <w:sz w:val="24"/>
          <w:szCs w:val="24"/>
        </w:rPr>
        <w:t xml:space="preserve">use tax codes to create a permanent </w:t>
      </w:r>
      <w:r w:rsidR="00473ACA" w:rsidRPr="4066A666">
        <w:rPr>
          <w:sz w:val="24"/>
          <w:szCs w:val="24"/>
        </w:rPr>
        <w:t>refundable</w:t>
      </w:r>
      <w:r w:rsidR="008D0AD4" w:rsidRPr="4066A666">
        <w:rPr>
          <w:sz w:val="24"/>
          <w:szCs w:val="24"/>
        </w:rPr>
        <w:t xml:space="preserve"> federal Teacher Tax </w:t>
      </w:r>
      <w:r w:rsidR="00B21F3D" w:rsidRPr="4066A666">
        <w:rPr>
          <w:sz w:val="24"/>
          <w:szCs w:val="24"/>
        </w:rPr>
        <w:t>C</w:t>
      </w:r>
      <w:r w:rsidR="008D0AD4" w:rsidRPr="4066A666">
        <w:rPr>
          <w:sz w:val="24"/>
          <w:szCs w:val="24"/>
        </w:rPr>
        <w:t>redi</w:t>
      </w:r>
      <w:r w:rsidR="00473ACA" w:rsidRPr="4066A666">
        <w:rPr>
          <w:sz w:val="24"/>
          <w:szCs w:val="24"/>
        </w:rPr>
        <w:t>t,</w:t>
      </w:r>
      <w:r w:rsidR="008D0AD4" w:rsidRPr="4066A666">
        <w:rPr>
          <w:sz w:val="24"/>
          <w:szCs w:val="24"/>
        </w:rPr>
        <w:t xml:space="preserve"> which would serve to increase salaries</w:t>
      </w:r>
      <w:r w:rsidR="51223BC1" w:rsidRPr="4066A666">
        <w:rPr>
          <w:sz w:val="24"/>
          <w:szCs w:val="24"/>
        </w:rPr>
        <w:t xml:space="preserve">. </w:t>
      </w:r>
    </w:p>
    <w:p w14:paraId="25674357" w14:textId="748F1B96" w:rsidR="00011B9E" w:rsidRPr="00084697" w:rsidRDefault="3940037E" w:rsidP="00084697">
      <w:pPr>
        <w:spacing w:line="360" w:lineRule="auto"/>
        <w:rPr>
          <w:rFonts w:eastAsiaTheme="minorEastAsia"/>
          <w:sz w:val="24"/>
          <w:szCs w:val="24"/>
        </w:rPr>
      </w:pPr>
      <w:r w:rsidRPr="00084697">
        <w:rPr>
          <w:rFonts w:ascii="Calibri" w:eastAsia="Calibri" w:hAnsi="Calibri" w:cs="Calibri"/>
          <w:sz w:val="24"/>
          <w:szCs w:val="24"/>
        </w:rPr>
        <w:t>T</w:t>
      </w:r>
      <w:r w:rsidRPr="00084697">
        <w:rPr>
          <w:sz w:val="24"/>
          <w:szCs w:val="24"/>
        </w:rPr>
        <w:t>he problem of underfunding of IDEA creates an undue burden on districts and states.</w:t>
      </w:r>
      <w:r w:rsidRPr="00084697">
        <w:rPr>
          <w:rFonts w:eastAsiaTheme="minorEastAsia"/>
          <w:sz w:val="24"/>
          <w:szCs w:val="24"/>
        </w:rPr>
        <w:t xml:space="preserve"> </w:t>
      </w:r>
      <w:r w:rsidR="31246B63" w:rsidRPr="00084697">
        <w:rPr>
          <w:rFonts w:eastAsiaTheme="minorEastAsia"/>
          <w:sz w:val="24"/>
          <w:szCs w:val="24"/>
        </w:rPr>
        <w:t>Underfunding</w:t>
      </w:r>
      <w:r w:rsidR="7315B6C1" w:rsidRPr="00084697">
        <w:rPr>
          <w:rFonts w:eastAsiaTheme="minorEastAsia"/>
          <w:sz w:val="24"/>
          <w:szCs w:val="24"/>
        </w:rPr>
        <w:t xml:space="preserve"> trickles down to the </w:t>
      </w:r>
      <w:r w:rsidR="00D340CF">
        <w:rPr>
          <w:rFonts w:eastAsiaTheme="minorEastAsia"/>
          <w:sz w:val="24"/>
          <w:szCs w:val="24"/>
        </w:rPr>
        <w:t>LEAs</w:t>
      </w:r>
      <w:r w:rsidR="7315B6C1" w:rsidRPr="00084697">
        <w:rPr>
          <w:rFonts w:eastAsiaTheme="minorEastAsia"/>
          <w:sz w:val="24"/>
          <w:szCs w:val="24"/>
        </w:rPr>
        <w:t>, where our local ed</w:t>
      </w:r>
      <w:r w:rsidR="724309B1" w:rsidRPr="00084697">
        <w:rPr>
          <w:rFonts w:eastAsiaTheme="minorEastAsia"/>
          <w:sz w:val="24"/>
          <w:szCs w:val="24"/>
        </w:rPr>
        <w:t>ucation agencies</w:t>
      </w:r>
      <w:r w:rsidR="174293A1" w:rsidRPr="00084697">
        <w:rPr>
          <w:rFonts w:eastAsiaTheme="minorEastAsia"/>
          <w:sz w:val="24"/>
          <w:szCs w:val="24"/>
        </w:rPr>
        <w:t xml:space="preserve"> must</w:t>
      </w:r>
      <w:r w:rsidR="724309B1" w:rsidRPr="00084697">
        <w:rPr>
          <w:rFonts w:eastAsiaTheme="minorEastAsia"/>
          <w:sz w:val="24"/>
          <w:szCs w:val="24"/>
        </w:rPr>
        <w:t xml:space="preserve"> use</w:t>
      </w:r>
      <w:r w:rsidR="27724AFE" w:rsidRPr="00084697">
        <w:rPr>
          <w:rFonts w:eastAsiaTheme="minorEastAsia"/>
          <w:sz w:val="24"/>
          <w:szCs w:val="24"/>
        </w:rPr>
        <w:t xml:space="preserve"> other funding sources</w:t>
      </w:r>
      <w:r w:rsidR="42493D64" w:rsidRPr="00084697">
        <w:rPr>
          <w:rFonts w:eastAsiaTheme="minorEastAsia"/>
          <w:sz w:val="24"/>
          <w:szCs w:val="24"/>
        </w:rPr>
        <w:t>, mostly out of their local general funds,</w:t>
      </w:r>
      <w:r w:rsidR="27724AFE" w:rsidRPr="00084697">
        <w:rPr>
          <w:rFonts w:eastAsiaTheme="minorEastAsia"/>
          <w:sz w:val="24"/>
          <w:szCs w:val="24"/>
        </w:rPr>
        <w:t xml:space="preserve"> for the purposes of special education</w:t>
      </w:r>
      <w:r w:rsidR="5CF068FD" w:rsidRPr="00084697">
        <w:rPr>
          <w:rFonts w:eastAsiaTheme="minorEastAsia"/>
          <w:sz w:val="24"/>
          <w:szCs w:val="24"/>
        </w:rPr>
        <w:t>. This</w:t>
      </w:r>
      <w:r w:rsidR="27724AFE" w:rsidRPr="00084697">
        <w:rPr>
          <w:rFonts w:eastAsiaTheme="minorEastAsia"/>
          <w:sz w:val="24"/>
          <w:szCs w:val="24"/>
        </w:rPr>
        <w:t xml:space="preserve"> </w:t>
      </w:r>
      <w:r w:rsidR="5CF068FD" w:rsidRPr="00084697">
        <w:rPr>
          <w:rFonts w:eastAsiaTheme="minorEastAsia"/>
          <w:sz w:val="24"/>
          <w:szCs w:val="24"/>
        </w:rPr>
        <w:t xml:space="preserve">comes at a </w:t>
      </w:r>
      <w:r w:rsidR="27724AFE" w:rsidRPr="00084697">
        <w:rPr>
          <w:rFonts w:eastAsiaTheme="minorEastAsia"/>
          <w:sz w:val="24"/>
          <w:szCs w:val="24"/>
        </w:rPr>
        <w:t xml:space="preserve">detriment to other programs. </w:t>
      </w:r>
      <w:r w:rsidR="158AE220" w:rsidRPr="00084697">
        <w:rPr>
          <w:rFonts w:eastAsiaTheme="minorEastAsia"/>
          <w:sz w:val="24"/>
          <w:szCs w:val="24"/>
        </w:rPr>
        <w:t xml:space="preserve">As districts are forced to put more funds into IDEA, they are unable to use those funds to increase teacher salary, decrease class size, or update classroom resources. </w:t>
      </w:r>
      <w:r w:rsidR="12E80E04" w:rsidRPr="00084697">
        <w:rPr>
          <w:rFonts w:eastAsiaTheme="minorEastAsia"/>
          <w:sz w:val="24"/>
          <w:szCs w:val="24"/>
        </w:rPr>
        <w:t>Though there have been</w:t>
      </w:r>
      <w:r w:rsidR="638055EE" w:rsidRPr="00084697">
        <w:rPr>
          <w:rFonts w:eastAsiaTheme="minorEastAsia"/>
          <w:sz w:val="24"/>
          <w:szCs w:val="24"/>
        </w:rPr>
        <w:t xml:space="preserve"> slight increases </w:t>
      </w:r>
      <w:r w:rsidR="5D7FB41F" w:rsidRPr="00084697">
        <w:rPr>
          <w:rFonts w:eastAsiaTheme="minorEastAsia"/>
          <w:sz w:val="24"/>
          <w:szCs w:val="24"/>
        </w:rPr>
        <w:t>in</w:t>
      </w:r>
      <w:r w:rsidR="638055EE" w:rsidRPr="00084697">
        <w:rPr>
          <w:rFonts w:eastAsiaTheme="minorEastAsia"/>
          <w:sz w:val="24"/>
          <w:szCs w:val="24"/>
        </w:rPr>
        <w:t xml:space="preserve"> federal funding, the state funding allocated to the WVDE for special education has remained about the same. </w:t>
      </w:r>
    </w:p>
    <w:p w14:paraId="0FB54F5C" w14:textId="14C815D4" w:rsidR="009925BD" w:rsidRPr="00084697" w:rsidRDefault="009925BD" w:rsidP="00084697">
      <w:pPr>
        <w:spacing w:line="360" w:lineRule="auto"/>
        <w:rPr>
          <w:b/>
          <w:bCs/>
          <w:sz w:val="28"/>
          <w:szCs w:val="28"/>
        </w:rPr>
      </w:pPr>
      <w:r w:rsidRPr="00084697">
        <w:rPr>
          <w:b/>
          <w:bCs/>
          <w:sz w:val="28"/>
          <w:szCs w:val="28"/>
        </w:rPr>
        <w:t>Implement</w:t>
      </w:r>
      <w:r w:rsidR="008807D1" w:rsidRPr="00084697">
        <w:rPr>
          <w:b/>
          <w:bCs/>
          <w:sz w:val="28"/>
          <w:szCs w:val="28"/>
        </w:rPr>
        <w:t>ing</w:t>
      </w:r>
      <w:r w:rsidRPr="00084697">
        <w:rPr>
          <w:b/>
          <w:bCs/>
          <w:sz w:val="28"/>
          <w:szCs w:val="28"/>
        </w:rPr>
        <w:t xml:space="preserve"> Professional Learning Communities (PLC)</w:t>
      </w:r>
    </w:p>
    <w:p w14:paraId="3CBD39C1" w14:textId="360F2A2E" w:rsidR="00A45237" w:rsidRPr="00084697" w:rsidRDefault="00A45237" w:rsidP="00084697">
      <w:pPr>
        <w:spacing w:line="360" w:lineRule="auto"/>
        <w:rPr>
          <w:sz w:val="24"/>
          <w:szCs w:val="24"/>
        </w:rPr>
      </w:pPr>
      <w:r w:rsidRPr="00084697">
        <w:rPr>
          <w:sz w:val="24"/>
          <w:szCs w:val="24"/>
        </w:rPr>
        <w:t xml:space="preserve">One of the most important responsibilities of WVDE under the Individuals with Disabilities Education Act (IDEA) is to ensure that each school district provides students with disabilities a free appropriate public education (FAPE) that responds to their unique needs and supports them to be successful in future educational, employment, and/or independent living pursuits (34 C.F.R. § 300). WVDE provides technical assistance through compliance monitoring to ensure all districts’ implementation of IDEA and FAPE requirements. </w:t>
      </w:r>
      <w:r w:rsidR="00C979E8" w:rsidRPr="00084697">
        <w:rPr>
          <w:sz w:val="24"/>
          <w:szCs w:val="24"/>
        </w:rPr>
        <w:t>Compliance monitoring is informed by the</w:t>
      </w:r>
      <w:r w:rsidR="00074BDA" w:rsidRPr="00084697">
        <w:rPr>
          <w:sz w:val="24"/>
          <w:szCs w:val="24"/>
        </w:rPr>
        <w:t xml:space="preserve"> </w:t>
      </w:r>
      <w:r w:rsidR="00624319" w:rsidRPr="00084697">
        <w:rPr>
          <w:sz w:val="24"/>
          <w:szCs w:val="24"/>
        </w:rPr>
        <w:t>seventeen</w:t>
      </w:r>
      <w:r w:rsidR="0071470D" w:rsidRPr="00084697">
        <w:rPr>
          <w:sz w:val="24"/>
          <w:szCs w:val="24"/>
        </w:rPr>
        <w:t xml:space="preserve"> </w:t>
      </w:r>
      <w:r w:rsidR="00EE240E" w:rsidRPr="00084697">
        <w:rPr>
          <w:sz w:val="24"/>
          <w:szCs w:val="24"/>
        </w:rPr>
        <w:t xml:space="preserve">compliance and </w:t>
      </w:r>
      <w:r w:rsidR="002866E6">
        <w:rPr>
          <w:sz w:val="24"/>
          <w:szCs w:val="24"/>
        </w:rPr>
        <w:t>results</w:t>
      </w:r>
      <w:r w:rsidR="00624319" w:rsidRPr="00084697">
        <w:rPr>
          <w:sz w:val="24"/>
          <w:szCs w:val="24"/>
        </w:rPr>
        <w:t xml:space="preserve"> IDEA </w:t>
      </w:r>
      <w:r w:rsidR="00074BDA" w:rsidRPr="00084697">
        <w:rPr>
          <w:sz w:val="24"/>
          <w:szCs w:val="24"/>
        </w:rPr>
        <w:t>Part B Indicators</w:t>
      </w:r>
      <w:r w:rsidR="00EE240E" w:rsidRPr="00084697">
        <w:rPr>
          <w:sz w:val="24"/>
          <w:szCs w:val="24"/>
        </w:rPr>
        <w:t xml:space="preserve"> that WVDE reports to the federal government each year</w:t>
      </w:r>
      <w:r w:rsidR="00074BDA" w:rsidRPr="00084697">
        <w:rPr>
          <w:sz w:val="24"/>
          <w:szCs w:val="24"/>
        </w:rPr>
        <w:t>.</w:t>
      </w:r>
    </w:p>
    <w:p w14:paraId="5F078F3D" w14:textId="7CA815F4" w:rsidR="00DD7856" w:rsidRPr="00084697" w:rsidRDefault="000E4914" w:rsidP="00084697">
      <w:pPr>
        <w:spacing w:line="360" w:lineRule="auto"/>
        <w:rPr>
          <w:sz w:val="24"/>
          <w:szCs w:val="24"/>
        </w:rPr>
      </w:pPr>
      <w:r w:rsidRPr="00084697">
        <w:rPr>
          <w:sz w:val="24"/>
          <w:szCs w:val="24"/>
        </w:rPr>
        <w:t xml:space="preserve">In addition to meeting compliance requirements, </w:t>
      </w:r>
      <w:r w:rsidR="00C67C8C">
        <w:rPr>
          <w:sz w:val="24"/>
          <w:szCs w:val="24"/>
        </w:rPr>
        <w:t>t</w:t>
      </w:r>
      <w:r w:rsidR="002E3807" w:rsidRPr="00084697">
        <w:rPr>
          <w:sz w:val="24"/>
          <w:szCs w:val="24"/>
        </w:rPr>
        <w:t xml:space="preserve">he </w:t>
      </w:r>
      <w:r w:rsidR="00195862" w:rsidRPr="4066A666">
        <w:rPr>
          <w:sz w:val="24"/>
          <w:szCs w:val="24"/>
        </w:rPr>
        <w:t>W</w:t>
      </w:r>
      <w:r w:rsidR="00195862">
        <w:rPr>
          <w:sz w:val="24"/>
          <w:szCs w:val="24"/>
        </w:rPr>
        <w:t xml:space="preserve">est </w:t>
      </w:r>
      <w:r w:rsidR="00195862" w:rsidRPr="4066A666">
        <w:rPr>
          <w:sz w:val="24"/>
          <w:szCs w:val="24"/>
        </w:rPr>
        <w:t>V</w:t>
      </w:r>
      <w:r w:rsidR="00195862">
        <w:rPr>
          <w:sz w:val="24"/>
          <w:szCs w:val="24"/>
        </w:rPr>
        <w:t>irginia</w:t>
      </w:r>
      <w:r w:rsidR="00195862" w:rsidRPr="4066A666">
        <w:rPr>
          <w:sz w:val="24"/>
          <w:szCs w:val="24"/>
        </w:rPr>
        <w:t xml:space="preserve"> </w:t>
      </w:r>
      <w:r w:rsidR="002E3807" w:rsidRPr="00084697">
        <w:rPr>
          <w:sz w:val="24"/>
          <w:szCs w:val="24"/>
        </w:rPr>
        <w:t xml:space="preserve">Balanced Scorecard efficiency indicators are required by the </w:t>
      </w:r>
      <w:r w:rsidR="00195862" w:rsidRPr="4066A666">
        <w:rPr>
          <w:sz w:val="24"/>
          <w:szCs w:val="24"/>
        </w:rPr>
        <w:t>W</w:t>
      </w:r>
      <w:r w:rsidR="00195862">
        <w:rPr>
          <w:sz w:val="24"/>
          <w:szCs w:val="24"/>
        </w:rPr>
        <w:t xml:space="preserve">est </w:t>
      </w:r>
      <w:r w:rsidR="00195862" w:rsidRPr="4066A666">
        <w:rPr>
          <w:sz w:val="24"/>
          <w:szCs w:val="24"/>
        </w:rPr>
        <w:t>V</w:t>
      </w:r>
      <w:r w:rsidR="00195862">
        <w:rPr>
          <w:sz w:val="24"/>
          <w:szCs w:val="24"/>
        </w:rPr>
        <w:t>irginia</w:t>
      </w:r>
      <w:r w:rsidR="002E3807" w:rsidRPr="00084697">
        <w:rPr>
          <w:sz w:val="24"/>
          <w:szCs w:val="24"/>
        </w:rPr>
        <w:t xml:space="preserve">’s Consolidated State Every Student Succeeds Act (ESSA)* Plan. </w:t>
      </w:r>
      <w:r w:rsidR="007E5757" w:rsidRPr="00084697">
        <w:rPr>
          <w:sz w:val="24"/>
          <w:szCs w:val="24"/>
        </w:rPr>
        <w:t xml:space="preserve">The WVDE </w:t>
      </w:r>
      <w:r w:rsidR="001B0287" w:rsidRPr="00084697">
        <w:rPr>
          <w:sz w:val="24"/>
          <w:szCs w:val="24"/>
        </w:rPr>
        <w:t>employs</w:t>
      </w:r>
      <w:r w:rsidR="00FF0A51" w:rsidRPr="00084697">
        <w:rPr>
          <w:sz w:val="24"/>
          <w:szCs w:val="24"/>
        </w:rPr>
        <w:t xml:space="preserve"> school improvement </w:t>
      </w:r>
      <w:r w:rsidR="00EF5D1B" w:rsidRPr="00084697">
        <w:rPr>
          <w:sz w:val="24"/>
          <w:szCs w:val="24"/>
        </w:rPr>
        <w:t xml:space="preserve">structures that assist schools </w:t>
      </w:r>
      <w:r w:rsidR="00431736">
        <w:rPr>
          <w:sz w:val="24"/>
          <w:szCs w:val="24"/>
        </w:rPr>
        <w:t xml:space="preserve">that do not meet </w:t>
      </w:r>
      <w:r w:rsidR="0062268A">
        <w:rPr>
          <w:sz w:val="24"/>
          <w:szCs w:val="24"/>
        </w:rPr>
        <w:t>the indicators</w:t>
      </w:r>
      <w:r w:rsidR="004015FE" w:rsidRPr="00084697">
        <w:rPr>
          <w:sz w:val="24"/>
          <w:szCs w:val="24"/>
        </w:rPr>
        <w:t xml:space="preserve">. </w:t>
      </w:r>
      <w:r w:rsidR="008A5673" w:rsidRPr="00084697">
        <w:rPr>
          <w:sz w:val="24"/>
          <w:szCs w:val="24"/>
        </w:rPr>
        <w:t>The</w:t>
      </w:r>
      <w:r w:rsidR="00274036" w:rsidRPr="00084697">
        <w:rPr>
          <w:sz w:val="24"/>
          <w:szCs w:val="24"/>
        </w:rPr>
        <w:t xml:space="preserve"> WVDE </w:t>
      </w:r>
      <w:r w:rsidR="00BA2190" w:rsidRPr="00084697">
        <w:rPr>
          <w:sz w:val="24"/>
          <w:szCs w:val="24"/>
        </w:rPr>
        <w:t>s</w:t>
      </w:r>
      <w:r w:rsidR="00274036" w:rsidRPr="00084697">
        <w:rPr>
          <w:sz w:val="24"/>
          <w:szCs w:val="24"/>
        </w:rPr>
        <w:t xml:space="preserve">chool </w:t>
      </w:r>
      <w:r w:rsidR="00BA2190" w:rsidRPr="00084697">
        <w:rPr>
          <w:sz w:val="24"/>
          <w:szCs w:val="24"/>
        </w:rPr>
        <w:t>i</w:t>
      </w:r>
      <w:r w:rsidR="00274036" w:rsidRPr="00084697">
        <w:rPr>
          <w:sz w:val="24"/>
          <w:szCs w:val="24"/>
        </w:rPr>
        <w:t>mprovement process</w:t>
      </w:r>
      <w:r w:rsidR="006D2AF2" w:rsidRPr="00084697">
        <w:rPr>
          <w:sz w:val="24"/>
          <w:szCs w:val="24"/>
        </w:rPr>
        <w:t xml:space="preserve"> </w:t>
      </w:r>
      <w:r w:rsidR="00A91C7F" w:rsidRPr="00084697">
        <w:rPr>
          <w:sz w:val="24"/>
          <w:szCs w:val="24"/>
        </w:rPr>
        <w:t xml:space="preserve">identified </w:t>
      </w:r>
      <w:r w:rsidR="002D275A" w:rsidRPr="00084697">
        <w:rPr>
          <w:sz w:val="24"/>
          <w:szCs w:val="24"/>
        </w:rPr>
        <w:t xml:space="preserve">50 schools </w:t>
      </w:r>
      <w:r w:rsidR="00A91C7F" w:rsidRPr="00084697">
        <w:rPr>
          <w:sz w:val="24"/>
          <w:szCs w:val="24"/>
        </w:rPr>
        <w:t>as</w:t>
      </w:r>
      <w:r w:rsidR="00F80C67" w:rsidRPr="00084697">
        <w:rPr>
          <w:sz w:val="24"/>
          <w:szCs w:val="24"/>
        </w:rPr>
        <w:t xml:space="preserve"> </w:t>
      </w:r>
      <w:r w:rsidR="008A5673" w:rsidRPr="00084697">
        <w:rPr>
          <w:sz w:val="24"/>
          <w:szCs w:val="24"/>
        </w:rPr>
        <w:t>needing</w:t>
      </w:r>
      <w:r w:rsidR="0005062A" w:rsidRPr="00084697">
        <w:rPr>
          <w:sz w:val="24"/>
          <w:szCs w:val="24"/>
        </w:rPr>
        <w:t xml:space="preserve"> targeted</w:t>
      </w:r>
      <w:r w:rsidR="008A5673" w:rsidRPr="00084697">
        <w:rPr>
          <w:sz w:val="24"/>
          <w:szCs w:val="24"/>
        </w:rPr>
        <w:t xml:space="preserve"> support based on </w:t>
      </w:r>
      <w:r w:rsidR="00A60440" w:rsidRPr="00084697">
        <w:rPr>
          <w:sz w:val="24"/>
          <w:szCs w:val="24"/>
        </w:rPr>
        <w:t xml:space="preserve">not meeting special education </w:t>
      </w:r>
      <w:r w:rsidR="00DF312C" w:rsidRPr="00084697">
        <w:rPr>
          <w:sz w:val="24"/>
          <w:szCs w:val="24"/>
        </w:rPr>
        <w:t xml:space="preserve">proficiency </w:t>
      </w:r>
      <w:r w:rsidR="00A60440" w:rsidRPr="00084697">
        <w:rPr>
          <w:sz w:val="24"/>
          <w:szCs w:val="24"/>
        </w:rPr>
        <w:t>requirements</w:t>
      </w:r>
      <w:r w:rsidR="004A55BC" w:rsidRPr="00084697">
        <w:rPr>
          <w:sz w:val="24"/>
          <w:szCs w:val="24"/>
        </w:rPr>
        <w:t>, an efficiency indicator,</w:t>
      </w:r>
      <w:r w:rsidR="00A60440" w:rsidRPr="00084697">
        <w:rPr>
          <w:sz w:val="24"/>
          <w:szCs w:val="24"/>
        </w:rPr>
        <w:t xml:space="preserve"> </w:t>
      </w:r>
      <w:r w:rsidR="00DF312C" w:rsidRPr="00084697">
        <w:rPr>
          <w:sz w:val="24"/>
          <w:szCs w:val="24"/>
        </w:rPr>
        <w:t>in English Language Arts (ELA) and Math</w:t>
      </w:r>
      <w:r w:rsidR="0005062A" w:rsidRPr="00084697">
        <w:rPr>
          <w:sz w:val="24"/>
          <w:szCs w:val="24"/>
        </w:rPr>
        <w:t xml:space="preserve">. </w:t>
      </w:r>
      <w:r w:rsidR="006B484D" w:rsidRPr="00084697">
        <w:rPr>
          <w:sz w:val="24"/>
          <w:szCs w:val="24"/>
        </w:rPr>
        <w:t xml:space="preserve">These schools are referred to as </w:t>
      </w:r>
      <w:r w:rsidR="00743428" w:rsidRPr="00084697">
        <w:rPr>
          <w:sz w:val="24"/>
          <w:szCs w:val="24"/>
        </w:rPr>
        <w:t xml:space="preserve">Comprehensive Support and Improvement - </w:t>
      </w:r>
      <w:r w:rsidR="000D6848" w:rsidRPr="00084697">
        <w:rPr>
          <w:sz w:val="24"/>
          <w:szCs w:val="24"/>
        </w:rPr>
        <w:t>Additional Targeted Support</w:t>
      </w:r>
      <w:r w:rsidR="00743428" w:rsidRPr="00084697">
        <w:rPr>
          <w:sz w:val="24"/>
          <w:szCs w:val="24"/>
        </w:rPr>
        <w:t xml:space="preserve"> </w:t>
      </w:r>
      <w:r w:rsidR="009C4719" w:rsidRPr="00084697">
        <w:rPr>
          <w:sz w:val="24"/>
          <w:szCs w:val="24"/>
        </w:rPr>
        <w:t>S</w:t>
      </w:r>
      <w:r w:rsidR="00743428" w:rsidRPr="00084697">
        <w:rPr>
          <w:sz w:val="24"/>
          <w:szCs w:val="24"/>
        </w:rPr>
        <w:t>chools</w:t>
      </w:r>
      <w:r w:rsidR="00BC3BA5" w:rsidRPr="00084697">
        <w:rPr>
          <w:sz w:val="24"/>
          <w:szCs w:val="24"/>
        </w:rPr>
        <w:t xml:space="preserve"> or</w:t>
      </w:r>
      <w:r w:rsidR="000D6848" w:rsidRPr="00084697">
        <w:rPr>
          <w:sz w:val="24"/>
          <w:szCs w:val="24"/>
        </w:rPr>
        <w:t xml:space="preserve"> </w:t>
      </w:r>
      <w:r w:rsidR="00BC3BA5" w:rsidRPr="00084697">
        <w:rPr>
          <w:sz w:val="24"/>
          <w:szCs w:val="24"/>
        </w:rPr>
        <w:t>CSI</w:t>
      </w:r>
      <w:r w:rsidR="004643FC" w:rsidRPr="00084697">
        <w:rPr>
          <w:sz w:val="24"/>
          <w:szCs w:val="24"/>
        </w:rPr>
        <w:t>-</w:t>
      </w:r>
      <w:r w:rsidR="000D6848" w:rsidRPr="00084697">
        <w:rPr>
          <w:sz w:val="24"/>
          <w:szCs w:val="24"/>
        </w:rPr>
        <w:t xml:space="preserve">ATS </w:t>
      </w:r>
      <w:r w:rsidR="004643FC" w:rsidRPr="00084697">
        <w:rPr>
          <w:sz w:val="24"/>
          <w:szCs w:val="24"/>
        </w:rPr>
        <w:t>schools.</w:t>
      </w:r>
      <w:r w:rsidR="00AA34C8" w:rsidRPr="00084697">
        <w:rPr>
          <w:sz w:val="24"/>
          <w:szCs w:val="24"/>
        </w:rPr>
        <w:t xml:space="preserve"> </w:t>
      </w:r>
      <w:r w:rsidR="00772D65" w:rsidRPr="00084697">
        <w:rPr>
          <w:sz w:val="24"/>
          <w:szCs w:val="24"/>
        </w:rPr>
        <w:t>Focus areas</w:t>
      </w:r>
      <w:r w:rsidR="00CA5EEF" w:rsidRPr="00084697">
        <w:rPr>
          <w:sz w:val="24"/>
          <w:szCs w:val="24"/>
        </w:rPr>
        <w:t xml:space="preserve"> of support</w:t>
      </w:r>
      <w:r w:rsidR="00762F0F" w:rsidRPr="00084697">
        <w:rPr>
          <w:sz w:val="24"/>
          <w:szCs w:val="24"/>
        </w:rPr>
        <w:t xml:space="preserve"> for CSI-ATS schools</w:t>
      </w:r>
      <w:r w:rsidR="00772D65" w:rsidRPr="00084697">
        <w:rPr>
          <w:sz w:val="24"/>
          <w:szCs w:val="24"/>
        </w:rPr>
        <w:t xml:space="preserve"> include assisting </w:t>
      </w:r>
      <w:r w:rsidR="00CA5EEF" w:rsidRPr="00084697">
        <w:rPr>
          <w:sz w:val="24"/>
          <w:szCs w:val="24"/>
        </w:rPr>
        <w:t xml:space="preserve">districts </w:t>
      </w:r>
      <w:r w:rsidR="00772D65" w:rsidRPr="00084697">
        <w:rPr>
          <w:sz w:val="24"/>
          <w:szCs w:val="24"/>
        </w:rPr>
        <w:t xml:space="preserve">and schools with strategic planning and selecting evidence-based strategies, providing guidance for the targeted use of federal funds, promoting educator growth and best practices in shared leadership, </w:t>
      </w:r>
      <w:r w:rsidR="0036103C">
        <w:rPr>
          <w:sz w:val="24"/>
          <w:szCs w:val="24"/>
        </w:rPr>
        <w:t>increasing the quality of specially designed instruction</w:t>
      </w:r>
      <w:r w:rsidR="003D4309">
        <w:rPr>
          <w:sz w:val="24"/>
          <w:szCs w:val="24"/>
        </w:rPr>
        <w:t xml:space="preserve">, delivering IEP services with fidelity, </w:t>
      </w:r>
      <w:r w:rsidR="00772D65" w:rsidRPr="00084697">
        <w:rPr>
          <w:sz w:val="24"/>
          <w:szCs w:val="24"/>
        </w:rPr>
        <w:t xml:space="preserve">as well as decreasing chronic absenteeism statewide. </w:t>
      </w:r>
    </w:p>
    <w:p w14:paraId="27A92DC7" w14:textId="5750A59B" w:rsidR="004A7A1F" w:rsidRDefault="000F3306" w:rsidP="00084697">
      <w:pPr>
        <w:spacing w:line="360" w:lineRule="auto"/>
        <w:rPr>
          <w:sz w:val="24"/>
          <w:szCs w:val="24"/>
        </w:rPr>
      </w:pPr>
      <w:r w:rsidRPr="4066A666">
        <w:rPr>
          <w:sz w:val="24"/>
          <w:szCs w:val="24"/>
        </w:rPr>
        <w:t xml:space="preserve">Technical assistance </w:t>
      </w:r>
      <w:r w:rsidR="00670577" w:rsidRPr="4066A666">
        <w:rPr>
          <w:sz w:val="24"/>
          <w:szCs w:val="24"/>
        </w:rPr>
        <w:t xml:space="preserve">for CSI-ATS schools </w:t>
      </w:r>
      <w:r w:rsidR="00435B29" w:rsidRPr="4066A666">
        <w:rPr>
          <w:sz w:val="24"/>
          <w:szCs w:val="24"/>
        </w:rPr>
        <w:t>also includes</w:t>
      </w:r>
      <w:r w:rsidR="00913E5C" w:rsidRPr="4066A666">
        <w:rPr>
          <w:sz w:val="24"/>
          <w:szCs w:val="24"/>
        </w:rPr>
        <w:t xml:space="preserve"> individualized</w:t>
      </w:r>
      <w:r w:rsidR="00045253" w:rsidRPr="4066A666">
        <w:rPr>
          <w:sz w:val="24"/>
          <w:szCs w:val="24"/>
        </w:rPr>
        <w:t xml:space="preserve"> </w:t>
      </w:r>
      <w:r w:rsidR="00BF79A9" w:rsidRPr="4066A666">
        <w:rPr>
          <w:sz w:val="24"/>
          <w:szCs w:val="24"/>
        </w:rPr>
        <w:t xml:space="preserve">targeted </w:t>
      </w:r>
      <w:r w:rsidR="00FA2E9F" w:rsidRPr="4066A666">
        <w:rPr>
          <w:sz w:val="24"/>
          <w:szCs w:val="24"/>
        </w:rPr>
        <w:t>improvement efforts</w:t>
      </w:r>
      <w:r w:rsidR="0049536C" w:rsidRPr="4066A666">
        <w:rPr>
          <w:sz w:val="24"/>
          <w:szCs w:val="24"/>
        </w:rPr>
        <w:t xml:space="preserve"> that </w:t>
      </w:r>
      <w:r w:rsidR="00913E5C" w:rsidRPr="4066A666">
        <w:rPr>
          <w:sz w:val="24"/>
          <w:szCs w:val="24"/>
        </w:rPr>
        <w:t xml:space="preserve">set-forth </w:t>
      </w:r>
      <w:r w:rsidR="0049536C" w:rsidRPr="4066A666">
        <w:rPr>
          <w:sz w:val="24"/>
          <w:szCs w:val="24"/>
        </w:rPr>
        <w:t xml:space="preserve">recommendations </w:t>
      </w:r>
      <w:r w:rsidR="00FA2E9F" w:rsidRPr="4066A666">
        <w:rPr>
          <w:sz w:val="24"/>
          <w:szCs w:val="24"/>
        </w:rPr>
        <w:t xml:space="preserve">and assistance </w:t>
      </w:r>
      <w:r w:rsidR="009E2023" w:rsidRPr="4066A666">
        <w:rPr>
          <w:sz w:val="24"/>
          <w:szCs w:val="24"/>
        </w:rPr>
        <w:t xml:space="preserve">for </w:t>
      </w:r>
      <w:r w:rsidR="008766C5" w:rsidRPr="4066A666">
        <w:rPr>
          <w:sz w:val="24"/>
          <w:szCs w:val="24"/>
        </w:rPr>
        <w:t>implementing effective practices</w:t>
      </w:r>
      <w:r w:rsidR="00A90373" w:rsidRPr="4066A666">
        <w:rPr>
          <w:sz w:val="24"/>
          <w:szCs w:val="24"/>
        </w:rPr>
        <w:t xml:space="preserve">. </w:t>
      </w:r>
      <w:r w:rsidR="0054043D" w:rsidRPr="4066A666">
        <w:rPr>
          <w:sz w:val="24"/>
          <w:szCs w:val="24"/>
        </w:rPr>
        <w:t>P</w:t>
      </w:r>
      <w:r w:rsidR="00B710EE" w:rsidRPr="4066A666">
        <w:rPr>
          <w:sz w:val="24"/>
          <w:szCs w:val="24"/>
        </w:rPr>
        <w:t xml:space="preserve">ractices that may be </w:t>
      </w:r>
      <w:r w:rsidR="00A035C4" w:rsidRPr="4066A666">
        <w:rPr>
          <w:sz w:val="24"/>
          <w:szCs w:val="24"/>
        </w:rPr>
        <w:t>suggested are</w:t>
      </w:r>
      <w:r w:rsidR="00B710EE" w:rsidRPr="4066A666">
        <w:rPr>
          <w:sz w:val="24"/>
          <w:szCs w:val="24"/>
        </w:rPr>
        <w:t xml:space="preserve"> Professional Learning Communities, </w:t>
      </w:r>
      <w:r w:rsidR="004E02EF" w:rsidRPr="4066A666">
        <w:rPr>
          <w:sz w:val="24"/>
          <w:szCs w:val="24"/>
        </w:rPr>
        <w:t xml:space="preserve">revisiting </w:t>
      </w:r>
      <w:r w:rsidR="00783EBE" w:rsidRPr="4066A666">
        <w:rPr>
          <w:sz w:val="24"/>
          <w:szCs w:val="24"/>
        </w:rPr>
        <w:t xml:space="preserve">the </w:t>
      </w:r>
      <w:r w:rsidR="004E02EF" w:rsidRPr="4066A666">
        <w:rPr>
          <w:sz w:val="24"/>
          <w:szCs w:val="24"/>
        </w:rPr>
        <w:t xml:space="preserve">school’s master schedule, </w:t>
      </w:r>
      <w:r w:rsidR="00A80652" w:rsidRPr="4066A666">
        <w:rPr>
          <w:sz w:val="24"/>
          <w:szCs w:val="24"/>
        </w:rPr>
        <w:t xml:space="preserve">staff configuration, </w:t>
      </w:r>
      <w:r w:rsidR="0063763C" w:rsidRPr="4066A666">
        <w:rPr>
          <w:sz w:val="24"/>
          <w:szCs w:val="24"/>
        </w:rPr>
        <w:t xml:space="preserve">the </w:t>
      </w:r>
      <w:r w:rsidR="00F5050C" w:rsidRPr="4066A666">
        <w:rPr>
          <w:sz w:val="24"/>
          <w:szCs w:val="24"/>
        </w:rPr>
        <w:t xml:space="preserve">science of reading </w:t>
      </w:r>
      <w:r w:rsidR="002E643A" w:rsidRPr="4066A666">
        <w:rPr>
          <w:sz w:val="24"/>
          <w:szCs w:val="24"/>
        </w:rPr>
        <w:t>knowledge</w:t>
      </w:r>
      <w:r w:rsidR="00F5050C" w:rsidRPr="4066A666">
        <w:rPr>
          <w:sz w:val="24"/>
          <w:szCs w:val="24"/>
        </w:rPr>
        <w:t xml:space="preserve">, family engagement strategies, </w:t>
      </w:r>
      <w:r w:rsidR="0020299C" w:rsidRPr="4066A666">
        <w:rPr>
          <w:sz w:val="24"/>
          <w:szCs w:val="24"/>
        </w:rPr>
        <w:t xml:space="preserve">standards and instructional alignment, </w:t>
      </w:r>
      <w:r w:rsidR="00427A15" w:rsidRPr="4066A666">
        <w:rPr>
          <w:sz w:val="24"/>
          <w:szCs w:val="24"/>
        </w:rPr>
        <w:t xml:space="preserve">specialized </w:t>
      </w:r>
      <w:r w:rsidR="00D26EDC" w:rsidRPr="4066A666">
        <w:rPr>
          <w:sz w:val="24"/>
          <w:szCs w:val="24"/>
        </w:rPr>
        <w:t xml:space="preserve">teacher </w:t>
      </w:r>
      <w:r w:rsidR="00CE4A21" w:rsidRPr="4066A666">
        <w:rPr>
          <w:sz w:val="24"/>
          <w:szCs w:val="24"/>
        </w:rPr>
        <w:t xml:space="preserve">and paraprofessional </w:t>
      </w:r>
      <w:r w:rsidR="00427A15" w:rsidRPr="4066A666">
        <w:rPr>
          <w:sz w:val="24"/>
          <w:szCs w:val="24"/>
        </w:rPr>
        <w:t xml:space="preserve">training, </w:t>
      </w:r>
      <w:r w:rsidR="00EA32D8" w:rsidRPr="4066A666">
        <w:rPr>
          <w:sz w:val="24"/>
          <w:szCs w:val="24"/>
        </w:rPr>
        <w:t xml:space="preserve">data-based decision making, </w:t>
      </w:r>
      <w:r w:rsidR="00427A15" w:rsidRPr="4066A666">
        <w:rPr>
          <w:sz w:val="24"/>
          <w:szCs w:val="24"/>
        </w:rPr>
        <w:t xml:space="preserve">and other evidence-based </w:t>
      </w:r>
      <w:r w:rsidR="00F117C7" w:rsidRPr="4066A666">
        <w:rPr>
          <w:sz w:val="24"/>
          <w:szCs w:val="24"/>
        </w:rPr>
        <w:t>interventions and classroom strategies.</w:t>
      </w:r>
      <w:r w:rsidR="00864C82" w:rsidRPr="4066A666">
        <w:rPr>
          <w:sz w:val="24"/>
          <w:szCs w:val="24"/>
        </w:rPr>
        <w:t xml:space="preserve"> </w:t>
      </w:r>
      <w:r w:rsidR="00D26932" w:rsidRPr="4066A666">
        <w:rPr>
          <w:sz w:val="24"/>
          <w:szCs w:val="24"/>
        </w:rPr>
        <w:t xml:space="preserve">PLCs </w:t>
      </w:r>
      <w:r w:rsidR="00C75572" w:rsidRPr="4066A666">
        <w:rPr>
          <w:sz w:val="24"/>
          <w:szCs w:val="24"/>
        </w:rPr>
        <w:t>and other</w:t>
      </w:r>
      <w:r w:rsidR="00FC79C7" w:rsidRPr="4066A666">
        <w:rPr>
          <w:sz w:val="24"/>
          <w:szCs w:val="24"/>
        </w:rPr>
        <w:t xml:space="preserve"> practices are recommended based on </w:t>
      </w:r>
      <w:r w:rsidR="00864C82" w:rsidRPr="4066A666">
        <w:rPr>
          <w:sz w:val="24"/>
          <w:szCs w:val="24"/>
        </w:rPr>
        <w:t xml:space="preserve">specific needs </w:t>
      </w:r>
      <w:r w:rsidR="0041742F" w:rsidRPr="4066A666">
        <w:rPr>
          <w:sz w:val="24"/>
          <w:szCs w:val="24"/>
        </w:rPr>
        <w:t xml:space="preserve">that schools </w:t>
      </w:r>
      <w:r w:rsidR="00864C82" w:rsidRPr="4066A666">
        <w:rPr>
          <w:sz w:val="24"/>
          <w:szCs w:val="24"/>
        </w:rPr>
        <w:t>demonstrate.</w:t>
      </w:r>
      <w:r w:rsidR="00D26932" w:rsidRPr="4066A666">
        <w:rPr>
          <w:sz w:val="24"/>
          <w:szCs w:val="24"/>
        </w:rPr>
        <w:t xml:space="preserve"> </w:t>
      </w:r>
      <w:r w:rsidR="00864C82" w:rsidRPr="4066A666">
        <w:rPr>
          <w:sz w:val="24"/>
          <w:szCs w:val="24"/>
        </w:rPr>
        <w:t xml:space="preserve">Additionally, </w:t>
      </w:r>
      <w:r w:rsidR="002F158B">
        <w:rPr>
          <w:sz w:val="24"/>
          <w:szCs w:val="24"/>
        </w:rPr>
        <w:t>at the request of LEAs</w:t>
      </w:r>
      <w:r w:rsidR="46411829" w:rsidRPr="45853596">
        <w:rPr>
          <w:sz w:val="24"/>
          <w:szCs w:val="24"/>
        </w:rPr>
        <w:t>,</w:t>
      </w:r>
      <w:r w:rsidR="00A34D6A">
        <w:rPr>
          <w:sz w:val="24"/>
          <w:szCs w:val="24"/>
        </w:rPr>
        <w:t xml:space="preserve"> </w:t>
      </w:r>
      <w:r w:rsidR="008A6357">
        <w:rPr>
          <w:sz w:val="24"/>
          <w:szCs w:val="24"/>
        </w:rPr>
        <w:t>training may be available</w:t>
      </w:r>
      <w:r w:rsidR="00596840">
        <w:rPr>
          <w:sz w:val="24"/>
          <w:szCs w:val="24"/>
        </w:rPr>
        <w:t xml:space="preserve"> through the </w:t>
      </w:r>
      <w:r w:rsidR="00265153" w:rsidRPr="4066A666">
        <w:rPr>
          <w:sz w:val="24"/>
          <w:szCs w:val="24"/>
        </w:rPr>
        <w:t>WVDE.</w:t>
      </w:r>
      <w:r w:rsidR="00542DC9" w:rsidRPr="4066A666">
        <w:rPr>
          <w:sz w:val="24"/>
          <w:szCs w:val="24"/>
        </w:rPr>
        <w:t xml:space="preserve"> </w:t>
      </w:r>
      <w:r w:rsidR="6DA8E0B4" w:rsidRPr="45853596">
        <w:rPr>
          <w:sz w:val="24"/>
          <w:szCs w:val="24"/>
        </w:rPr>
        <w:t xml:space="preserve">The </w:t>
      </w:r>
      <w:r w:rsidR="00542DC9" w:rsidRPr="4066A666">
        <w:rPr>
          <w:sz w:val="24"/>
          <w:szCs w:val="24"/>
        </w:rPr>
        <w:t xml:space="preserve">WVDE trains </w:t>
      </w:r>
      <w:r w:rsidR="0020299C" w:rsidRPr="4066A666">
        <w:rPr>
          <w:sz w:val="24"/>
          <w:szCs w:val="24"/>
        </w:rPr>
        <w:t>LEA</w:t>
      </w:r>
      <w:r w:rsidR="00542DC9" w:rsidRPr="4066A666">
        <w:rPr>
          <w:sz w:val="24"/>
          <w:szCs w:val="24"/>
        </w:rPr>
        <w:t xml:space="preserve"> leaders to </w:t>
      </w:r>
      <w:r w:rsidR="005A3362" w:rsidRPr="4066A666">
        <w:rPr>
          <w:sz w:val="24"/>
          <w:szCs w:val="24"/>
        </w:rPr>
        <w:t xml:space="preserve">support and monitor the effectiveness of school </w:t>
      </w:r>
      <w:r w:rsidR="00711EB5" w:rsidRPr="4066A666">
        <w:rPr>
          <w:sz w:val="24"/>
          <w:szCs w:val="24"/>
        </w:rPr>
        <w:t>improvement strategies</w:t>
      </w:r>
      <w:r w:rsidR="003A2EA6" w:rsidRPr="4066A666">
        <w:rPr>
          <w:sz w:val="24"/>
          <w:szCs w:val="24"/>
        </w:rPr>
        <w:t xml:space="preserve"> and </w:t>
      </w:r>
      <w:r w:rsidR="00FB40A9" w:rsidRPr="4066A666">
        <w:rPr>
          <w:sz w:val="24"/>
          <w:szCs w:val="24"/>
        </w:rPr>
        <w:t>encourages LEAs to design PLCs that focus on learning, collaboration, and results as an integral part of school improvement</w:t>
      </w:r>
      <w:r w:rsidR="003A2EA6" w:rsidRPr="4066A666">
        <w:rPr>
          <w:sz w:val="24"/>
          <w:szCs w:val="24"/>
        </w:rPr>
        <w:t xml:space="preserve"> as a </w:t>
      </w:r>
      <w:r w:rsidR="533907A7" w:rsidRPr="45853596">
        <w:rPr>
          <w:sz w:val="24"/>
          <w:szCs w:val="24"/>
        </w:rPr>
        <w:t>mechanism</w:t>
      </w:r>
      <w:r w:rsidR="00AE6228">
        <w:rPr>
          <w:sz w:val="24"/>
          <w:szCs w:val="24"/>
        </w:rPr>
        <w:t xml:space="preserve"> </w:t>
      </w:r>
      <w:r w:rsidR="533907A7" w:rsidRPr="45853596">
        <w:rPr>
          <w:sz w:val="24"/>
          <w:szCs w:val="24"/>
        </w:rPr>
        <w:t>to</w:t>
      </w:r>
      <w:r w:rsidR="00827302" w:rsidRPr="4066A666">
        <w:rPr>
          <w:sz w:val="24"/>
          <w:szCs w:val="24"/>
        </w:rPr>
        <w:t xml:space="preserve"> improve </w:t>
      </w:r>
      <w:r w:rsidR="533907A7" w:rsidRPr="45853596">
        <w:rPr>
          <w:sz w:val="24"/>
          <w:szCs w:val="24"/>
        </w:rPr>
        <w:t xml:space="preserve">the </w:t>
      </w:r>
      <w:r w:rsidR="00827302" w:rsidRPr="4066A666">
        <w:rPr>
          <w:sz w:val="24"/>
          <w:szCs w:val="24"/>
        </w:rPr>
        <w:t xml:space="preserve">academic </w:t>
      </w:r>
      <w:r w:rsidR="00987849" w:rsidRPr="4066A666">
        <w:rPr>
          <w:sz w:val="24"/>
          <w:szCs w:val="24"/>
        </w:rPr>
        <w:t>performance</w:t>
      </w:r>
      <w:r w:rsidR="00827302" w:rsidRPr="4066A666">
        <w:rPr>
          <w:sz w:val="24"/>
          <w:szCs w:val="24"/>
        </w:rPr>
        <w:t xml:space="preserve"> of </w:t>
      </w:r>
      <w:r w:rsidR="0034741C">
        <w:rPr>
          <w:sz w:val="24"/>
          <w:szCs w:val="24"/>
        </w:rPr>
        <w:t>students with disabilities</w:t>
      </w:r>
      <w:r w:rsidR="00FB40A9" w:rsidRPr="4066A666">
        <w:rPr>
          <w:sz w:val="24"/>
          <w:szCs w:val="24"/>
        </w:rPr>
        <w:t>.</w:t>
      </w:r>
    </w:p>
    <w:p w14:paraId="73EB26E8" w14:textId="192177D7" w:rsidR="00AB077B" w:rsidRPr="0062680D" w:rsidRDefault="00AB077B" w:rsidP="00084697">
      <w:pPr>
        <w:spacing w:line="360" w:lineRule="auto"/>
        <w:rPr>
          <w:sz w:val="24"/>
          <w:szCs w:val="24"/>
        </w:rPr>
      </w:pPr>
      <w:r w:rsidRPr="0062680D">
        <w:rPr>
          <w:sz w:val="24"/>
          <w:szCs w:val="24"/>
        </w:rPr>
        <w:t>PLCs are effective in the mentor process for new and certification seeking teachers as they collaborate with veteran teachers regarding teaching standards, data, classroom management</w:t>
      </w:r>
      <w:r w:rsidR="004A6282">
        <w:rPr>
          <w:sz w:val="24"/>
          <w:szCs w:val="24"/>
        </w:rPr>
        <w:t>,</w:t>
      </w:r>
      <w:r w:rsidRPr="0062680D">
        <w:rPr>
          <w:sz w:val="24"/>
          <w:szCs w:val="24"/>
        </w:rPr>
        <w:t xml:space="preserve"> and specialized instruction.  </w:t>
      </w:r>
      <w:r w:rsidR="004A6282">
        <w:rPr>
          <w:sz w:val="24"/>
          <w:szCs w:val="24"/>
        </w:rPr>
        <w:t>Veteran t</w:t>
      </w:r>
      <w:r w:rsidR="00825E4A">
        <w:rPr>
          <w:sz w:val="24"/>
          <w:szCs w:val="24"/>
        </w:rPr>
        <w:t>eachers also benefit</w:t>
      </w:r>
      <w:r w:rsidR="004A6282">
        <w:rPr>
          <w:sz w:val="24"/>
          <w:szCs w:val="24"/>
        </w:rPr>
        <w:t xml:space="preserve"> from </w:t>
      </w:r>
      <w:r w:rsidR="004A6282" w:rsidRPr="45853596">
        <w:rPr>
          <w:sz w:val="24"/>
          <w:szCs w:val="24"/>
        </w:rPr>
        <w:t>PLC</w:t>
      </w:r>
      <w:r w:rsidR="7DA75386" w:rsidRPr="45853596">
        <w:rPr>
          <w:sz w:val="24"/>
          <w:szCs w:val="24"/>
        </w:rPr>
        <w:t>s</w:t>
      </w:r>
      <w:r w:rsidR="00CA0F80">
        <w:rPr>
          <w:sz w:val="24"/>
          <w:szCs w:val="24"/>
        </w:rPr>
        <w:t xml:space="preserve"> by learning from early-career teachers who</w:t>
      </w:r>
      <w:r w:rsidR="008874C6">
        <w:rPr>
          <w:sz w:val="24"/>
          <w:szCs w:val="24"/>
        </w:rPr>
        <w:t xml:space="preserve"> may be more </w:t>
      </w:r>
      <w:r w:rsidR="00EF471F">
        <w:rPr>
          <w:sz w:val="24"/>
          <w:szCs w:val="24"/>
        </w:rPr>
        <w:t>knowledgeable</w:t>
      </w:r>
      <w:r w:rsidR="008874C6">
        <w:rPr>
          <w:sz w:val="24"/>
          <w:szCs w:val="24"/>
        </w:rPr>
        <w:t xml:space="preserve"> on </w:t>
      </w:r>
      <w:r w:rsidR="00EF471F">
        <w:rPr>
          <w:sz w:val="24"/>
          <w:szCs w:val="24"/>
        </w:rPr>
        <w:t>topics</w:t>
      </w:r>
      <w:r w:rsidR="008874C6">
        <w:rPr>
          <w:sz w:val="24"/>
          <w:szCs w:val="24"/>
        </w:rPr>
        <w:t xml:space="preserve"> related to recent research, especially </w:t>
      </w:r>
      <w:r w:rsidR="00EF471F">
        <w:rPr>
          <w:sz w:val="24"/>
          <w:szCs w:val="24"/>
        </w:rPr>
        <w:t>regarding technology.</w:t>
      </w:r>
    </w:p>
    <w:p w14:paraId="70CDA3F0" w14:textId="7150838F" w:rsidR="003302B7" w:rsidRPr="0020299C" w:rsidRDefault="00BF490A" w:rsidP="00413210">
      <w:pPr>
        <w:spacing w:line="240" w:lineRule="auto"/>
        <w:rPr>
          <w:rStyle w:val="normaltextrun"/>
          <w:b/>
          <w:bCs/>
          <w:sz w:val="28"/>
          <w:szCs w:val="28"/>
          <w:shd w:val="clear" w:color="auto" w:fill="FFFFFF"/>
        </w:rPr>
      </w:pPr>
      <w:bookmarkStart w:id="0" w:name="_Hlk124240304"/>
      <w:r w:rsidRPr="0020299C">
        <w:rPr>
          <w:rStyle w:val="normaltextrun"/>
          <w:b/>
          <w:bCs/>
          <w:sz w:val="28"/>
          <w:szCs w:val="28"/>
          <w:shd w:val="clear" w:color="auto" w:fill="FFFFFF"/>
        </w:rPr>
        <w:t xml:space="preserve">West Virginia Outreach Center for the Deaf and the Blind (WVOCDB) </w:t>
      </w:r>
      <w:bookmarkEnd w:id="0"/>
      <w:r w:rsidR="003302B7" w:rsidRPr="0020299C">
        <w:rPr>
          <w:rStyle w:val="normaltextrun"/>
          <w:i/>
          <w:iCs/>
          <w:shd w:val="clear" w:color="auto" w:fill="FFFFFF"/>
        </w:rPr>
        <w:t>(formerly known as the Technical Assistance Center (TAC) for Accessibility &amp; Transitions)</w:t>
      </w:r>
    </w:p>
    <w:p w14:paraId="766F12F9" w14:textId="7C50992B" w:rsidR="00F94208" w:rsidRDefault="00236DED" w:rsidP="00084697">
      <w:pPr>
        <w:spacing w:line="360" w:lineRule="auto"/>
        <w:rPr>
          <w:rStyle w:val="normaltextrun"/>
          <w:sz w:val="24"/>
          <w:szCs w:val="24"/>
        </w:rPr>
      </w:pPr>
      <w:r w:rsidRPr="0020299C">
        <w:rPr>
          <w:rStyle w:val="normaltextrun"/>
          <w:sz w:val="24"/>
          <w:szCs w:val="24"/>
        </w:rPr>
        <w:t xml:space="preserve">The </w:t>
      </w:r>
      <w:r w:rsidR="003302B7" w:rsidRPr="0020299C">
        <w:rPr>
          <w:rStyle w:val="normaltextrun"/>
          <w:sz w:val="24"/>
          <w:szCs w:val="24"/>
        </w:rPr>
        <w:t xml:space="preserve">West Virginia Outreach Center for the Deaf and the Blind (WVOCDB) </w:t>
      </w:r>
      <w:r w:rsidR="00F10419" w:rsidRPr="0020299C">
        <w:rPr>
          <w:rStyle w:val="normaltextrun"/>
          <w:i/>
          <w:iCs/>
          <w:sz w:val="24"/>
          <w:szCs w:val="24"/>
        </w:rPr>
        <w:t xml:space="preserve">(formerly known as the </w:t>
      </w:r>
      <w:r w:rsidR="00256D98" w:rsidRPr="0020299C">
        <w:rPr>
          <w:rStyle w:val="normaltextrun"/>
          <w:i/>
          <w:iCs/>
          <w:sz w:val="24"/>
          <w:szCs w:val="24"/>
        </w:rPr>
        <w:t>TAC for Accessibility &amp; Transitions</w:t>
      </w:r>
      <w:r w:rsidR="00F10419" w:rsidRPr="0020299C">
        <w:rPr>
          <w:rStyle w:val="normaltextrun"/>
          <w:i/>
          <w:iCs/>
          <w:sz w:val="24"/>
          <w:szCs w:val="24"/>
        </w:rPr>
        <w:t>)</w:t>
      </w:r>
      <w:r w:rsidR="00256D98" w:rsidRPr="0020299C">
        <w:rPr>
          <w:rStyle w:val="normaltextrun"/>
          <w:sz w:val="24"/>
          <w:szCs w:val="24"/>
        </w:rPr>
        <w:t>, l</w:t>
      </w:r>
      <w:r w:rsidRPr="0020299C">
        <w:rPr>
          <w:rStyle w:val="normaltextrun"/>
          <w:sz w:val="24"/>
          <w:szCs w:val="24"/>
        </w:rPr>
        <w:t>ocated in Romney, West Virginia, on the campus of the West Virginia Schools for the Deaf and the Blind, offers high-quality local, regional, and statewide services. The facility also offers one-stop access to partner</w:t>
      </w:r>
      <w:r w:rsidR="22D3B929" w:rsidRPr="0020299C">
        <w:rPr>
          <w:rStyle w:val="normaltextrun"/>
          <w:sz w:val="24"/>
          <w:szCs w:val="24"/>
        </w:rPr>
        <w:t xml:space="preserve"> </w:t>
      </w:r>
      <w:r w:rsidRPr="0020299C">
        <w:rPr>
          <w:rStyle w:val="normaltextrun"/>
          <w:sz w:val="24"/>
          <w:szCs w:val="24"/>
        </w:rPr>
        <w:t>agencies that support the broader needs of families and individuals.</w:t>
      </w:r>
      <w:r w:rsidR="00FE72CF" w:rsidRPr="0020299C">
        <w:rPr>
          <w:rStyle w:val="normaltextrun"/>
          <w:sz w:val="24"/>
          <w:szCs w:val="24"/>
        </w:rPr>
        <w:t xml:space="preserve"> It includes an Assistive Technology Lending Library with </w:t>
      </w:r>
      <w:r w:rsidR="003463A0" w:rsidRPr="0020299C">
        <w:rPr>
          <w:rStyle w:val="normaltextrun"/>
          <w:sz w:val="24"/>
          <w:szCs w:val="24"/>
        </w:rPr>
        <w:t>Accessible Educational Materials (</w:t>
      </w:r>
      <w:r w:rsidR="00FE72CF" w:rsidRPr="0020299C">
        <w:rPr>
          <w:rStyle w:val="normaltextrun"/>
          <w:sz w:val="24"/>
          <w:szCs w:val="24"/>
        </w:rPr>
        <w:t>AEM</w:t>
      </w:r>
      <w:r w:rsidR="003463A0" w:rsidRPr="0020299C">
        <w:rPr>
          <w:rStyle w:val="normaltextrun"/>
          <w:sz w:val="24"/>
          <w:szCs w:val="24"/>
        </w:rPr>
        <w:t>)</w:t>
      </w:r>
      <w:r w:rsidR="00FE72CF" w:rsidRPr="0020299C">
        <w:rPr>
          <w:rStyle w:val="normaltextrun"/>
          <w:sz w:val="24"/>
          <w:szCs w:val="24"/>
        </w:rPr>
        <w:t xml:space="preserve"> and </w:t>
      </w:r>
      <w:r w:rsidR="003463A0" w:rsidRPr="0020299C">
        <w:rPr>
          <w:rStyle w:val="normaltextrun"/>
          <w:sz w:val="24"/>
          <w:szCs w:val="24"/>
        </w:rPr>
        <w:t>V</w:t>
      </w:r>
      <w:r w:rsidR="00FE72CF" w:rsidRPr="0020299C">
        <w:rPr>
          <w:rStyle w:val="normaltextrun"/>
          <w:sz w:val="24"/>
          <w:szCs w:val="24"/>
        </w:rPr>
        <w:t xml:space="preserve">ision </w:t>
      </w:r>
      <w:r w:rsidR="003463A0" w:rsidRPr="0020299C">
        <w:rPr>
          <w:rStyle w:val="normaltextrun"/>
          <w:sz w:val="24"/>
          <w:szCs w:val="24"/>
        </w:rPr>
        <w:t>T</w:t>
      </w:r>
      <w:r w:rsidR="00FE72CF" w:rsidRPr="0020299C">
        <w:rPr>
          <w:rStyle w:val="normaltextrun"/>
          <w:sz w:val="24"/>
          <w:szCs w:val="24"/>
        </w:rPr>
        <w:t>echnology.</w:t>
      </w:r>
      <w:r w:rsidR="00C26F9C" w:rsidRPr="0020299C">
        <w:rPr>
          <w:rStyle w:val="normaltextrun"/>
          <w:sz w:val="24"/>
          <w:szCs w:val="24"/>
        </w:rPr>
        <w:t xml:space="preserve"> </w:t>
      </w:r>
      <w:r w:rsidR="00FE72CF" w:rsidRPr="0020299C">
        <w:rPr>
          <w:rStyle w:val="normaltextrun"/>
          <w:sz w:val="24"/>
          <w:szCs w:val="24"/>
        </w:rPr>
        <w:t xml:space="preserve">AEM </w:t>
      </w:r>
      <w:r w:rsidR="0034741C">
        <w:rPr>
          <w:rStyle w:val="normaltextrun"/>
          <w:sz w:val="24"/>
          <w:szCs w:val="24"/>
        </w:rPr>
        <w:t>and</w:t>
      </w:r>
      <w:r w:rsidR="00FE72CF" w:rsidRPr="0020299C">
        <w:rPr>
          <w:rStyle w:val="normaltextrun"/>
          <w:sz w:val="24"/>
          <w:szCs w:val="24"/>
        </w:rPr>
        <w:t xml:space="preserve"> Vision Technology work together to provide educational materials in an accessible format at</w:t>
      </w:r>
      <w:r w:rsidR="00C26F9C" w:rsidRPr="0020299C">
        <w:rPr>
          <w:rStyle w:val="normaltextrun"/>
          <w:sz w:val="24"/>
          <w:szCs w:val="24"/>
        </w:rPr>
        <w:t xml:space="preserve"> </w:t>
      </w:r>
      <w:r w:rsidR="00FE72CF" w:rsidRPr="0020299C">
        <w:rPr>
          <w:rStyle w:val="normaltextrun"/>
          <w:sz w:val="24"/>
          <w:szCs w:val="24"/>
        </w:rPr>
        <w:t xml:space="preserve">the same time as everyone else. </w:t>
      </w:r>
      <w:r w:rsidR="00F94208" w:rsidRPr="0020299C">
        <w:rPr>
          <w:rStyle w:val="normaltextrun"/>
          <w:sz w:val="24"/>
          <w:szCs w:val="24"/>
        </w:rPr>
        <w:t xml:space="preserve">The </w:t>
      </w:r>
      <w:r w:rsidR="00FB159F" w:rsidRPr="0020299C">
        <w:rPr>
          <w:rStyle w:val="normaltextrun"/>
          <w:sz w:val="24"/>
          <w:szCs w:val="24"/>
        </w:rPr>
        <w:t>WVOCDB</w:t>
      </w:r>
      <w:r w:rsidR="00FE72CF" w:rsidRPr="0020299C">
        <w:rPr>
          <w:rStyle w:val="normaltextrun"/>
          <w:sz w:val="24"/>
          <w:szCs w:val="24"/>
        </w:rPr>
        <w:t xml:space="preserve"> provide</w:t>
      </w:r>
      <w:r w:rsidR="00F94208" w:rsidRPr="0020299C">
        <w:rPr>
          <w:rStyle w:val="normaltextrun"/>
          <w:sz w:val="24"/>
          <w:szCs w:val="24"/>
        </w:rPr>
        <w:t>s</w:t>
      </w:r>
      <w:r w:rsidR="00FE72CF" w:rsidRPr="0020299C">
        <w:rPr>
          <w:rStyle w:val="normaltextrun"/>
          <w:sz w:val="24"/>
          <w:szCs w:val="24"/>
        </w:rPr>
        <w:t xml:space="preserve"> training on </w:t>
      </w:r>
      <w:r w:rsidR="7DFF2E8F" w:rsidRPr="0020299C">
        <w:rPr>
          <w:rStyle w:val="normaltextrun"/>
          <w:sz w:val="24"/>
          <w:szCs w:val="24"/>
        </w:rPr>
        <w:t>several</w:t>
      </w:r>
      <w:r w:rsidR="00FE72CF" w:rsidRPr="0020299C">
        <w:rPr>
          <w:rStyle w:val="normaltextrun"/>
          <w:sz w:val="24"/>
          <w:szCs w:val="24"/>
        </w:rPr>
        <w:t xml:space="preserve"> types of options to make access easier and more efficient for eligible students.</w:t>
      </w:r>
      <w:r w:rsidR="008B1B7E" w:rsidRPr="0020299C">
        <w:rPr>
          <w:rStyle w:val="normaltextrun"/>
          <w:sz w:val="24"/>
          <w:szCs w:val="24"/>
        </w:rPr>
        <w:t xml:space="preserve"> </w:t>
      </w:r>
      <w:r w:rsidR="0035594F" w:rsidRPr="0020299C">
        <w:rPr>
          <w:rStyle w:val="normaltextrun"/>
          <w:sz w:val="24"/>
          <w:szCs w:val="24"/>
        </w:rPr>
        <w:t xml:space="preserve">WVOCDB </w:t>
      </w:r>
      <w:r w:rsidR="4B264240" w:rsidRPr="0020299C">
        <w:rPr>
          <w:rStyle w:val="normaltextrun"/>
          <w:sz w:val="24"/>
          <w:szCs w:val="24"/>
        </w:rPr>
        <w:t>guidance and informati</w:t>
      </w:r>
      <w:r w:rsidR="0035594F" w:rsidRPr="0020299C">
        <w:rPr>
          <w:rStyle w:val="normaltextrun"/>
          <w:sz w:val="24"/>
          <w:szCs w:val="24"/>
        </w:rPr>
        <w:t xml:space="preserve">on </w:t>
      </w:r>
      <w:r w:rsidR="00F94208" w:rsidRPr="0020299C">
        <w:rPr>
          <w:rStyle w:val="normaltextrun"/>
          <w:sz w:val="24"/>
          <w:szCs w:val="24"/>
        </w:rPr>
        <w:t xml:space="preserve">resources are being created and updated to </w:t>
      </w:r>
      <w:r w:rsidR="005C692F" w:rsidRPr="0020299C">
        <w:rPr>
          <w:rStyle w:val="normaltextrun"/>
          <w:sz w:val="24"/>
          <w:szCs w:val="24"/>
        </w:rPr>
        <w:t>circulate to all stakeholders.</w:t>
      </w:r>
      <w:r w:rsidR="0FAD8BB4" w:rsidRPr="0020299C">
        <w:rPr>
          <w:rStyle w:val="normaltextrun"/>
          <w:sz w:val="24"/>
          <w:szCs w:val="24"/>
        </w:rPr>
        <w:t xml:space="preserve"> A parent guide</w:t>
      </w:r>
      <w:r w:rsidR="00B00B85" w:rsidRPr="0020299C">
        <w:rPr>
          <w:rStyle w:val="normaltextrun"/>
          <w:sz w:val="24"/>
          <w:szCs w:val="24"/>
        </w:rPr>
        <w:t>, an educator’s guide,</w:t>
      </w:r>
      <w:r w:rsidR="0FAD8BB4" w:rsidRPr="0020299C">
        <w:rPr>
          <w:rStyle w:val="normaltextrun"/>
          <w:sz w:val="24"/>
          <w:szCs w:val="24"/>
        </w:rPr>
        <w:t xml:space="preserve"> and</w:t>
      </w:r>
      <w:r w:rsidR="00D51F33" w:rsidRPr="0020299C">
        <w:rPr>
          <w:rStyle w:val="normaltextrun"/>
          <w:sz w:val="24"/>
          <w:szCs w:val="24"/>
        </w:rPr>
        <w:t xml:space="preserve"> an</w:t>
      </w:r>
      <w:r w:rsidR="0FAD8BB4" w:rsidRPr="0020299C">
        <w:rPr>
          <w:rStyle w:val="normaltextrun"/>
          <w:sz w:val="24"/>
          <w:szCs w:val="24"/>
        </w:rPr>
        <w:t xml:space="preserve"> addition to the Hand-in</w:t>
      </w:r>
      <w:r w:rsidR="24965097" w:rsidRPr="0020299C">
        <w:rPr>
          <w:rStyle w:val="normaltextrun"/>
          <w:sz w:val="24"/>
          <w:szCs w:val="24"/>
        </w:rPr>
        <w:t>-</w:t>
      </w:r>
      <w:r w:rsidR="6B154165" w:rsidRPr="0020299C">
        <w:rPr>
          <w:rStyle w:val="normaltextrun"/>
          <w:sz w:val="24"/>
          <w:szCs w:val="24"/>
        </w:rPr>
        <w:t>Hand</w:t>
      </w:r>
      <w:r w:rsidR="07A913CA" w:rsidRPr="0020299C">
        <w:rPr>
          <w:rStyle w:val="normaltextrun"/>
          <w:sz w:val="24"/>
          <w:szCs w:val="24"/>
        </w:rPr>
        <w:t xml:space="preserve"> document</w:t>
      </w:r>
      <w:r w:rsidR="0FAD8BB4" w:rsidRPr="0020299C">
        <w:rPr>
          <w:rStyle w:val="normaltextrun"/>
          <w:sz w:val="24"/>
          <w:szCs w:val="24"/>
        </w:rPr>
        <w:t xml:space="preserve"> </w:t>
      </w:r>
      <w:r w:rsidR="00D34D07">
        <w:rPr>
          <w:rStyle w:val="normaltextrun"/>
          <w:sz w:val="24"/>
          <w:szCs w:val="24"/>
        </w:rPr>
        <w:t>being developed.</w:t>
      </w:r>
    </w:p>
    <w:p w14:paraId="11FBCC25" w14:textId="0D6CCD13" w:rsidR="00F52AB8" w:rsidRPr="0020299C" w:rsidRDefault="00F52AB8" w:rsidP="00084697">
      <w:pPr>
        <w:spacing w:line="360" w:lineRule="auto"/>
        <w:rPr>
          <w:rStyle w:val="normaltextrun"/>
          <w:sz w:val="24"/>
          <w:szCs w:val="24"/>
        </w:rPr>
      </w:pPr>
      <w:r>
        <w:rPr>
          <w:rStyle w:val="normaltextrun"/>
          <w:sz w:val="24"/>
          <w:szCs w:val="24"/>
        </w:rPr>
        <w:t>Other services provided by the WV</w:t>
      </w:r>
      <w:r w:rsidR="00296E25">
        <w:rPr>
          <w:rStyle w:val="normaltextrun"/>
          <w:sz w:val="24"/>
          <w:szCs w:val="24"/>
        </w:rPr>
        <w:t>OCDB include presentations to LEA</w:t>
      </w:r>
      <w:r w:rsidR="001012D3">
        <w:rPr>
          <w:rStyle w:val="normaltextrun"/>
          <w:sz w:val="24"/>
          <w:szCs w:val="24"/>
        </w:rPr>
        <w:t xml:space="preserve"> special education directors on a regular basis at state</w:t>
      </w:r>
      <w:r w:rsidR="00AA0C46">
        <w:rPr>
          <w:rStyle w:val="normaltextrun"/>
          <w:sz w:val="24"/>
          <w:szCs w:val="24"/>
        </w:rPr>
        <w:t>-</w:t>
      </w:r>
      <w:r w:rsidR="001012D3">
        <w:rPr>
          <w:rStyle w:val="normaltextrun"/>
          <w:sz w:val="24"/>
          <w:szCs w:val="24"/>
        </w:rPr>
        <w:t>level special education conferences, participation on the mont</w:t>
      </w:r>
      <w:r w:rsidR="00F156AA">
        <w:rPr>
          <w:rStyle w:val="normaltextrun"/>
          <w:sz w:val="24"/>
          <w:szCs w:val="24"/>
        </w:rPr>
        <w:t>hly</w:t>
      </w:r>
      <w:r w:rsidR="001012D3">
        <w:rPr>
          <w:rStyle w:val="normaltextrun"/>
          <w:sz w:val="24"/>
          <w:szCs w:val="24"/>
        </w:rPr>
        <w:t xml:space="preserve"> universal support calls for special education directors and through the dissemination of</w:t>
      </w:r>
      <w:r w:rsidR="00651103">
        <w:rPr>
          <w:rStyle w:val="normaltextrun"/>
          <w:sz w:val="24"/>
          <w:szCs w:val="24"/>
        </w:rPr>
        <w:t xml:space="preserve"> information on the special education director listserv maintained and operated by the WVDE </w:t>
      </w:r>
      <w:r w:rsidR="00F02680">
        <w:rPr>
          <w:rStyle w:val="normaltextrun"/>
          <w:sz w:val="24"/>
          <w:szCs w:val="24"/>
        </w:rPr>
        <w:t>Office of Federal Programs (</w:t>
      </w:r>
      <w:r w:rsidR="00651103">
        <w:rPr>
          <w:rStyle w:val="normaltextrun"/>
          <w:sz w:val="24"/>
          <w:szCs w:val="24"/>
        </w:rPr>
        <w:t>OF</w:t>
      </w:r>
      <w:r w:rsidR="00F07D8B">
        <w:rPr>
          <w:rStyle w:val="normaltextrun"/>
          <w:sz w:val="24"/>
          <w:szCs w:val="24"/>
        </w:rPr>
        <w:t>PS</w:t>
      </w:r>
      <w:r w:rsidR="00F02680">
        <w:rPr>
          <w:rStyle w:val="normaltextrun"/>
          <w:sz w:val="24"/>
          <w:szCs w:val="24"/>
        </w:rPr>
        <w:t>)</w:t>
      </w:r>
      <w:r w:rsidR="00F07D8B">
        <w:rPr>
          <w:rStyle w:val="normaltextrun"/>
          <w:sz w:val="24"/>
          <w:szCs w:val="24"/>
        </w:rPr>
        <w:t>, Special Education Services Office.</w:t>
      </w:r>
    </w:p>
    <w:p w14:paraId="47618DAB" w14:textId="1B5E7CD2" w:rsidR="00143EC3" w:rsidRPr="00413210" w:rsidRDefault="006357E1" w:rsidP="006357E1">
      <w:pPr>
        <w:pStyle w:val="ListParagraph"/>
        <w:spacing w:line="276" w:lineRule="auto"/>
        <w:ind w:left="360"/>
        <w:rPr>
          <w:i/>
          <w:iCs/>
          <w:sz w:val="18"/>
          <w:szCs w:val="18"/>
        </w:rPr>
      </w:pPr>
      <w:r w:rsidRPr="006357E1">
        <w:rPr>
          <w:rFonts w:ascii="Symbol" w:eastAsia="Symbol" w:hAnsi="Symbol" w:cs="Symbol"/>
          <w:b/>
          <w:bCs/>
          <w:sz w:val="20"/>
          <w:szCs w:val="20"/>
          <w:vertAlign w:val="superscript"/>
        </w:rPr>
        <w:t>*</w:t>
      </w:r>
      <w:r w:rsidR="009515DE" w:rsidRPr="00413210">
        <w:rPr>
          <w:i/>
          <w:iCs/>
          <w:sz w:val="18"/>
          <w:szCs w:val="18"/>
        </w:rPr>
        <w:t xml:space="preserve">The </w:t>
      </w:r>
      <w:r w:rsidR="00C30CCD" w:rsidRPr="00413210">
        <w:rPr>
          <w:i/>
          <w:iCs/>
          <w:sz w:val="18"/>
          <w:szCs w:val="18"/>
        </w:rPr>
        <w:t>“</w:t>
      </w:r>
      <w:r w:rsidR="009515DE" w:rsidRPr="00413210">
        <w:rPr>
          <w:i/>
          <w:iCs/>
          <w:sz w:val="18"/>
          <w:szCs w:val="18"/>
        </w:rPr>
        <w:t>Every Student Succeeds Act</w:t>
      </w:r>
      <w:r w:rsidR="00C30CCD" w:rsidRPr="00413210">
        <w:rPr>
          <w:i/>
          <w:iCs/>
          <w:sz w:val="18"/>
          <w:szCs w:val="18"/>
        </w:rPr>
        <w:t>”</w:t>
      </w:r>
      <w:r w:rsidR="009515DE" w:rsidRPr="00413210">
        <w:rPr>
          <w:i/>
          <w:iCs/>
          <w:sz w:val="18"/>
          <w:szCs w:val="18"/>
        </w:rPr>
        <w:t xml:space="preserve"> (ESSA) is the federal K-12 education law of the United States. ESSA was signed into law in 2015 and replaced the previous education law called “No Child Left Behind.” ESSA extended more flexibility to States in education and laid out expectations of transparency for parents and for communities. ESSA requires every state to measure performance in reading, math, and science. Each state determines the way students are assessed. Every school in each state must inform parents about their standards and their results. ESSA requires every state to develop a concise and easily understandable “State Report Card” that is accessible online and provides parents important information on test performance in reading, math, and science. The report cards must also provide data on graduation rates, suspensions, absenteeism, teacher qualifications, and many other areas.</w:t>
      </w:r>
    </w:p>
    <w:sectPr w:rsidR="00143EC3" w:rsidRPr="00413210" w:rsidSect="00FB159F">
      <w:headerReference w:type="default" r:id="rId11"/>
      <w:footerReference w:type="default" r:id="rId12"/>
      <w:pgSz w:w="12240" w:h="15840"/>
      <w:pgMar w:top="720" w:right="1008" w:bottom="720"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61E5" w14:textId="77777777" w:rsidR="0096386D" w:rsidRDefault="0096386D" w:rsidP="0043267F">
      <w:pPr>
        <w:spacing w:after="0" w:line="240" w:lineRule="auto"/>
      </w:pPr>
      <w:r>
        <w:separator/>
      </w:r>
    </w:p>
  </w:endnote>
  <w:endnote w:type="continuationSeparator" w:id="0">
    <w:p w14:paraId="57DB3ECB" w14:textId="77777777" w:rsidR="0096386D" w:rsidRDefault="0096386D" w:rsidP="0043267F">
      <w:pPr>
        <w:spacing w:after="0" w:line="240" w:lineRule="auto"/>
      </w:pPr>
      <w:r>
        <w:continuationSeparator/>
      </w:r>
    </w:p>
  </w:endnote>
  <w:endnote w:type="continuationNotice" w:id="1">
    <w:p w14:paraId="047B17B2" w14:textId="77777777" w:rsidR="0096386D" w:rsidRDefault="00963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5812"/>
      <w:docPartObj>
        <w:docPartGallery w:val="Page Numbers (Bottom of Page)"/>
        <w:docPartUnique/>
      </w:docPartObj>
    </w:sdtPr>
    <w:sdtEndPr>
      <w:rPr>
        <w:noProof/>
      </w:rPr>
    </w:sdtEndPr>
    <w:sdtContent>
      <w:p w14:paraId="1ADDFB7B" w14:textId="54608B0F" w:rsidR="0043267F" w:rsidRDefault="00432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7C54A1" w14:textId="77777777" w:rsidR="0043267F" w:rsidRDefault="0043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6837" w14:textId="77777777" w:rsidR="0096386D" w:rsidRDefault="0096386D" w:rsidP="0043267F">
      <w:pPr>
        <w:spacing w:after="0" w:line="240" w:lineRule="auto"/>
      </w:pPr>
      <w:r>
        <w:separator/>
      </w:r>
    </w:p>
  </w:footnote>
  <w:footnote w:type="continuationSeparator" w:id="0">
    <w:p w14:paraId="3C45EEC6" w14:textId="77777777" w:rsidR="0096386D" w:rsidRDefault="0096386D" w:rsidP="0043267F">
      <w:pPr>
        <w:spacing w:after="0" w:line="240" w:lineRule="auto"/>
      </w:pPr>
      <w:r>
        <w:continuationSeparator/>
      </w:r>
    </w:p>
  </w:footnote>
  <w:footnote w:type="continuationNotice" w:id="1">
    <w:p w14:paraId="4F29640A" w14:textId="77777777" w:rsidR="0096386D" w:rsidRDefault="00963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F19B" w14:textId="56DBABD5" w:rsidR="00C8774A" w:rsidRDefault="002410D5" w:rsidP="00B57260">
    <w:pPr>
      <w:pStyle w:val="Header"/>
      <w:jc w:val="right"/>
    </w:pPr>
    <w:r>
      <w:rPr>
        <w:b/>
        <w:bCs/>
        <w:sz w:val="20"/>
        <w:szCs w:val="20"/>
      </w:rPr>
      <w:t xml:space="preserve">2022 West Virginia </w:t>
    </w:r>
    <w:r w:rsidR="00B57260">
      <w:rPr>
        <w:b/>
        <w:bCs/>
        <w:sz w:val="20"/>
        <w:szCs w:val="20"/>
      </w:rPr>
      <w:t>Department</w:t>
    </w:r>
    <w:r>
      <w:rPr>
        <w:b/>
        <w:bCs/>
        <w:sz w:val="20"/>
        <w:szCs w:val="20"/>
      </w:rPr>
      <w:t xml:space="preserve"> of Education Report Response </w:t>
    </w:r>
  </w:p>
</w:hdr>
</file>

<file path=word/intelligence2.xml><?xml version="1.0" encoding="utf-8"?>
<int2:intelligence xmlns:int2="http://schemas.microsoft.com/office/intelligence/2020/intelligence" xmlns:oel="http://schemas.microsoft.com/office/2019/extlst">
  <int2:observations>
    <int2:textHash int2:hashCode="LjSsBemIipqfA/" int2:id="FZZQjEcL">
      <int2:state int2:value="Rejected" int2:type="LegacyProofing"/>
    </int2:textHash>
    <int2:textHash int2:hashCode="9hSlmcQ4NbrxvU" int2:id="KiFMaMAi">
      <int2:state int2:value="Rejected" int2:type="LegacyProofing"/>
    </int2:textHash>
    <int2:textHash int2:hashCode="nAMs7KDBpNTgYe" int2:id="fW7qy4P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70F4"/>
    <w:multiLevelType w:val="hybridMultilevel"/>
    <w:tmpl w:val="A9DC126C"/>
    <w:lvl w:ilvl="0" w:tplc="FA6A588A">
      <w:start w:val="1"/>
      <w:numFmt w:val="decimal"/>
      <w:lvlText w:val="%1."/>
      <w:lvlJc w:val="left"/>
      <w:pPr>
        <w:ind w:left="772" w:hanging="360"/>
      </w:pPr>
      <w:rPr>
        <w:b/>
        <w:bCs/>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 w15:restartNumberingAfterBreak="0">
    <w:nsid w:val="066D2438"/>
    <w:multiLevelType w:val="hybridMultilevel"/>
    <w:tmpl w:val="4442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73A7C"/>
    <w:multiLevelType w:val="hybridMultilevel"/>
    <w:tmpl w:val="5A700ABA"/>
    <w:lvl w:ilvl="0" w:tplc="025A6EB2">
      <w:start w:val="1"/>
      <w:numFmt w:val="upperRoman"/>
      <w:pStyle w:val="Heading2Guidebook"/>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44B86"/>
    <w:multiLevelType w:val="hybridMultilevel"/>
    <w:tmpl w:val="046C1C80"/>
    <w:lvl w:ilvl="0" w:tplc="593CE0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1663B"/>
    <w:multiLevelType w:val="hybridMultilevel"/>
    <w:tmpl w:val="06901B54"/>
    <w:lvl w:ilvl="0" w:tplc="2856B0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E5798"/>
    <w:multiLevelType w:val="hybridMultilevel"/>
    <w:tmpl w:val="650C0C22"/>
    <w:lvl w:ilvl="0" w:tplc="EB1068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A14AB9"/>
    <w:multiLevelType w:val="hybridMultilevel"/>
    <w:tmpl w:val="A72CC126"/>
    <w:lvl w:ilvl="0" w:tplc="38A6CA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6529577">
    <w:abstractNumId w:val="2"/>
  </w:num>
  <w:num w:numId="2" w16cid:durableId="1917862354">
    <w:abstractNumId w:val="0"/>
  </w:num>
  <w:num w:numId="3" w16cid:durableId="1818380287">
    <w:abstractNumId w:val="1"/>
  </w:num>
  <w:num w:numId="4" w16cid:durableId="835650788">
    <w:abstractNumId w:val="3"/>
  </w:num>
  <w:num w:numId="5" w16cid:durableId="422773172">
    <w:abstractNumId w:val="5"/>
  </w:num>
  <w:num w:numId="6" w16cid:durableId="1895893975">
    <w:abstractNumId w:val="4"/>
  </w:num>
  <w:num w:numId="7" w16cid:durableId="1884173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3MDA3MDUwsDQwMzdR0lEKTi0uzszPAykwMqoFAAbbt6UtAAAA"/>
  </w:docVars>
  <w:rsids>
    <w:rsidRoot w:val="008A1125"/>
    <w:rsid w:val="00003869"/>
    <w:rsid w:val="00011B9E"/>
    <w:rsid w:val="00014B79"/>
    <w:rsid w:val="000158CB"/>
    <w:rsid w:val="00023CAC"/>
    <w:rsid w:val="00024517"/>
    <w:rsid w:val="00035290"/>
    <w:rsid w:val="000404A8"/>
    <w:rsid w:val="00042DDD"/>
    <w:rsid w:val="00045253"/>
    <w:rsid w:val="0005062A"/>
    <w:rsid w:val="00054427"/>
    <w:rsid w:val="00061FC2"/>
    <w:rsid w:val="0006672C"/>
    <w:rsid w:val="000675A0"/>
    <w:rsid w:val="00074BDA"/>
    <w:rsid w:val="000765CE"/>
    <w:rsid w:val="00076CDF"/>
    <w:rsid w:val="00084697"/>
    <w:rsid w:val="00086857"/>
    <w:rsid w:val="00087E1E"/>
    <w:rsid w:val="00092571"/>
    <w:rsid w:val="00092954"/>
    <w:rsid w:val="00097E43"/>
    <w:rsid w:val="000A27C6"/>
    <w:rsid w:val="000A7BB5"/>
    <w:rsid w:val="000C3150"/>
    <w:rsid w:val="000C37BC"/>
    <w:rsid w:val="000C3D93"/>
    <w:rsid w:val="000C52D3"/>
    <w:rsid w:val="000C866F"/>
    <w:rsid w:val="000D1388"/>
    <w:rsid w:val="000D2CAE"/>
    <w:rsid w:val="000D6848"/>
    <w:rsid w:val="000D7679"/>
    <w:rsid w:val="000E4914"/>
    <w:rsid w:val="000F3306"/>
    <w:rsid w:val="000F4CD6"/>
    <w:rsid w:val="001012D3"/>
    <w:rsid w:val="001031DF"/>
    <w:rsid w:val="001107E0"/>
    <w:rsid w:val="00114265"/>
    <w:rsid w:val="00115694"/>
    <w:rsid w:val="00116146"/>
    <w:rsid w:val="00122408"/>
    <w:rsid w:val="00123A37"/>
    <w:rsid w:val="0013028D"/>
    <w:rsid w:val="001322C7"/>
    <w:rsid w:val="001373DA"/>
    <w:rsid w:val="00141DD2"/>
    <w:rsid w:val="00143EC3"/>
    <w:rsid w:val="00144443"/>
    <w:rsid w:val="001504A4"/>
    <w:rsid w:val="0015069B"/>
    <w:rsid w:val="00152CB5"/>
    <w:rsid w:val="001618D9"/>
    <w:rsid w:val="00164B37"/>
    <w:rsid w:val="00177D00"/>
    <w:rsid w:val="001806EC"/>
    <w:rsid w:val="0018458D"/>
    <w:rsid w:val="00184F69"/>
    <w:rsid w:val="00195862"/>
    <w:rsid w:val="001A660B"/>
    <w:rsid w:val="001B0287"/>
    <w:rsid w:val="001C40FE"/>
    <w:rsid w:val="001D33BB"/>
    <w:rsid w:val="00201E59"/>
    <w:rsid w:val="0020299C"/>
    <w:rsid w:val="00202A42"/>
    <w:rsid w:val="00203D81"/>
    <w:rsid w:val="00205210"/>
    <w:rsid w:val="002218DE"/>
    <w:rsid w:val="00221BD8"/>
    <w:rsid w:val="00221E4E"/>
    <w:rsid w:val="00223966"/>
    <w:rsid w:val="00226F7C"/>
    <w:rsid w:val="00236DED"/>
    <w:rsid w:val="002410D5"/>
    <w:rsid w:val="002523D5"/>
    <w:rsid w:val="00256D98"/>
    <w:rsid w:val="00265153"/>
    <w:rsid w:val="00265E31"/>
    <w:rsid w:val="0027072F"/>
    <w:rsid w:val="0027218F"/>
    <w:rsid w:val="002724C7"/>
    <w:rsid w:val="00272A18"/>
    <w:rsid w:val="00274036"/>
    <w:rsid w:val="0027537A"/>
    <w:rsid w:val="00280B21"/>
    <w:rsid w:val="002856C7"/>
    <w:rsid w:val="002866E6"/>
    <w:rsid w:val="00294C8B"/>
    <w:rsid w:val="00296E25"/>
    <w:rsid w:val="002A4A81"/>
    <w:rsid w:val="002A79D0"/>
    <w:rsid w:val="002C3BB0"/>
    <w:rsid w:val="002D275A"/>
    <w:rsid w:val="002E3807"/>
    <w:rsid w:val="002E58F7"/>
    <w:rsid w:val="002E5A35"/>
    <w:rsid w:val="002E643A"/>
    <w:rsid w:val="002E6B12"/>
    <w:rsid w:val="002E6E8D"/>
    <w:rsid w:val="002E7584"/>
    <w:rsid w:val="002F0E0B"/>
    <w:rsid w:val="002F158B"/>
    <w:rsid w:val="002F28A0"/>
    <w:rsid w:val="002F7090"/>
    <w:rsid w:val="003111DF"/>
    <w:rsid w:val="00312421"/>
    <w:rsid w:val="003126F9"/>
    <w:rsid w:val="00325659"/>
    <w:rsid w:val="003302B7"/>
    <w:rsid w:val="0033642A"/>
    <w:rsid w:val="003376F4"/>
    <w:rsid w:val="003463A0"/>
    <w:rsid w:val="0034642B"/>
    <w:rsid w:val="0034741C"/>
    <w:rsid w:val="00352951"/>
    <w:rsid w:val="0035594F"/>
    <w:rsid w:val="0035595E"/>
    <w:rsid w:val="0036103C"/>
    <w:rsid w:val="00361C0C"/>
    <w:rsid w:val="003650C3"/>
    <w:rsid w:val="0037460E"/>
    <w:rsid w:val="00380D18"/>
    <w:rsid w:val="00387CFA"/>
    <w:rsid w:val="00387FB9"/>
    <w:rsid w:val="00393223"/>
    <w:rsid w:val="00393CC5"/>
    <w:rsid w:val="003A0586"/>
    <w:rsid w:val="003A0B53"/>
    <w:rsid w:val="003A2EA6"/>
    <w:rsid w:val="003A54CE"/>
    <w:rsid w:val="003B6C46"/>
    <w:rsid w:val="003B6F1B"/>
    <w:rsid w:val="003C7C9C"/>
    <w:rsid w:val="003D4309"/>
    <w:rsid w:val="003D4DCF"/>
    <w:rsid w:val="003E7446"/>
    <w:rsid w:val="003F44EE"/>
    <w:rsid w:val="004015FE"/>
    <w:rsid w:val="00401645"/>
    <w:rsid w:val="00406DDD"/>
    <w:rsid w:val="00413210"/>
    <w:rsid w:val="00414D60"/>
    <w:rsid w:val="0041742F"/>
    <w:rsid w:val="00423579"/>
    <w:rsid w:val="00423DF4"/>
    <w:rsid w:val="00427A15"/>
    <w:rsid w:val="00427D9F"/>
    <w:rsid w:val="004302A1"/>
    <w:rsid w:val="00431736"/>
    <w:rsid w:val="004317E6"/>
    <w:rsid w:val="0043238C"/>
    <w:rsid w:val="0043267F"/>
    <w:rsid w:val="00433FF0"/>
    <w:rsid w:val="00435B29"/>
    <w:rsid w:val="004418DB"/>
    <w:rsid w:val="004441EA"/>
    <w:rsid w:val="00451B40"/>
    <w:rsid w:val="00456E31"/>
    <w:rsid w:val="004643FC"/>
    <w:rsid w:val="00467F16"/>
    <w:rsid w:val="00472592"/>
    <w:rsid w:val="00473ACA"/>
    <w:rsid w:val="00474D0B"/>
    <w:rsid w:val="00477B8C"/>
    <w:rsid w:val="004807D9"/>
    <w:rsid w:val="00485A2C"/>
    <w:rsid w:val="0049536C"/>
    <w:rsid w:val="004A38A5"/>
    <w:rsid w:val="004A55BC"/>
    <w:rsid w:val="004A5CFD"/>
    <w:rsid w:val="004A6282"/>
    <w:rsid w:val="004A7A1F"/>
    <w:rsid w:val="004C2C47"/>
    <w:rsid w:val="004C39BF"/>
    <w:rsid w:val="004C5122"/>
    <w:rsid w:val="004C7864"/>
    <w:rsid w:val="004D41C6"/>
    <w:rsid w:val="004D62C6"/>
    <w:rsid w:val="004E02EF"/>
    <w:rsid w:val="004E1C93"/>
    <w:rsid w:val="004E5B88"/>
    <w:rsid w:val="004E75EC"/>
    <w:rsid w:val="004E778D"/>
    <w:rsid w:val="004E79F6"/>
    <w:rsid w:val="004F44C8"/>
    <w:rsid w:val="004F6464"/>
    <w:rsid w:val="00510B05"/>
    <w:rsid w:val="00525499"/>
    <w:rsid w:val="005273BB"/>
    <w:rsid w:val="00533F8F"/>
    <w:rsid w:val="0053429B"/>
    <w:rsid w:val="005343D0"/>
    <w:rsid w:val="005356BF"/>
    <w:rsid w:val="00536BC3"/>
    <w:rsid w:val="0054043D"/>
    <w:rsid w:val="00542DC9"/>
    <w:rsid w:val="005456B4"/>
    <w:rsid w:val="0054779F"/>
    <w:rsid w:val="005477F1"/>
    <w:rsid w:val="00547C6A"/>
    <w:rsid w:val="0055051E"/>
    <w:rsid w:val="00554526"/>
    <w:rsid w:val="0055635E"/>
    <w:rsid w:val="00556C49"/>
    <w:rsid w:val="00563EEB"/>
    <w:rsid w:val="0056475C"/>
    <w:rsid w:val="00570B93"/>
    <w:rsid w:val="00570ECC"/>
    <w:rsid w:val="00574D1B"/>
    <w:rsid w:val="00582A15"/>
    <w:rsid w:val="0058412E"/>
    <w:rsid w:val="00594CC0"/>
    <w:rsid w:val="00596840"/>
    <w:rsid w:val="005A1536"/>
    <w:rsid w:val="005A1CE2"/>
    <w:rsid w:val="005A3362"/>
    <w:rsid w:val="005A3D16"/>
    <w:rsid w:val="005B68C8"/>
    <w:rsid w:val="005C07AD"/>
    <w:rsid w:val="005C3219"/>
    <w:rsid w:val="005C4A70"/>
    <w:rsid w:val="005C692F"/>
    <w:rsid w:val="005E1794"/>
    <w:rsid w:val="005E6C2C"/>
    <w:rsid w:val="005E77E0"/>
    <w:rsid w:val="005F13CB"/>
    <w:rsid w:val="005F1702"/>
    <w:rsid w:val="006079FD"/>
    <w:rsid w:val="0062268A"/>
    <w:rsid w:val="00624319"/>
    <w:rsid w:val="0062680D"/>
    <w:rsid w:val="00626983"/>
    <w:rsid w:val="006312E1"/>
    <w:rsid w:val="0063375D"/>
    <w:rsid w:val="006357E1"/>
    <w:rsid w:val="0063763C"/>
    <w:rsid w:val="00643B15"/>
    <w:rsid w:val="0064654C"/>
    <w:rsid w:val="00650C3B"/>
    <w:rsid w:val="00651103"/>
    <w:rsid w:val="00656437"/>
    <w:rsid w:val="00670577"/>
    <w:rsid w:val="00672039"/>
    <w:rsid w:val="00672CBC"/>
    <w:rsid w:val="00673D5B"/>
    <w:rsid w:val="0068466A"/>
    <w:rsid w:val="00694761"/>
    <w:rsid w:val="0069563F"/>
    <w:rsid w:val="006A3ACC"/>
    <w:rsid w:val="006B07D5"/>
    <w:rsid w:val="006B484D"/>
    <w:rsid w:val="006B6496"/>
    <w:rsid w:val="006C3674"/>
    <w:rsid w:val="006C380A"/>
    <w:rsid w:val="006C6061"/>
    <w:rsid w:val="006C651C"/>
    <w:rsid w:val="006D1546"/>
    <w:rsid w:val="006D2AF2"/>
    <w:rsid w:val="006D4BE1"/>
    <w:rsid w:val="006E02B0"/>
    <w:rsid w:val="006E45B6"/>
    <w:rsid w:val="006F1AA4"/>
    <w:rsid w:val="006F439B"/>
    <w:rsid w:val="00705B2D"/>
    <w:rsid w:val="00705B32"/>
    <w:rsid w:val="007112AA"/>
    <w:rsid w:val="00711EB5"/>
    <w:rsid w:val="00713593"/>
    <w:rsid w:val="0071470D"/>
    <w:rsid w:val="00720483"/>
    <w:rsid w:val="00724BCB"/>
    <w:rsid w:val="0073358A"/>
    <w:rsid w:val="00735BBB"/>
    <w:rsid w:val="0074069C"/>
    <w:rsid w:val="00741AD2"/>
    <w:rsid w:val="00742C57"/>
    <w:rsid w:val="00743428"/>
    <w:rsid w:val="00743605"/>
    <w:rsid w:val="00750625"/>
    <w:rsid w:val="0075200E"/>
    <w:rsid w:val="0075210D"/>
    <w:rsid w:val="00754FF4"/>
    <w:rsid w:val="00760A50"/>
    <w:rsid w:val="0076259F"/>
    <w:rsid w:val="00762F0F"/>
    <w:rsid w:val="007654F2"/>
    <w:rsid w:val="00766565"/>
    <w:rsid w:val="00770594"/>
    <w:rsid w:val="0077059B"/>
    <w:rsid w:val="00771AB6"/>
    <w:rsid w:val="00772D65"/>
    <w:rsid w:val="00783EBE"/>
    <w:rsid w:val="0079015F"/>
    <w:rsid w:val="007A1C60"/>
    <w:rsid w:val="007B0199"/>
    <w:rsid w:val="007B3A7E"/>
    <w:rsid w:val="007B538F"/>
    <w:rsid w:val="007C5CBB"/>
    <w:rsid w:val="007D074E"/>
    <w:rsid w:val="007D122D"/>
    <w:rsid w:val="007D5443"/>
    <w:rsid w:val="007E4468"/>
    <w:rsid w:val="007E4C39"/>
    <w:rsid w:val="007E5757"/>
    <w:rsid w:val="007E6D14"/>
    <w:rsid w:val="007F070D"/>
    <w:rsid w:val="007F5643"/>
    <w:rsid w:val="00804290"/>
    <w:rsid w:val="00804E7A"/>
    <w:rsid w:val="008147BA"/>
    <w:rsid w:val="00816432"/>
    <w:rsid w:val="00823AD8"/>
    <w:rsid w:val="0082535E"/>
    <w:rsid w:val="00825E4A"/>
    <w:rsid w:val="0082604A"/>
    <w:rsid w:val="00827302"/>
    <w:rsid w:val="008422C4"/>
    <w:rsid w:val="00846DE1"/>
    <w:rsid w:val="00851BFD"/>
    <w:rsid w:val="00852755"/>
    <w:rsid w:val="008635A4"/>
    <w:rsid w:val="008635DD"/>
    <w:rsid w:val="00864C82"/>
    <w:rsid w:val="0086725D"/>
    <w:rsid w:val="0086FA5C"/>
    <w:rsid w:val="008726B6"/>
    <w:rsid w:val="008766C5"/>
    <w:rsid w:val="0088056D"/>
    <w:rsid w:val="008807D1"/>
    <w:rsid w:val="008850B4"/>
    <w:rsid w:val="008874C6"/>
    <w:rsid w:val="008910AE"/>
    <w:rsid w:val="0089157F"/>
    <w:rsid w:val="00893366"/>
    <w:rsid w:val="008A1125"/>
    <w:rsid w:val="008A5673"/>
    <w:rsid w:val="008A6357"/>
    <w:rsid w:val="008B0878"/>
    <w:rsid w:val="008B1B7E"/>
    <w:rsid w:val="008C155B"/>
    <w:rsid w:val="008D0AD4"/>
    <w:rsid w:val="008D698B"/>
    <w:rsid w:val="008E47CF"/>
    <w:rsid w:val="008E4C75"/>
    <w:rsid w:val="008F5031"/>
    <w:rsid w:val="00905E84"/>
    <w:rsid w:val="00913E5C"/>
    <w:rsid w:val="00915730"/>
    <w:rsid w:val="00916819"/>
    <w:rsid w:val="00924E8B"/>
    <w:rsid w:val="0092606D"/>
    <w:rsid w:val="00927A69"/>
    <w:rsid w:val="009320B0"/>
    <w:rsid w:val="00935723"/>
    <w:rsid w:val="009427EB"/>
    <w:rsid w:val="00945F48"/>
    <w:rsid w:val="009515DE"/>
    <w:rsid w:val="00962BED"/>
    <w:rsid w:val="0096386D"/>
    <w:rsid w:val="009643F7"/>
    <w:rsid w:val="00971A16"/>
    <w:rsid w:val="00976DB4"/>
    <w:rsid w:val="009812E0"/>
    <w:rsid w:val="009856ED"/>
    <w:rsid w:val="00987849"/>
    <w:rsid w:val="00990DF7"/>
    <w:rsid w:val="009925BD"/>
    <w:rsid w:val="0099403A"/>
    <w:rsid w:val="009A13E9"/>
    <w:rsid w:val="009A3093"/>
    <w:rsid w:val="009B7CE7"/>
    <w:rsid w:val="009C2E64"/>
    <w:rsid w:val="009C4719"/>
    <w:rsid w:val="009C73B6"/>
    <w:rsid w:val="009D0D82"/>
    <w:rsid w:val="009D40AB"/>
    <w:rsid w:val="009D6C9F"/>
    <w:rsid w:val="009E2023"/>
    <w:rsid w:val="00A035C4"/>
    <w:rsid w:val="00A0770B"/>
    <w:rsid w:val="00A1573F"/>
    <w:rsid w:val="00A15810"/>
    <w:rsid w:val="00A167F2"/>
    <w:rsid w:val="00A20EF4"/>
    <w:rsid w:val="00A21D74"/>
    <w:rsid w:val="00A2372A"/>
    <w:rsid w:val="00A250FC"/>
    <w:rsid w:val="00A2526D"/>
    <w:rsid w:val="00A25CBF"/>
    <w:rsid w:val="00A302FC"/>
    <w:rsid w:val="00A34D6A"/>
    <w:rsid w:val="00A360AF"/>
    <w:rsid w:val="00A45237"/>
    <w:rsid w:val="00A51433"/>
    <w:rsid w:val="00A514B2"/>
    <w:rsid w:val="00A560A1"/>
    <w:rsid w:val="00A571E7"/>
    <w:rsid w:val="00A60440"/>
    <w:rsid w:val="00A65A96"/>
    <w:rsid w:val="00A71A3C"/>
    <w:rsid w:val="00A753F0"/>
    <w:rsid w:val="00A80652"/>
    <w:rsid w:val="00A82B9E"/>
    <w:rsid w:val="00A83CA9"/>
    <w:rsid w:val="00A90157"/>
    <w:rsid w:val="00A90373"/>
    <w:rsid w:val="00A91C7F"/>
    <w:rsid w:val="00AA0B52"/>
    <w:rsid w:val="00AA0C46"/>
    <w:rsid w:val="00AA34C8"/>
    <w:rsid w:val="00AB052D"/>
    <w:rsid w:val="00AB077B"/>
    <w:rsid w:val="00AB3231"/>
    <w:rsid w:val="00AB4740"/>
    <w:rsid w:val="00AB4963"/>
    <w:rsid w:val="00AB7D45"/>
    <w:rsid w:val="00AD1273"/>
    <w:rsid w:val="00AD705E"/>
    <w:rsid w:val="00AE1D7A"/>
    <w:rsid w:val="00AE6228"/>
    <w:rsid w:val="00AE63B2"/>
    <w:rsid w:val="00AF55D4"/>
    <w:rsid w:val="00B00B85"/>
    <w:rsid w:val="00B06EDE"/>
    <w:rsid w:val="00B11297"/>
    <w:rsid w:val="00B14B4F"/>
    <w:rsid w:val="00B21F3D"/>
    <w:rsid w:val="00B22FAC"/>
    <w:rsid w:val="00B2532E"/>
    <w:rsid w:val="00B2775B"/>
    <w:rsid w:val="00B35C47"/>
    <w:rsid w:val="00B409E9"/>
    <w:rsid w:val="00B45271"/>
    <w:rsid w:val="00B454B4"/>
    <w:rsid w:val="00B5155E"/>
    <w:rsid w:val="00B57260"/>
    <w:rsid w:val="00B67230"/>
    <w:rsid w:val="00B710EE"/>
    <w:rsid w:val="00B75D46"/>
    <w:rsid w:val="00B77045"/>
    <w:rsid w:val="00B800CA"/>
    <w:rsid w:val="00B82CE8"/>
    <w:rsid w:val="00B84A05"/>
    <w:rsid w:val="00B90238"/>
    <w:rsid w:val="00B91B80"/>
    <w:rsid w:val="00B91E30"/>
    <w:rsid w:val="00B9321A"/>
    <w:rsid w:val="00BA0FF6"/>
    <w:rsid w:val="00BA143B"/>
    <w:rsid w:val="00BA2190"/>
    <w:rsid w:val="00BA3C75"/>
    <w:rsid w:val="00BA424B"/>
    <w:rsid w:val="00BB2894"/>
    <w:rsid w:val="00BB300C"/>
    <w:rsid w:val="00BB5F52"/>
    <w:rsid w:val="00BB60AC"/>
    <w:rsid w:val="00BB6524"/>
    <w:rsid w:val="00BC3BA5"/>
    <w:rsid w:val="00BE0585"/>
    <w:rsid w:val="00BE5224"/>
    <w:rsid w:val="00BF28A6"/>
    <w:rsid w:val="00BF3391"/>
    <w:rsid w:val="00BF490A"/>
    <w:rsid w:val="00BF7332"/>
    <w:rsid w:val="00BF79A9"/>
    <w:rsid w:val="00C02A46"/>
    <w:rsid w:val="00C04AB0"/>
    <w:rsid w:val="00C20910"/>
    <w:rsid w:val="00C24FFA"/>
    <w:rsid w:val="00C25F35"/>
    <w:rsid w:val="00C26F9C"/>
    <w:rsid w:val="00C3028D"/>
    <w:rsid w:val="00C30CCD"/>
    <w:rsid w:val="00C32022"/>
    <w:rsid w:val="00C32716"/>
    <w:rsid w:val="00C35368"/>
    <w:rsid w:val="00C36662"/>
    <w:rsid w:val="00C41EAE"/>
    <w:rsid w:val="00C43417"/>
    <w:rsid w:val="00C5379D"/>
    <w:rsid w:val="00C62301"/>
    <w:rsid w:val="00C62A78"/>
    <w:rsid w:val="00C640D4"/>
    <w:rsid w:val="00C67C8C"/>
    <w:rsid w:val="00C708B0"/>
    <w:rsid w:val="00C72E2A"/>
    <w:rsid w:val="00C75572"/>
    <w:rsid w:val="00C763BE"/>
    <w:rsid w:val="00C86406"/>
    <w:rsid w:val="00C8774A"/>
    <w:rsid w:val="00C979E8"/>
    <w:rsid w:val="00CA0F80"/>
    <w:rsid w:val="00CA1EEB"/>
    <w:rsid w:val="00CA4F1D"/>
    <w:rsid w:val="00CA5EEF"/>
    <w:rsid w:val="00CA73C8"/>
    <w:rsid w:val="00CB107D"/>
    <w:rsid w:val="00CC7BD6"/>
    <w:rsid w:val="00CD0DE7"/>
    <w:rsid w:val="00CD2F98"/>
    <w:rsid w:val="00CE0919"/>
    <w:rsid w:val="00CE4A21"/>
    <w:rsid w:val="00CF531D"/>
    <w:rsid w:val="00CF5A45"/>
    <w:rsid w:val="00D01878"/>
    <w:rsid w:val="00D01D5C"/>
    <w:rsid w:val="00D02ED5"/>
    <w:rsid w:val="00D1263D"/>
    <w:rsid w:val="00D179B9"/>
    <w:rsid w:val="00D20B60"/>
    <w:rsid w:val="00D22A41"/>
    <w:rsid w:val="00D26932"/>
    <w:rsid w:val="00D26EDC"/>
    <w:rsid w:val="00D340CF"/>
    <w:rsid w:val="00D34D07"/>
    <w:rsid w:val="00D4009A"/>
    <w:rsid w:val="00D464AA"/>
    <w:rsid w:val="00D51F33"/>
    <w:rsid w:val="00D52BA0"/>
    <w:rsid w:val="00D55475"/>
    <w:rsid w:val="00D602DC"/>
    <w:rsid w:val="00D741F9"/>
    <w:rsid w:val="00D745E6"/>
    <w:rsid w:val="00D75AB6"/>
    <w:rsid w:val="00D76CF1"/>
    <w:rsid w:val="00D8153A"/>
    <w:rsid w:val="00D81837"/>
    <w:rsid w:val="00D840EC"/>
    <w:rsid w:val="00D9029D"/>
    <w:rsid w:val="00D9347F"/>
    <w:rsid w:val="00D9375F"/>
    <w:rsid w:val="00D97EF9"/>
    <w:rsid w:val="00D97F11"/>
    <w:rsid w:val="00DA185F"/>
    <w:rsid w:val="00DA1F59"/>
    <w:rsid w:val="00DA54CF"/>
    <w:rsid w:val="00DA764B"/>
    <w:rsid w:val="00DB4A7A"/>
    <w:rsid w:val="00DC60DB"/>
    <w:rsid w:val="00DC6751"/>
    <w:rsid w:val="00DD4CCC"/>
    <w:rsid w:val="00DD7856"/>
    <w:rsid w:val="00DE20BE"/>
    <w:rsid w:val="00DF0EE5"/>
    <w:rsid w:val="00DF312C"/>
    <w:rsid w:val="00DF43D6"/>
    <w:rsid w:val="00DF4C3A"/>
    <w:rsid w:val="00DF5605"/>
    <w:rsid w:val="00E0502F"/>
    <w:rsid w:val="00E0602C"/>
    <w:rsid w:val="00E117BF"/>
    <w:rsid w:val="00E11CB6"/>
    <w:rsid w:val="00E218BC"/>
    <w:rsid w:val="00E269A2"/>
    <w:rsid w:val="00E31C8B"/>
    <w:rsid w:val="00E33352"/>
    <w:rsid w:val="00E36179"/>
    <w:rsid w:val="00E40E66"/>
    <w:rsid w:val="00E4264B"/>
    <w:rsid w:val="00E60303"/>
    <w:rsid w:val="00E60337"/>
    <w:rsid w:val="00E6129E"/>
    <w:rsid w:val="00E653A9"/>
    <w:rsid w:val="00E84D60"/>
    <w:rsid w:val="00E85A26"/>
    <w:rsid w:val="00E87129"/>
    <w:rsid w:val="00EA32D8"/>
    <w:rsid w:val="00EA52AC"/>
    <w:rsid w:val="00EC2866"/>
    <w:rsid w:val="00EC5AC0"/>
    <w:rsid w:val="00EC6617"/>
    <w:rsid w:val="00EE240E"/>
    <w:rsid w:val="00EF471F"/>
    <w:rsid w:val="00EF5C37"/>
    <w:rsid w:val="00EF5D1B"/>
    <w:rsid w:val="00F01060"/>
    <w:rsid w:val="00F02680"/>
    <w:rsid w:val="00F052F8"/>
    <w:rsid w:val="00F07D8B"/>
    <w:rsid w:val="00F07FD7"/>
    <w:rsid w:val="00F10419"/>
    <w:rsid w:val="00F108C0"/>
    <w:rsid w:val="00F117C7"/>
    <w:rsid w:val="00F156AA"/>
    <w:rsid w:val="00F244DB"/>
    <w:rsid w:val="00F300B9"/>
    <w:rsid w:val="00F30C23"/>
    <w:rsid w:val="00F343EE"/>
    <w:rsid w:val="00F40C33"/>
    <w:rsid w:val="00F41353"/>
    <w:rsid w:val="00F4238F"/>
    <w:rsid w:val="00F46D6C"/>
    <w:rsid w:val="00F5050C"/>
    <w:rsid w:val="00F522DD"/>
    <w:rsid w:val="00F52AB8"/>
    <w:rsid w:val="00F5421B"/>
    <w:rsid w:val="00F5443B"/>
    <w:rsid w:val="00F555C3"/>
    <w:rsid w:val="00F62EA7"/>
    <w:rsid w:val="00F745C1"/>
    <w:rsid w:val="00F77964"/>
    <w:rsid w:val="00F80C67"/>
    <w:rsid w:val="00F94208"/>
    <w:rsid w:val="00F97D26"/>
    <w:rsid w:val="00F97D6D"/>
    <w:rsid w:val="00FA0F96"/>
    <w:rsid w:val="00FA2C03"/>
    <w:rsid w:val="00FA2E9F"/>
    <w:rsid w:val="00FA4411"/>
    <w:rsid w:val="00FB0A83"/>
    <w:rsid w:val="00FB159F"/>
    <w:rsid w:val="00FB1DA8"/>
    <w:rsid w:val="00FB40A9"/>
    <w:rsid w:val="00FC512C"/>
    <w:rsid w:val="00FC755F"/>
    <w:rsid w:val="00FC79C7"/>
    <w:rsid w:val="00FD7B27"/>
    <w:rsid w:val="00FE72CF"/>
    <w:rsid w:val="00FF0A51"/>
    <w:rsid w:val="00FF1F95"/>
    <w:rsid w:val="00FF2298"/>
    <w:rsid w:val="00FF2417"/>
    <w:rsid w:val="00FF5F06"/>
    <w:rsid w:val="00FF7658"/>
    <w:rsid w:val="011B7657"/>
    <w:rsid w:val="01AC2F76"/>
    <w:rsid w:val="01BE49D8"/>
    <w:rsid w:val="024CEAE5"/>
    <w:rsid w:val="044F1089"/>
    <w:rsid w:val="04535829"/>
    <w:rsid w:val="045F5379"/>
    <w:rsid w:val="04A62C50"/>
    <w:rsid w:val="04BA9B76"/>
    <w:rsid w:val="04BF3CB9"/>
    <w:rsid w:val="04F646CF"/>
    <w:rsid w:val="050B521C"/>
    <w:rsid w:val="05E11E49"/>
    <w:rsid w:val="067BC7F3"/>
    <w:rsid w:val="06D42200"/>
    <w:rsid w:val="06F63BE0"/>
    <w:rsid w:val="073B83EC"/>
    <w:rsid w:val="07A913CA"/>
    <w:rsid w:val="07DE4640"/>
    <w:rsid w:val="07F6DD7B"/>
    <w:rsid w:val="083D702B"/>
    <w:rsid w:val="084BFBEA"/>
    <w:rsid w:val="0902FAB6"/>
    <w:rsid w:val="09A5B52C"/>
    <w:rsid w:val="0BA94B10"/>
    <w:rsid w:val="0C4A65F5"/>
    <w:rsid w:val="0CAA7EF6"/>
    <w:rsid w:val="0CEB0977"/>
    <w:rsid w:val="0D66C6B9"/>
    <w:rsid w:val="0DD0264E"/>
    <w:rsid w:val="0E044208"/>
    <w:rsid w:val="0E86D9D8"/>
    <w:rsid w:val="0ED3495A"/>
    <w:rsid w:val="0EDF33E5"/>
    <w:rsid w:val="0F5B7CF5"/>
    <w:rsid w:val="0F8A0421"/>
    <w:rsid w:val="0FAD8BB4"/>
    <w:rsid w:val="0FAE68A9"/>
    <w:rsid w:val="0FF922BD"/>
    <w:rsid w:val="1074B330"/>
    <w:rsid w:val="10EBCD8A"/>
    <w:rsid w:val="127D9ED8"/>
    <w:rsid w:val="128CE338"/>
    <w:rsid w:val="12E80E04"/>
    <w:rsid w:val="13A1B94C"/>
    <w:rsid w:val="13CB0761"/>
    <w:rsid w:val="13E9A8C0"/>
    <w:rsid w:val="13F34581"/>
    <w:rsid w:val="140BCB00"/>
    <w:rsid w:val="149CF52A"/>
    <w:rsid w:val="14C88046"/>
    <w:rsid w:val="14DD4E09"/>
    <w:rsid w:val="15354D0C"/>
    <w:rsid w:val="158AE220"/>
    <w:rsid w:val="174293A1"/>
    <w:rsid w:val="180434A2"/>
    <w:rsid w:val="18BC4553"/>
    <w:rsid w:val="18DD1502"/>
    <w:rsid w:val="19351CDE"/>
    <w:rsid w:val="1936D05B"/>
    <w:rsid w:val="1A0F104E"/>
    <w:rsid w:val="1A1C5094"/>
    <w:rsid w:val="1CBA6B63"/>
    <w:rsid w:val="1D091AC7"/>
    <w:rsid w:val="1E30617F"/>
    <w:rsid w:val="1EA4EB28"/>
    <w:rsid w:val="1EC6C233"/>
    <w:rsid w:val="1F25B1C9"/>
    <w:rsid w:val="20B9AF50"/>
    <w:rsid w:val="20D8A5C8"/>
    <w:rsid w:val="20E3CF2A"/>
    <w:rsid w:val="216DE5AC"/>
    <w:rsid w:val="218143E0"/>
    <w:rsid w:val="21C89843"/>
    <w:rsid w:val="22496AC1"/>
    <w:rsid w:val="22D3B929"/>
    <w:rsid w:val="23282CC1"/>
    <w:rsid w:val="2451EAC7"/>
    <w:rsid w:val="24965097"/>
    <w:rsid w:val="25C6581B"/>
    <w:rsid w:val="26BDB7FD"/>
    <w:rsid w:val="273B6174"/>
    <w:rsid w:val="274F2CB0"/>
    <w:rsid w:val="27724AFE"/>
    <w:rsid w:val="29532E2E"/>
    <w:rsid w:val="2970313B"/>
    <w:rsid w:val="29A0A2DA"/>
    <w:rsid w:val="2ACB264E"/>
    <w:rsid w:val="2AE42B8C"/>
    <w:rsid w:val="2AE7AE03"/>
    <w:rsid w:val="2AEEFE8F"/>
    <w:rsid w:val="2B9D6A45"/>
    <w:rsid w:val="2BC379EC"/>
    <w:rsid w:val="2C0F5962"/>
    <w:rsid w:val="2C54EE9F"/>
    <w:rsid w:val="2C651191"/>
    <w:rsid w:val="2CDC8EB8"/>
    <w:rsid w:val="2CFA266F"/>
    <w:rsid w:val="2D815BEB"/>
    <w:rsid w:val="2DED2644"/>
    <w:rsid w:val="2E309FC3"/>
    <w:rsid w:val="2EE11845"/>
    <w:rsid w:val="2F79F48B"/>
    <w:rsid w:val="2FE76149"/>
    <w:rsid w:val="3004A96E"/>
    <w:rsid w:val="3004CABF"/>
    <w:rsid w:val="303D14E6"/>
    <w:rsid w:val="303DB6F6"/>
    <w:rsid w:val="305E600C"/>
    <w:rsid w:val="307AA276"/>
    <w:rsid w:val="31246B63"/>
    <w:rsid w:val="316F1032"/>
    <w:rsid w:val="31D98757"/>
    <w:rsid w:val="33D26196"/>
    <w:rsid w:val="3443BE8F"/>
    <w:rsid w:val="34485FD2"/>
    <w:rsid w:val="34973627"/>
    <w:rsid w:val="34F84CF1"/>
    <w:rsid w:val="350E53F7"/>
    <w:rsid w:val="352C6701"/>
    <w:rsid w:val="35756CEE"/>
    <w:rsid w:val="35A864C7"/>
    <w:rsid w:val="3655215A"/>
    <w:rsid w:val="36B7B8EE"/>
    <w:rsid w:val="372DF824"/>
    <w:rsid w:val="37800094"/>
    <w:rsid w:val="379FBDB9"/>
    <w:rsid w:val="37F0F1BB"/>
    <w:rsid w:val="3850B661"/>
    <w:rsid w:val="3863095E"/>
    <w:rsid w:val="38FCB44B"/>
    <w:rsid w:val="3924053F"/>
    <w:rsid w:val="393C8BCE"/>
    <w:rsid w:val="3940037E"/>
    <w:rsid w:val="39976E77"/>
    <w:rsid w:val="3A03A161"/>
    <w:rsid w:val="3A0EED08"/>
    <w:rsid w:val="3A239BDE"/>
    <w:rsid w:val="3A276387"/>
    <w:rsid w:val="3B48FDC9"/>
    <w:rsid w:val="3B55D31B"/>
    <w:rsid w:val="3C228D4D"/>
    <w:rsid w:val="3C4AA514"/>
    <w:rsid w:val="3C5033E4"/>
    <w:rsid w:val="3D24E602"/>
    <w:rsid w:val="3D5B3CA0"/>
    <w:rsid w:val="3D7AB758"/>
    <w:rsid w:val="3E870032"/>
    <w:rsid w:val="3EE08A01"/>
    <w:rsid w:val="3F6903DF"/>
    <w:rsid w:val="3FC05B88"/>
    <w:rsid w:val="3FC56804"/>
    <w:rsid w:val="3FFE04DB"/>
    <w:rsid w:val="405114A7"/>
    <w:rsid w:val="4066A666"/>
    <w:rsid w:val="40B258A7"/>
    <w:rsid w:val="40EFC693"/>
    <w:rsid w:val="4162E1F0"/>
    <w:rsid w:val="416DFFB0"/>
    <w:rsid w:val="41DDA17A"/>
    <w:rsid w:val="423160C4"/>
    <w:rsid w:val="42493D64"/>
    <w:rsid w:val="42953284"/>
    <w:rsid w:val="42A1D63A"/>
    <w:rsid w:val="43BC3079"/>
    <w:rsid w:val="43DE874C"/>
    <w:rsid w:val="447886B4"/>
    <w:rsid w:val="448A5823"/>
    <w:rsid w:val="45853596"/>
    <w:rsid w:val="45D976FC"/>
    <w:rsid w:val="45F783A1"/>
    <w:rsid w:val="46411829"/>
    <w:rsid w:val="465A4086"/>
    <w:rsid w:val="465DD921"/>
    <w:rsid w:val="46E6233A"/>
    <w:rsid w:val="47082CC3"/>
    <w:rsid w:val="470AB5F1"/>
    <w:rsid w:val="470DD415"/>
    <w:rsid w:val="475EE0A2"/>
    <w:rsid w:val="477EBEAA"/>
    <w:rsid w:val="478E3313"/>
    <w:rsid w:val="48254251"/>
    <w:rsid w:val="4870BEF4"/>
    <w:rsid w:val="48BE3FF7"/>
    <w:rsid w:val="48C986D4"/>
    <w:rsid w:val="48CDF0C2"/>
    <w:rsid w:val="491117BE"/>
    <w:rsid w:val="49AC54DF"/>
    <w:rsid w:val="4A0C8F55"/>
    <w:rsid w:val="4A7F01EF"/>
    <w:rsid w:val="4AF600B2"/>
    <w:rsid w:val="4B1CC5ED"/>
    <w:rsid w:val="4B264240"/>
    <w:rsid w:val="4BC68A5B"/>
    <w:rsid w:val="4D001651"/>
    <w:rsid w:val="4D29F1C3"/>
    <w:rsid w:val="4DB5213E"/>
    <w:rsid w:val="4E4EA438"/>
    <w:rsid w:val="4EDB5F35"/>
    <w:rsid w:val="4F3E519A"/>
    <w:rsid w:val="4FB0B645"/>
    <w:rsid w:val="4FEC5ADC"/>
    <w:rsid w:val="506AC4F6"/>
    <w:rsid w:val="5087200E"/>
    <w:rsid w:val="510D2D4C"/>
    <w:rsid w:val="51223BC1"/>
    <w:rsid w:val="518D5A0B"/>
    <w:rsid w:val="526FEC92"/>
    <w:rsid w:val="52889261"/>
    <w:rsid w:val="52E85707"/>
    <w:rsid w:val="52FFBE88"/>
    <w:rsid w:val="53249722"/>
    <w:rsid w:val="533907A7"/>
    <w:rsid w:val="537052ED"/>
    <w:rsid w:val="53CD96A0"/>
    <w:rsid w:val="53EBA2DC"/>
    <w:rsid w:val="547A57B9"/>
    <w:rsid w:val="5526222F"/>
    <w:rsid w:val="56D640CE"/>
    <w:rsid w:val="576D18C6"/>
    <w:rsid w:val="5817BAD2"/>
    <w:rsid w:val="58A7072C"/>
    <w:rsid w:val="5912F81F"/>
    <w:rsid w:val="592F290E"/>
    <w:rsid w:val="59ED90E5"/>
    <w:rsid w:val="5A0F7519"/>
    <w:rsid w:val="5A70D11C"/>
    <w:rsid w:val="5A863843"/>
    <w:rsid w:val="5C0C72A8"/>
    <w:rsid w:val="5C66C9D0"/>
    <w:rsid w:val="5C8E973D"/>
    <w:rsid w:val="5CF068FD"/>
    <w:rsid w:val="5D18DCE0"/>
    <w:rsid w:val="5D555DB8"/>
    <w:rsid w:val="5D624C4E"/>
    <w:rsid w:val="5D7FB41F"/>
    <w:rsid w:val="5E6A3B5E"/>
    <w:rsid w:val="5E826F7A"/>
    <w:rsid w:val="607848D4"/>
    <w:rsid w:val="60FEA20E"/>
    <w:rsid w:val="610C54C3"/>
    <w:rsid w:val="6110BC70"/>
    <w:rsid w:val="61620860"/>
    <w:rsid w:val="61B15968"/>
    <w:rsid w:val="61F2B445"/>
    <w:rsid w:val="62937C13"/>
    <w:rsid w:val="62DC5EAE"/>
    <w:rsid w:val="62E0258D"/>
    <w:rsid w:val="62FDD8C1"/>
    <w:rsid w:val="6342BFEB"/>
    <w:rsid w:val="638055EE"/>
    <w:rsid w:val="63B4D7AB"/>
    <w:rsid w:val="63C0C8C2"/>
    <w:rsid w:val="63C7D621"/>
    <w:rsid w:val="643CEB15"/>
    <w:rsid w:val="64538954"/>
    <w:rsid w:val="6499A922"/>
    <w:rsid w:val="64DBF70C"/>
    <w:rsid w:val="65682B6D"/>
    <w:rsid w:val="66052ED9"/>
    <w:rsid w:val="664BBE66"/>
    <w:rsid w:val="6677C76D"/>
    <w:rsid w:val="66DE7B92"/>
    <w:rsid w:val="670923AD"/>
    <w:rsid w:val="679A8020"/>
    <w:rsid w:val="67A9DD8D"/>
    <w:rsid w:val="67D13B2C"/>
    <w:rsid w:val="693BF87B"/>
    <w:rsid w:val="6A22FACF"/>
    <w:rsid w:val="6A74E8AF"/>
    <w:rsid w:val="6AE0D4DB"/>
    <w:rsid w:val="6B154165"/>
    <w:rsid w:val="6B49D29C"/>
    <w:rsid w:val="6B5E46C5"/>
    <w:rsid w:val="6DA8E0B4"/>
    <w:rsid w:val="6E5DA969"/>
    <w:rsid w:val="6ECD58CD"/>
    <w:rsid w:val="6EF3197F"/>
    <w:rsid w:val="7035C5B4"/>
    <w:rsid w:val="708EE9E0"/>
    <w:rsid w:val="7116996E"/>
    <w:rsid w:val="71C41A5C"/>
    <w:rsid w:val="71D9F389"/>
    <w:rsid w:val="724309B1"/>
    <w:rsid w:val="728CD780"/>
    <w:rsid w:val="7315B6C1"/>
    <w:rsid w:val="73A089CD"/>
    <w:rsid w:val="7430888A"/>
    <w:rsid w:val="74B18722"/>
    <w:rsid w:val="762A3147"/>
    <w:rsid w:val="76B610AF"/>
    <w:rsid w:val="77167AD4"/>
    <w:rsid w:val="7797CB5F"/>
    <w:rsid w:val="77C55EE8"/>
    <w:rsid w:val="780CE36F"/>
    <w:rsid w:val="783C53A8"/>
    <w:rsid w:val="784A1DCA"/>
    <w:rsid w:val="784B3FC3"/>
    <w:rsid w:val="786F3BC2"/>
    <w:rsid w:val="7903F015"/>
    <w:rsid w:val="79059742"/>
    <w:rsid w:val="7A5E7AB5"/>
    <w:rsid w:val="7A7F23CB"/>
    <w:rsid w:val="7A9DAC65"/>
    <w:rsid w:val="7AA0268F"/>
    <w:rsid w:val="7ACF59B8"/>
    <w:rsid w:val="7AEFF623"/>
    <w:rsid w:val="7B298F19"/>
    <w:rsid w:val="7B4DA759"/>
    <w:rsid w:val="7B8FD3F1"/>
    <w:rsid w:val="7BB38938"/>
    <w:rsid w:val="7C5754F4"/>
    <w:rsid w:val="7D961B77"/>
    <w:rsid w:val="7DA75386"/>
    <w:rsid w:val="7DD8E5C2"/>
    <w:rsid w:val="7DFF2E8F"/>
    <w:rsid w:val="7FA71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BB5D"/>
  <w15:chartTrackingRefBased/>
  <w15:docId w15:val="{2A903A93-A7FB-4899-88E7-DF3FE055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B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bookHeading1">
    <w:name w:val="Guidebook Heading 1"/>
    <w:basedOn w:val="Heading1"/>
    <w:link w:val="GuidebookHeading1Char"/>
    <w:qFormat/>
    <w:rsid w:val="00B91B80"/>
    <w:pPr>
      <w:jc w:val="center"/>
    </w:pPr>
    <w:rPr>
      <w:rFonts w:ascii="Arial Black" w:hAnsi="Arial Black"/>
      <w:sz w:val="28"/>
      <w:szCs w:val="28"/>
    </w:rPr>
  </w:style>
  <w:style w:type="character" w:customStyle="1" w:styleId="GuidebookHeading1Char">
    <w:name w:val="Guidebook Heading 1 Char"/>
    <w:basedOn w:val="Heading1Char"/>
    <w:link w:val="GuidebookHeading1"/>
    <w:rsid w:val="00B91B80"/>
    <w:rPr>
      <w:rFonts w:ascii="Arial Black" w:eastAsiaTheme="majorEastAsia" w:hAnsi="Arial Black" w:cstheme="majorBidi"/>
      <w:color w:val="2F5496" w:themeColor="accent1" w:themeShade="BF"/>
      <w:sz w:val="28"/>
      <w:szCs w:val="28"/>
    </w:rPr>
  </w:style>
  <w:style w:type="character" w:customStyle="1" w:styleId="Heading1Char">
    <w:name w:val="Heading 1 Char"/>
    <w:basedOn w:val="DefaultParagraphFont"/>
    <w:link w:val="Heading1"/>
    <w:uiPriority w:val="9"/>
    <w:rsid w:val="00B91B80"/>
    <w:rPr>
      <w:rFonts w:asciiTheme="majorHAnsi" w:eastAsiaTheme="majorEastAsia" w:hAnsiTheme="majorHAnsi" w:cstheme="majorBidi"/>
      <w:color w:val="2F5496" w:themeColor="accent1" w:themeShade="BF"/>
      <w:sz w:val="32"/>
      <w:szCs w:val="32"/>
    </w:rPr>
  </w:style>
  <w:style w:type="paragraph" w:customStyle="1" w:styleId="Heading2Guidebook">
    <w:name w:val="Heading 2 Guidebook"/>
    <w:basedOn w:val="ListParagraph"/>
    <w:link w:val="Heading2GuidebookChar"/>
    <w:autoRedefine/>
    <w:qFormat/>
    <w:rsid w:val="00B91B80"/>
    <w:pPr>
      <w:numPr>
        <w:numId w:val="1"/>
      </w:numPr>
    </w:pPr>
    <w:rPr>
      <w:b/>
      <w:color w:val="002060"/>
    </w:rPr>
  </w:style>
  <w:style w:type="character" w:customStyle="1" w:styleId="Heading2GuidebookChar">
    <w:name w:val="Heading 2 Guidebook Char"/>
    <w:basedOn w:val="DefaultParagraphFont"/>
    <w:link w:val="Heading2Guidebook"/>
    <w:rsid w:val="00B91B80"/>
    <w:rPr>
      <w:b/>
      <w:color w:val="002060"/>
    </w:rPr>
  </w:style>
  <w:style w:type="paragraph" w:styleId="ListParagraph">
    <w:name w:val="List Paragraph"/>
    <w:basedOn w:val="Normal"/>
    <w:uiPriority w:val="34"/>
    <w:qFormat/>
    <w:rsid w:val="00B91B80"/>
    <w:pPr>
      <w:ind w:left="720"/>
      <w:contextualSpacing/>
    </w:pPr>
  </w:style>
  <w:style w:type="paragraph" w:styleId="BalloonText">
    <w:name w:val="Balloon Text"/>
    <w:basedOn w:val="Normal"/>
    <w:link w:val="BalloonTextChar"/>
    <w:uiPriority w:val="99"/>
    <w:semiHidden/>
    <w:unhideWhenUsed/>
    <w:rsid w:val="00872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6B6"/>
    <w:rPr>
      <w:rFonts w:ascii="Segoe UI" w:hAnsi="Segoe UI" w:cs="Segoe UI"/>
      <w:sz w:val="18"/>
      <w:szCs w:val="18"/>
    </w:rPr>
  </w:style>
  <w:style w:type="table" w:styleId="MediumList2-Accent1">
    <w:name w:val="Medium List 2 Accent 1"/>
    <w:basedOn w:val="TableNormal"/>
    <w:uiPriority w:val="66"/>
    <w:rsid w:val="00E603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C62301"/>
    <w:rPr>
      <w:rFonts w:ascii="Times New Roman" w:hAnsi="Times New Roman" w:cs="Times New Roman"/>
      <w:sz w:val="24"/>
      <w:szCs w:val="24"/>
    </w:rPr>
  </w:style>
  <w:style w:type="character" w:customStyle="1" w:styleId="normaltextrun">
    <w:name w:val="normaltextrun"/>
    <w:basedOn w:val="DefaultParagraphFont"/>
    <w:rsid w:val="00CC7BD6"/>
  </w:style>
  <w:style w:type="paragraph" w:styleId="Header">
    <w:name w:val="header"/>
    <w:basedOn w:val="Normal"/>
    <w:link w:val="HeaderChar"/>
    <w:uiPriority w:val="99"/>
    <w:unhideWhenUsed/>
    <w:rsid w:val="00432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67F"/>
  </w:style>
  <w:style w:type="paragraph" w:styleId="Footer">
    <w:name w:val="footer"/>
    <w:basedOn w:val="Normal"/>
    <w:link w:val="FooterChar"/>
    <w:uiPriority w:val="99"/>
    <w:unhideWhenUsed/>
    <w:rsid w:val="0043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67F"/>
  </w:style>
  <w:style w:type="character" w:styleId="CommentReference">
    <w:name w:val="annotation reference"/>
    <w:basedOn w:val="DefaultParagraphFont"/>
    <w:uiPriority w:val="99"/>
    <w:semiHidden/>
    <w:unhideWhenUsed/>
    <w:rsid w:val="00B35C47"/>
    <w:rPr>
      <w:sz w:val="16"/>
      <w:szCs w:val="16"/>
    </w:rPr>
  </w:style>
  <w:style w:type="paragraph" w:styleId="CommentText">
    <w:name w:val="annotation text"/>
    <w:basedOn w:val="Normal"/>
    <w:link w:val="CommentTextChar"/>
    <w:uiPriority w:val="99"/>
    <w:semiHidden/>
    <w:unhideWhenUsed/>
    <w:rsid w:val="00B35C47"/>
    <w:pPr>
      <w:spacing w:line="240" w:lineRule="auto"/>
    </w:pPr>
    <w:rPr>
      <w:sz w:val="20"/>
      <w:szCs w:val="20"/>
    </w:rPr>
  </w:style>
  <w:style w:type="character" w:customStyle="1" w:styleId="CommentTextChar">
    <w:name w:val="Comment Text Char"/>
    <w:basedOn w:val="DefaultParagraphFont"/>
    <w:link w:val="CommentText"/>
    <w:uiPriority w:val="99"/>
    <w:semiHidden/>
    <w:rsid w:val="00B35C47"/>
    <w:rPr>
      <w:sz w:val="20"/>
      <w:szCs w:val="20"/>
    </w:rPr>
  </w:style>
  <w:style w:type="paragraph" w:styleId="CommentSubject">
    <w:name w:val="annotation subject"/>
    <w:basedOn w:val="CommentText"/>
    <w:next w:val="CommentText"/>
    <w:link w:val="CommentSubjectChar"/>
    <w:uiPriority w:val="99"/>
    <w:semiHidden/>
    <w:unhideWhenUsed/>
    <w:rsid w:val="00B35C47"/>
    <w:rPr>
      <w:b/>
      <w:bCs/>
    </w:rPr>
  </w:style>
  <w:style w:type="character" w:customStyle="1" w:styleId="CommentSubjectChar">
    <w:name w:val="Comment Subject Char"/>
    <w:basedOn w:val="CommentTextChar"/>
    <w:link w:val="CommentSubject"/>
    <w:uiPriority w:val="99"/>
    <w:semiHidden/>
    <w:rsid w:val="00B35C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77203">
      <w:bodyDiv w:val="1"/>
      <w:marLeft w:val="0"/>
      <w:marRight w:val="0"/>
      <w:marTop w:val="0"/>
      <w:marBottom w:val="0"/>
      <w:divBdr>
        <w:top w:val="none" w:sz="0" w:space="0" w:color="auto"/>
        <w:left w:val="none" w:sz="0" w:space="0" w:color="auto"/>
        <w:bottom w:val="none" w:sz="0" w:space="0" w:color="auto"/>
        <w:right w:val="none" w:sz="0" w:space="0" w:color="auto"/>
      </w:divBdr>
    </w:div>
    <w:div w:id="18016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96328-2b13-4b0b-8982-e7db18e473d0" xsi:nil="true"/>
    <lcf76f155ced4ddcb4097134ff3c332f xmlns="50b5d841-7582-4635-b36a-f1d503e1f704">
      <Terms xmlns="http://schemas.microsoft.com/office/infopath/2007/PartnerControls"/>
    </lcf76f155ced4ddcb4097134ff3c332f>
    <SharedWithUsers xmlns="05f96328-2b13-4b0b-8982-e7db18e473d0">
      <UserInfo>
        <DisplayName>Sheila Paitsel</DisplayName>
        <AccountId>40</AccountId>
        <AccountType/>
      </UserInfo>
      <UserInfo>
        <DisplayName>Nancy Cline</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4812C99561F94FB74D4CC2D48127A4" ma:contentTypeVersion="17" ma:contentTypeDescription="Create a new document." ma:contentTypeScope="" ma:versionID="878bf020511e74c7164be8970ba04839">
  <xsd:schema xmlns:xsd="http://www.w3.org/2001/XMLSchema" xmlns:xs="http://www.w3.org/2001/XMLSchema" xmlns:p="http://schemas.microsoft.com/office/2006/metadata/properties" xmlns:ns2="50b5d841-7582-4635-b36a-f1d503e1f704" xmlns:ns3="05f96328-2b13-4b0b-8982-e7db18e473d0" targetNamespace="http://schemas.microsoft.com/office/2006/metadata/properties" ma:root="true" ma:fieldsID="16b9c379b68d8cc9de07d50f3dcea90d" ns2:_="" ns3:_="">
    <xsd:import namespace="50b5d841-7582-4635-b36a-f1d503e1f704"/>
    <xsd:import namespace="05f96328-2b13-4b0b-8982-e7db18e473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d841-7582-4635-b36a-f1d503e1f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96328-2b13-4b0b-8982-e7db18e473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148361-dfda-46f1-8a3d-b920cb329e94}" ma:internalName="TaxCatchAll" ma:showField="CatchAllData" ma:web="05f96328-2b13-4b0b-8982-e7db18e47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A0B46-CA92-435F-8275-E703233918E0}">
  <ds:schemaRefs>
    <ds:schemaRef ds:uri="http://schemas.microsoft.com/sharepoint/v3/contenttype/forms"/>
  </ds:schemaRefs>
</ds:datastoreItem>
</file>

<file path=customXml/itemProps2.xml><?xml version="1.0" encoding="utf-8"?>
<ds:datastoreItem xmlns:ds="http://schemas.openxmlformats.org/officeDocument/2006/customXml" ds:itemID="{EA22FF70-AB16-4AF4-8562-DF09BA4D17C0}">
  <ds:schemaRefs>
    <ds:schemaRef ds:uri="http://schemas.microsoft.com/office/2006/metadata/properties"/>
    <ds:schemaRef ds:uri="http://schemas.microsoft.com/office/infopath/2007/PartnerControls"/>
    <ds:schemaRef ds:uri="05f96328-2b13-4b0b-8982-e7db18e473d0"/>
    <ds:schemaRef ds:uri="50b5d841-7582-4635-b36a-f1d503e1f704"/>
  </ds:schemaRefs>
</ds:datastoreItem>
</file>

<file path=customXml/itemProps3.xml><?xml version="1.0" encoding="utf-8"?>
<ds:datastoreItem xmlns:ds="http://schemas.openxmlformats.org/officeDocument/2006/customXml" ds:itemID="{1F1F09F7-AC62-4FE4-BC5D-74DD07327093}">
  <ds:schemaRefs>
    <ds:schemaRef ds:uri="http://schemas.openxmlformats.org/officeDocument/2006/bibliography"/>
  </ds:schemaRefs>
</ds:datastoreItem>
</file>

<file path=customXml/itemProps4.xml><?xml version="1.0" encoding="utf-8"?>
<ds:datastoreItem xmlns:ds="http://schemas.openxmlformats.org/officeDocument/2006/customXml" ds:itemID="{B996980F-A70B-4BF6-9849-2FD34ABD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d841-7582-4635-b36a-f1d503e1f704"/>
    <ds:schemaRef ds:uri="05f96328-2b13-4b0b-8982-e7db18e47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2450</Words>
  <Characters>13967</Characters>
  <Application>Microsoft Office Word</Application>
  <DocSecurity>0</DocSecurity>
  <Lines>116</Lines>
  <Paragraphs>32</Paragraphs>
  <ScaleCrop>false</ScaleCrop>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Cline</dc:creator>
  <cp:keywords/>
  <dc:description/>
  <cp:lastModifiedBy>Nancy Cline</cp:lastModifiedBy>
  <cp:revision>30</cp:revision>
  <cp:lastPrinted>2023-01-09T20:17:00Z</cp:lastPrinted>
  <dcterms:created xsi:type="dcterms:W3CDTF">2024-02-01T19:52:00Z</dcterms:created>
  <dcterms:modified xsi:type="dcterms:W3CDTF">2024-02-01T22:11:00Z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2022-10-27T15:31:34Z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67e0f8ce-fcff-488f-beb9-074485f90cc7</vt:lpwstr>
  </property>
  <property fmtid="{D5CDD505-2E9C-101B-9397-08002B2CF9AE}" pid="8" name="MSIP_Label_460f4a70-4b6c-4bd4-a002-31edb9c00abe_ContentBits">
    <vt:lpwstr>0</vt:lpwstr>
  </property>
  <property fmtid="{D5CDD505-2E9C-101B-9397-08002B2CF9AE}" pid="9" name="ContentTypeId">
    <vt:lpwstr>0x010100624812C99561F94FB74D4CC2D48127A4</vt:lpwstr>
  </property>
  <property fmtid="{D5CDD505-2E9C-101B-9397-08002B2CF9AE}" pid="10" name="MediaServiceImageTags">
    <vt:lpwstr/>
  </property>
</Properties>
</file>