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71" w:rsidRDefault="00863184" w:rsidP="00612329">
      <w:pPr>
        <w:tabs>
          <w:tab w:val="left" w:pos="6026"/>
          <w:tab w:val="left" w:pos="9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35347</wp:posOffset>
                </wp:positionH>
                <wp:positionV relativeFrom="paragraph">
                  <wp:posOffset>113937</wp:posOffset>
                </wp:positionV>
                <wp:extent cx="6884280" cy="15368"/>
                <wp:effectExtent l="0" t="0" r="3111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280" cy="153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D401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8.95pt" to="544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CF5D9E">
        <w:tab/>
      </w:r>
      <w:r w:rsidR="00612329">
        <w:tab/>
      </w:r>
    </w:p>
    <w:p w:rsidR="00292E97" w:rsidRPr="00292E97" w:rsidRDefault="00860771" w:rsidP="00292E97">
      <w:pPr>
        <w:jc w:val="center"/>
        <w:rPr>
          <w:rFonts w:ascii="Arial Black" w:hAnsi="Arial Black"/>
          <w:sz w:val="26"/>
          <w:szCs w:val="26"/>
        </w:rPr>
      </w:pPr>
      <w:r w:rsidRPr="009A0A48">
        <w:rPr>
          <w:rFonts w:ascii="Arial Black" w:hAnsi="Arial Black"/>
          <w:b/>
          <w:sz w:val="26"/>
          <w:szCs w:val="26"/>
        </w:rPr>
        <w:t xml:space="preserve">The </w:t>
      </w:r>
      <w:r w:rsidR="00827096" w:rsidRPr="009A0A48">
        <w:rPr>
          <w:rFonts w:ascii="Arial Black" w:hAnsi="Arial Black"/>
          <w:b/>
          <w:sz w:val="26"/>
          <w:szCs w:val="26"/>
        </w:rPr>
        <w:t xml:space="preserve">IEP and the </w:t>
      </w:r>
      <w:r w:rsidRPr="009A0A48">
        <w:rPr>
          <w:rFonts w:ascii="Arial Black" w:hAnsi="Arial Black"/>
          <w:b/>
          <w:sz w:val="26"/>
          <w:szCs w:val="26"/>
        </w:rPr>
        <w:t>Personalized Education Plan</w:t>
      </w:r>
      <w:r w:rsidR="00791572">
        <w:rPr>
          <w:rFonts w:ascii="Arial Black" w:hAnsi="Arial Black"/>
          <w:b/>
          <w:sz w:val="26"/>
          <w:szCs w:val="26"/>
        </w:rPr>
        <w:t xml:space="preserve"> (PEP)</w:t>
      </w:r>
    </w:p>
    <w:p w:rsidR="00292E97" w:rsidRPr="00292E97" w:rsidRDefault="00292E97">
      <w:pPr>
        <w:rPr>
          <w:b/>
          <w:sz w:val="6"/>
          <w:szCs w:val="6"/>
        </w:rPr>
      </w:pPr>
    </w:p>
    <w:p w:rsidR="00860771" w:rsidRPr="00C0752C" w:rsidRDefault="00860771">
      <w:pPr>
        <w:rPr>
          <w:b/>
        </w:rPr>
      </w:pPr>
      <w:r w:rsidRPr="00C0752C">
        <w:rPr>
          <w:b/>
        </w:rPr>
        <w:t>What is the Personalized Education Plan (PEP)?</w:t>
      </w:r>
    </w:p>
    <w:p w:rsidR="00E957BF" w:rsidRPr="00764E6F" w:rsidRDefault="00242946" w:rsidP="00764E6F">
      <w:pPr>
        <w:widowControl w:val="0"/>
        <w:tabs>
          <w:tab w:val="left" w:pos="270"/>
          <w:tab w:val="left" w:pos="540"/>
          <w:tab w:val="left" w:pos="720"/>
          <w:tab w:val="left" w:pos="990"/>
        </w:tabs>
        <w:jc w:val="both"/>
      </w:pPr>
      <w:r>
        <w:t xml:space="preserve">WVBE </w:t>
      </w:r>
      <w:r w:rsidR="00A709EB">
        <w:t xml:space="preserve">Policy requires that schools work with every student and his/her family to create a personalize </w:t>
      </w:r>
      <w:r w:rsidR="00E84821">
        <w:t xml:space="preserve">education </w:t>
      </w:r>
      <w:r w:rsidR="00A709EB">
        <w:t>plan</w:t>
      </w:r>
      <w:r w:rsidR="00BC1D5A">
        <w:t xml:space="preserve"> (PEP)</w:t>
      </w:r>
      <w:r w:rsidR="00E84821">
        <w:t xml:space="preserve"> that focuses on </w:t>
      </w:r>
      <w:r w:rsidR="00E84821" w:rsidRPr="00E84821">
        <w:rPr>
          <w:i/>
        </w:rPr>
        <w:t>career</w:t>
      </w:r>
      <w:r w:rsidR="00E84821">
        <w:t xml:space="preserve"> preparation. </w:t>
      </w:r>
      <w:r w:rsidR="00BC1D5A">
        <w:t xml:space="preserve"> Starting as early as kindergarten</w:t>
      </w:r>
      <w:r w:rsidR="00E957BF">
        <w:t xml:space="preserve">, </w:t>
      </w:r>
      <w:r w:rsidR="00BC1D5A">
        <w:t>s</w:t>
      </w:r>
      <w:r w:rsidR="00E957BF">
        <w:t xml:space="preserve">chools must provide ongoing opportunities for personal interests and career exploration. </w:t>
      </w:r>
      <w:r w:rsidR="00BC1D5A">
        <w:t>During the 8</w:t>
      </w:r>
      <w:r w:rsidR="00BC1D5A" w:rsidRPr="00BC1D5A">
        <w:rPr>
          <w:vertAlign w:val="superscript"/>
        </w:rPr>
        <w:t>th</w:t>
      </w:r>
      <w:r w:rsidR="00BC1D5A">
        <w:t xml:space="preserve"> grade year</w:t>
      </w:r>
      <w:r w:rsidR="00E84821">
        <w:t>,</w:t>
      </w:r>
      <w:r w:rsidR="00E957BF">
        <w:t xml:space="preserve"> school counselors</w:t>
      </w:r>
      <w:r w:rsidR="00E84821">
        <w:t xml:space="preserve"> </w:t>
      </w:r>
      <w:r w:rsidR="00E957BF">
        <w:t xml:space="preserve">work with each student and his/her family to </w:t>
      </w:r>
      <w:r w:rsidR="00BC1D5A">
        <w:t xml:space="preserve">develop </w:t>
      </w:r>
      <w:r w:rsidR="00E957BF">
        <w:t>the plan that includes</w:t>
      </w:r>
      <w:r w:rsidR="00BC1D5A">
        <w:t xml:space="preserve"> course selections for the next 2 years</w:t>
      </w:r>
      <w:r w:rsidR="00E957BF">
        <w:t>.  During the 9</w:t>
      </w:r>
      <w:r w:rsidR="00E957BF" w:rsidRPr="00E957BF">
        <w:rPr>
          <w:vertAlign w:val="superscript"/>
        </w:rPr>
        <w:t>th</w:t>
      </w:r>
      <w:r w:rsidR="00E957BF">
        <w:t xml:space="preserve"> grade and each year after each student </w:t>
      </w:r>
      <w:r w:rsidR="00E84821">
        <w:t xml:space="preserve">reviews and updates his or her </w:t>
      </w:r>
      <w:r w:rsidR="00E957BF">
        <w:t>PEP</w:t>
      </w:r>
      <w:r w:rsidR="00E84821">
        <w:t>.</w:t>
      </w:r>
      <w:r w:rsidR="00E957BF">
        <w:t xml:space="preserve"> </w:t>
      </w:r>
      <w:r w:rsidR="00E84821">
        <w:t xml:space="preserve"> </w:t>
      </w:r>
      <w:r w:rsidR="001F78B4">
        <w:t>There are times when it is appropriate to invite community agencies or related service providers to be part of the PEP development.</w:t>
      </w:r>
      <w:r w:rsidR="00E957BF">
        <w:t xml:space="preserve">  The PEP is a shared responsibility between the school</w:t>
      </w:r>
      <w:r w:rsidR="00860771">
        <w:t>,</w:t>
      </w:r>
      <w:r w:rsidR="00E957BF">
        <w:t xml:space="preserve"> the student, and the family.</w:t>
      </w:r>
      <w:r w:rsidR="001F78B4">
        <w:t xml:space="preserve"> (</w:t>
      </w:r>
      <w:r w:rsidR="001F78B4" w:rsidRPr="00764E6F">
        <w:t>See WVBE Policies 2510 and 2315.)</w:t>
      </w:r>
    </w:p>
    <w:p w:rsidR="00292E97" w:rsidRDefault="00292E97">
      <w:pPr>
        <w:rPr>
          <w:b/>
        </w:rPr>
      </w:pPr>
    </w:p>
    <w:p w:rsidR="00D25713" w:rsidRPr="00791572" w:rsidRDefault="00D25713">
      <w:pPr>
        <w:rPr>
          <w:b/>
        </w:rPr>
      </w:pPr>
      <w:r w:rsidRPr="00791572">
        <w:rPr>
          <w:b/>
        </w:rPr>
        <w:t>How is the PEP different from the IEP?</w:t>
      </w:r>
    </w:p>
    <w:p w:rsidR="000F7B85" w:rsidRDefault="00D25713">
      <w:r>
        <w:t>The PEP is specifically addresses career planning</w:t>
      </w:r>
      <w:r w:rsidR="00715572">
        <w:t>, and middle s</w:t>
      </w:r>
      <w:r w:rsidR="002454C3">
        <w:t>chool counselors</w:t>
      </w:r>
      <w:r w:rsidR="00BB606E">
        <w:t xml:space="preserve"> usually initiate developing the PEP.  </w:t>
      </w:r>
      <w:r w:rsidR="00E4321A">
        <w:t xml:space="preserve">Although special education teachers keep in touch with families about transition planning and the IEP process, school counselors can provide information to families on financial planning for college, </w:t>
      </w:r>
      <w:r w:rsidR="002760DD">
        <w:t xml:space="preserve">on </w:t>
      </w:r>
      <w:r w:rsidR="00E4321A">
        <w:t xml:space="preserve">how to talk with their students about career planning, and </w:t>
      </w:r>
      <w:r w:rsidR="002760DD">
        <w:t xml:space="preserve">on </w:t>
      </w:r>
      <w:r w:rsidR="00E4321A">
        <w:t xml:space="preserve">who to talk </w:t>
      </w:r>
      <w:r w:rsidR="002760DD">
        <w:t>to with</w:t>
      </w:r>
      <w:r w:rsidR="00E4321A">
        <w:t xml:space="preserve">in the community or in postsecondary institutions about disability services. </w:t>
      </w:r>
      <w:r>
        <w:t>Though secondary transition services (See Policy 2419, Sec. 2.F)  are d</w:t>
      </w:r>
      <w:r w:rsidR="002454C3">
        <w:t>etailed</w:t>
      </w:r>
      <w:r>
        <w:t xml:space="preserve"> in the IEP by age 16, the PEP documents that the student, family, and the school have worked together to design a plan of action to meet graduation requirements so that the student is prepared for the path he/she has chosen </w:t>
      </w:r>
      <w:r w:rsidR="00791572">
        <w:t xml:space="preserve">to pursue </w:t>
      </w:r>
      <w:r>
        <w:t xml:space="preserve">after graduation.  </w:t>
      </w:r>
    </w:p>
    <w:p w:rsidR="00292E97" w:rsidRDefault="00292E97">
      <w:pPr>
        <w:rPr>
          <w:b/>
        </w:rPr>
      </w:pPr>
    </w:p>
    <w:p w:rsidR="00A45613" w:rsidRPr="00A45613" w:rsidRDefault="00A45613">
      <w:pPr>
        <w:rPr>
          <w:b/>
        </w:rPr>
      </w:pPr>
      <w:r w:rsidRPr="00A45613">
        <w:rPr>
          <w:b/>
        </w:rPr>
        <w:t>What are the PEP requirements?</w:t>
      </w:r>
    </w:p>
    <w:p w:rsidR="00A45613" w:rsidRDefault="00A45613" w:rsidP="00407D53">
      <w:pPr>
        <w:widowControl w:val="0"/>
        <w:tabs>
          <w:tab w:val="left" w:pos="-630"/>
          <w:tab w:val="left" w:pos="-270"/>
          <w:tab w:val="left" w:pos="270"/>
          <w:tab w:val="left" w:pos="540"/>
          <w:tab w:val="left" w:pos="720"/>
          <w:tab w:val="left" w:pos="990"/>
        </w:tabs>
        <w:jc w:val="both"/>
        <w:rPr>
          <w:color w:val="000000"/>
        </w:rPr>
      </w:pPr>
      <w:r w:rsidRPr="00D30824">
        <w:t>E</w:t>
      </w:r>
      <w:r w:rsidR="00BB606E">
        <w:t xml:space="preserve">ach student’s PEP identifies </w:t>
      </w:r>
      <w:r w:rsidRPr="00D30824">
        <w:t>course work that will lead directly to placement in entry-level, credit-bearing academic college courses, an industry-recognized certificate or license, or workforce training programs</w:t>
      </w:r>
      <w:r w:rsidR="00BB606E">
        <w:t>.</w:t>
      </w:r>
      <w:r w:rsidRPr="00D30824">
        <w:t xml:space="preserve"> </w:t>
      </w:r>
      <w:r w:rsidR="00BB606E">
        <w:t xml:space="preserve"> </w:t>
      </w:r>
      <w:r w:rsidRPr="0014627C">
        <w:rPr>
          <w:color w:val="000000"/>
        </w:rPr>
        <w:t>Each student</w:t>
      </w:r>
      <w:r>
        <w:rPr>
          <w:color w:val="000000"/>
        </w:rPr>
        <w:t>’</w:t>
      </w:r>
      <w:r w:rsidRPr="0014627C">
        <w:rPr>
          <w:color w:val="000000"/>
        </w:rPr>
        <w:t xml:space="preserve">s </w:t>
      </w:r>
      <w:r>
        <w:rPr>
          <w:color w:val="000000"/>
        </w:rPr>
        <w:t>PEP identifies</w:t>
      </w:r>
      <w:r w:rsidR="00407D53">
        <w:rPr>
          <w:color w:val="000000"/>
        </w:rPr>
        <w:t xml:space="preserve"> </w:t>
      </w:r>
      <w:r w:rsidR="00407D53" w:rsidRPr="00D30824">
        <w:rPr>
          <w:color w:val="000000"/>
        </w:rPr>
        <w:t xml:space="preserve">high school courses that </w:t>
      </w:r>
      <w:r w:rsidR="00407D53">
        <w:rPr>
          <w:color w:val="000000"/>
        </w:rPr>
        <w:t>enable</w:t>
      </w:r>
      <w:r w:rsidR="00407D53" w:rsidRPr="00D30824">
        <w:rPr>
          <w:color w:val="000000"/>
        </w:rPr>
        <w:t xml:space="preserve"> students to master the knowledge and skills needed to succeed in the global workpla</w:t>
      </w:r>
      <w:r w:rsidR="00407D53">
        <w:rPr>
          <w:color w:val="000000"/>
        </w:rPr>
        <w:t>ce and postsecondary education.</w:t>
      </w:r>
    </w:p>
    <w:p w:rsidR="00292E97" w:rsidRDefault="00292E97" w:rsidP="00A45613">
      <w:pPr>
        <w:rPr>
          <w:b/>
        </w:rPr>
      </w:pPr>
    </w:p>
    <w:p w:rsidR="00A45613" w:rsidRPr="000F7B85" w:rsidRDefault="00A45613" w:rsidP="00A45613">
      <w:pPr>
        <w:rPr>
          <w:b/>
        </w:rPr>
      </w:pPr>
      <w:r w:rsidRPr="000F7B85">
        <w:rPr>
          <w:b/>
        </w:rPr>
        <w:t xml:space="preserve">Does a student pursuing a Modified Diploma also develop a PEP?  </w:t>
      </w:r>
    </w:p>
    <w:p w:rsidR="00A45613" w:rsidRDefault="00A45613" w:rsidP="00A45613">
      <w:r>
        <w:t xml:space="preserve">Yes.  </w:t>
      </w:r>
      <w:r w:rsidR="00D74050">
        <w:t>Middle s</w:t>
      </w:r>
      <w:r w:rsidR="00D74050" w:rsidRPr="00D30824">
        <w:t>chool staff</w:t>
      </w:r>
      <w:r w:rsidR="00D74050">
        <w:t xml:space="preserve">s </w:t>
      </w:r>
      <w:r w:rsidR="00D74050" w:rsidRPr="00D30824">
        <w:t>provide a school-wide, systematic guidance and advisory approach to ensure that PEP planning and career exploration are multi-faceted and individualized</w:t>
      </w:r>
      <w:r w:rsidR="00D74050">
        <w:t xml:space="preserve"> for every student.  </w:t>
      </w:r>
      <w:r w:rsidR="00D74050" w:rsidRPr="00D30824">
        <w:t xml:space="preserve"> </w:t>
      </w:r>
      <w:r w:rsidR="00D74050">
        <w:t>The 8</w:t>
      </w:r>
      <w:r w:rsidR="00D74050" w:rsidRPr="00D74050">
        <w:rPr>
          <w:vertAlign w:val="superscript"/>
        </w:rPr>
        <w:t>th</w:t>
      </w:r>
      <w:r w:rsidR="00D74050">
        <w:t xml:space="preserve"> grade counselor usually leads the development of the plan by </w:t>
      </w:r>
      <w:r w:rsidR="00D74050" w:rsidRPr="00D30824">
        <w:t xml:space="preserve">guiding students and their </w:t>
      </w:r>
      <w:r w:rsidR="00D74050">
        <w:t>families through</w:t>
      </w:r>
      <w:r w:rsidR="00D74050" w:rsidRPr="00D30824">
        <w:t xml:space="preserve"> thoughtfully explore</w:t>
      </w:r>
      <w:r w:rsidR="00650FF8">
        <w:t>d</w:t>
      </w:r>
      <w:r w:rsidR="00D74050" w:rsidRPr="00D30824">
        <w:t xml:space="preserve"> individual interests and aptitudes in relation to academic and career planning.</w:t>
      </w:r>
      <w:r w:rsidR="00D74050">
        <w:t xml:space="preserve">  School transition, vocational and counseling professional work with </w:t>
      </w:r>
      <w:r w:rsidR="00650FF8">
        <w:t xml:space="preserve">families and </w:t>
      </w:r>
      <w:r w:rsidR="00D74050">
        <w:t>community agencies to choose appropriate</w:t>
      </w:r>
      <w:r>
        <w:t xml:space="preserve"> interest inventories, </w:t>
      </w:r>
      <w:r w:rsidR="00D74050">
        <w:t>v</w:t>
      </w:r>
      <w:r>
        <w:t xml:space="preserve">ocational assessments, </w:t>
      </w:r>
      <w:r w:rsidR="00D74050">
        <w:t xml:space="preserve">and </w:t>
      </w:r>
      <w:r>
        <w:t>work value inventories</w:t>
      </w:r>
      <w:r w:rsidR="00D74050">
        <w:t>.</w:t>
      </w:r>
      <w:r>
        <w:t xml:space="preserve"> </w:t>
      </w:r>
    </w:p>
    <w:p w:rsidR="00292E97" w:rsidRDefault="00292E97">
      <w:pPr>
        <w:rPr>
          <w:b/>
        </w:rPr>
      </w:pPr>
    </w:p>
    <w:p w:rsidR="00E4321A" w:rsidRDefault="00E4321A">
      <w:r>
        <w:rPr>
          <w:b/>
        </w:rPr>
        <w:t>For more information.</w:t>
      </w:r>
      <w:r>
        <w:t xml:space="preserve">  </w:t>
      </w:r>
    </w:p>
    <w:p w:rsidR="00860771" w:rsidRDefault="00407D53">
      <w:r>
        <w:t>For details specific to your county, c</w:t>
      </w:r>
      <w:r w:rsidR="00E4321A">
        <w:t>ontact your child</w:t>
      </w:r>
      <w:r w:rsidR="007D484A">
        <w:t>’s school counseling office and/</w:t>
      </w:r>
      <w:r w:rsidR="00E4321A">
        <w:t>or case manager.</w:t>
      </w:r>
    </w:p>
    <w:sectPr w:rsidR="00860771" w:rsidSect="00EE5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82" w:rsidRDefault="00A52882" w:rsidP="00335CC4">
      <w:pPr>
        <w:spacing w:after="0" w:line="240" w:lineRule="auto"/>
      </w:pPr>
      <w:r>
        <w:separator/>
      </w:r>
    </w:p>
  </w:endnote>
  <w:endnote w:type="continuationSeparator" w:id="0">
    <w:p w:rsidR="00A52882" w:rsidRDefault="00A52882" w:rsidP="003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9" w:rsidRDefault="0061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9" w:rsidRDefault="00612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9" w:rsidRDefault="0061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82" w:rsidRDefault="00A52882" w:rsidP="00335CC4">
      <w:pPr>
        <w:spacing w:after="0" w:line="240" w:lineRule="auto"/>
      </w:pPr>
      <w:r>
        <w:separator/>
      </w:r>
    </w:p>
  </w:footnote>
  <w:footnote w:type="continuationSeparator" w:id="0">
    <w:p w:rsidR="00A52882" w:rsidRDefault="00A52882" w:rsidP="0033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9" w:rsidRDefault="0061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5" w:rsidRPr="008530A5" w:rsidRDefault="00612329" w:rsidP="00B238F7">
    <w:pPr>
      <w:pStyle w:val="Header"/>
      <w:rPr>
        <w:b/>
        <w:color w:val="0000FF"/>
        <w:sz w:val="28"/>
        <w:szCs w:val="28"/>
      </w:rPr>
    </w:pPr>
    <w:r>
      <w:rPr>
        <w:b/>
        <w:smallCaps/>
        <w:color w:val="0000FF"/>
        <w:sz w:val="28"/>
        <w:szCs w:val="28"/>
      </w:rPr>
      <w:t>Family and Community Engagement</w:t>
    </w:r>
    <w:r w:rsidR="008530A5" w:rsidRPr="008530A5">
      <w:rPr>
        <w:b/>
        <w:smallCaps/>
        <w:color w:val="0000FF"/>
        <w:sz w:val="28"/>
        <w:szCs w:val="28"/>
      </w:rPr>
      <w:t xml:space="preserve"> Resource </w:t>
    </w:r>
    <w:r w:rsidR="008530A5" w:rsidRPr="008530A5">
      <w:rPr>
        <w:b/>
        <w:smallCaps/>
        <w:color w:val="0000FF"/>
        <w:sz w:val="28"/>
        <w:szCs w:val="28"/>
      </w:rPr>
      <w:t>Center</w:t>
    </w:r>
    <w:r>
      <w:rPr>
        <w:b/>
        <w:smallCaps/>
        <w:color w:val="0000FF"/>
        <w:sz w:val="28"/>
        <w:szCs w:val="28"/>
      </w:rPr>
      <w:t>s</w:t>
    </w:r>
    <w:bookmarkStart w:id="0" w:name="_GoBack"/>
    <w:bookmarkEnd w:id="0"/>
    <w:r>
      <w:rPr>
        <w:b/>
        <w:color w:val="0000FF"/>
        <w:sz w:val="28"/>
        <w:szCs w:val="28"/>
      </w:rPr>
      <w:t xml:space="preserve"> (F</w:t>
    </w:r>
    <w:r w:rsidR="008530A5" w:rsidRPr="008530A5">
      <w:rPr>
        <w:b/>
        <w:color w:val="0000FF"/>
        <w:sz w:val="28"/>
        <w:szCs w:val="28"/>
      </w:rPr>
      <w:t>ERC)</w:t>
    </w:r>
  </w:p>
  <w:p w:rsidR="00335CC4" w:rsidRDefault="00B238F7" w:rsidP="00B238F7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5398204</wp:posOffset>
          </wp:positionH>
          <wp:positionV relativeFrom="paragraph">
            <wp:posOffset>-211342</wp:posOffset>
          </wp:positionV>
          <wp:extent cx="1520825" cy="370840"/>
          <wp:effectExtent l="0" t="0" r="3175" b="0"/>
          <wp:wrapThrough wrapText="bothSides">
            <wp:wrapPolygon edited="0">
              <wp:start x="0" y="0"/>
              <wp:lineTo x="0" y="19973"/>
              <wp:lineTo x="21375" y="19973"/>
              <wp:lineTo x="21375" y="0"/>
              <wp:lineTo x="0" y="0"/>
            </wp:wrapPolygon>
          </wp:wrapThrough>
          <wp:docPr id="3" name="Picture 3" descr="https://wveis.k12.wv.us/nclb/HRMS/brandcenter/WVDE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veis.k12.wv.us/nclb/HRMS/brandcenter/WVDE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Career Planning for Students with Disabilities</w:t>
    </w:r>
  </w:p>
  <w:p w:rsidR="00ED7A0A" w:rsidRPr="00ED7A0A" w:rsidRDefault="00A709EB" w:rsidP="00ED7A0A">
    <w:pPr>
      <w:pStyle w:val="Header"/>
      <w:jc w:val="center"/>
      <w:rPr>
        <w:i/>
      </w:rPr>
    </w:pPr>
    <w:r>
      <w:rPr>
        <w:b/>
        <w:i/>
      </w:rPr>
      <w:t>“</w:t>
    </w:r>
    <w:r w:rsidR="00BC1D5A">
      <w:rPr>
        <w:b/>
        <w:i/>
      </w:rPr>
      <w:t>Empowering</w:t>
    </w:r>
    <w:r w:rsidR="00ED7A0A" w:rsidRPr="00ED7A0A">
      <w:rPr>
        <w:b/>
        <w:i/>
      </w:rPr>
      <w:t xml:space="preserve"> </w:t>
    </w:r>
    <w:r>
      <w:rPr>
        <w:b/>
        <w:i/>
      </w:rPr>
      <w:t>Familie</w:t>
    </w:r>
    <w:r w:rsidR="00ED7A0A" w:rsidRPr="00ED7A0A">
      <w:rPr>
        <w:b/>
        <w:i/>
      </w:rPr>
      <w:t xml:space="preserve">s </w:t>
    </w:r>
    <w:r>
      <w:rPr>
        <w:b/>
        <w:i/>
      </w:rPr>
      <w:t>for Student Success”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9" w:rsidRDefault="00612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71"/>
    <w:rsid w:val="000F7B85"/>
    <w:rsid w:val="001F78B4"/>
    <w:rsid w:val="00242946"/>
    <w:rsid w:val="002454C3"/>
    <w:rsid w:val="002760DD"/>
    <w:rsid w:val="00292E97"/>
    <w:rsid w:val="00293AF1"/>
    <w:rsid w:val="00303E2D"/>
    <w:rsid w:val="00335CC4"/>
    <w:rsid w:val="00394293"/>
    <w:rsid w:val="00407D53"/>
    <w:rsid w:val="005B099F"/>
    <w:rsid w:val="00612329"/>
    <w:rsid w:val="00650FF8"/>
    <w:rsid w:val="00715572"/>
    <w:rsid w:val="00764E6F"/>
    <w:rsid w:val="00791572"/>
    <w:rsid w:val="007D0B90"/>
    <w:rsid w:val="007D484A"/>
    <w:rsid w:val="00827096"/>
    <w:rsid w:val="008530A5"/>
    <w:rsid w:val="00860771"/>
    <w:rsid w:val="00863184"/>
    <w:rsid w:val="00892E1E"/>
    <w:rsid w:val="00950A64"/>
    <w:rsid w:val="0095687B"/>
    <w:rsid w:val="009A0A48"/>
    <w:rsid w:val="00A45613"/>
    <w:rsid w:val="00A52882"/>
    <w:rsid w:val="00A709EB"/>
    <w:rsid w:val="00AC7113"/>
    <w:rsid w:val="00B238F7"/>
    <w:rsid w:val="00BB606E"/>
    <w:rsid w:val="00BC1D5A"/>
    <w:rsid w:val="00C0752C"/>
    <w:rsid w:val="00CF5D9E"/>
    <w:rsid w:val="00D25713"/>
    <w:rsid w:val="00D74050"/>
    <w:rsid w:val="00E4321A"/>
    <w:rsid w:val="00E84821"/>
    <w:rsid w:val="00E957BF"/>
    <w:rsid w:val="00ED7A0A"/>
    <w:rsid w:val="00E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DAD17"/>
  <w15:chartTrackingRefBased/>
  <w15:docId w15:val="{75A783ED-B556-41B1-9A6C-AAE4E37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C4"/>
  </w:style>
  <w:style w:type="paragraph" w:styleId="Footer">
    <w:name w:val="footer"/>
    <w:basedOn w:val="Normal"/>
    <w:link w:val="FooterChar"/>
    <w:uiPriority w:val="99"/>
    <w:unhideWhenUsed/>
    <w:rsid w:val="0033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C4"/>
  </w:style>
  <w:style w:type="paragraph" w:styleId="BalloonText">
    <w:name w:val="Balloon Text"/>
    <w:basedOn w:val="Normal"/>
    <w:link w:val="BalloonTextChar"/>
    <w:uiPriority w:val="99"/>
    <w:semiHidden/>
    <w:unhideWhenUsed/>
    <w:rsid w:val="0095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Cline</dc:creator>
  <cp:keywords/>
  <dc:description/>
  <cp:lastModifiedBy>Nancy Cline</cp:lastModifiedBy>
  <cp:revision>6</cp:revision>
  <cp:lastPrinted>2017-06-07T18:57:00Z</cp:lastPrinted>
  <dcterms:created xsi:type="dcterms:W3CDTF">2017-06-13T15:57:00Z</dcterms:created>
  <dcterms:modified xsi:type="dcterms:W3CDTF">2017-08-29T22:44:00Z</dcterms:modified>
</cp:coreProperties>
</file>