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45" w:rsidRDefault="00073745" w:rsidP="00073745">
      <w:pPr>
        <w:jc w:val="center"/>
        <w:rPr>
          <w:rFonts w:ascii="New Times Roman" w:hAnsi="New Times Roman"/>
          <w:b/>
        </w:rPr>
      </w:pPr>
      <w:r>
        <w:rPr>
          <w:rFonts w:ascii="New Times Roman" w:hAnsi="New Times Roman"/>
          <w:b/>
        </w:rPr>
        <w:t>West Virginia</w:t>
      </w:r>
    </w:p>
    <w:p w:rsidR="00073745" w:rsidRDefault="00073745" w:rsidP="00073745">
      <w:pPr>
        <w:jc w:val="center"/>
        <w:rPr>
          <w:rFonts w:ascii="New Times Roman" w:hAnsi="New Times Roman"/>
          <w:b/>
        </w:rPr>
      </w:pPr>
      <w:r>
        <w:rPr>
          <w:rFonts w:ascii="New Times Roman" w:hAnsi="New Times Roman"/>
          <w:b/>
        </w:rPr>
        <w:t xml:space="preserve"> 1.0 Percent State-Level Participation Cap</w:t>
      </w:r>
    </w:p>
    <w:p w:rsidR="004C175F" w:rsidRPr="00102471" w:rsidRDefault="00073745" w:rsidP="00073745">
      <w:pPr>
        <w:jc w:val="center"/>
        <w:rPr>
          <w:rFonts w:ascii="New Times Roman" w:hAnsi="New Times Roman"/>
          <w:b/>
        </w:rPr>
      </w:pPr>
      <w:r>
        <w:rPr>
          <w:rFonts w:ascii="New Times Roman" w:hAnsi="New Times Roman"/>
          <w:b/>
        </w:rPr>
        <w:t xml:space="preserve">Waiver Submission  </w:t>
      </w:r>
    </w:p>
    <w:p w:rsidR="004C175F" w:rsidRPr="00102471" w:rsidRDefault="00073745" w:rsidP="00073745">
      <w:pPr>
        <w:ind w:left="3600"/>
        <w:rPr>
          <w:rFonts w:ascii="New Times Roman" w:hAnsi="New Times Roman"/>
          <w:b/>
        </w:rPr>
      </w:pPr>
      <w:r w:rsidRPr="00073745">
        <w:rPr>
          <w:rFonts w:ascii="New Times Roman" w:hAnsi="New Times Roman"/>
          <w:b/>
        </w:rPr>
        <w:t xml:space="preserve"> </w:t>
      </w:r>
    </w:p>
    <w:p w:rsidR="004C175F" w:rsidRDefault="004C175F" w:rsidP="004C175F">
      <w:pPr>
        <w:jc w:val="both"/>
        <w:rPr>
          <w:rFonts w:ascii="New Times Roman" w:hAnsi="New Times Roman"/>
        </w:rPr>
      </w:pPr>
      <w:r w:rsidRPr="007252C2">
        <w:rPr>
          <w:rFonts w:ascii="New Times Roman" w:hAnsi="New Times Roman"/>
        </w:rPr>
        <w:t xml:space="preserve">Pursuant to 34 C.F.R. </w:t>
      </w:r>
      <w:r>
        <w:rPr>
          <w:rFonts w:ascii="New Times Roman" w:hAnsi="New Times Roman"/>
        </w:rPr>
        <w:t>200.6(c</w:t>
      </w:r>
      <w:proofErr w:type="gramStart"/>
      <w:r>
        <w:rPr>
          <w:rFonts w:ascii="New Times Roman" w:hAnsi="New Times Roman"/>
        </w:rPr>
        <w:t>)(</w:t>
      </w:r>
      <w:proofErr w:type="gramEnd"/>
      <w:r>
        <w:rPr>
          <w:rFonts w:ascii="New Times Roman" w:hAnsi="New Times Roman"/>
        </w:rPr>
        <w:t>4), the W</w:t>
      </w:r>
      <w:r w:rsidR="00432097">
        <w:rPr>
          <w:rFonts w:ascii="New Times Roman" w:hAnsi="New Times Roman"/>
        </w:rPr>
        <w:t xml:space="preserve">est </w:t>
      </w:r>
      <w:r>
        <w:rPr>
          <w:rFonts w:ascii="New Times Roman" w:hAnsi="New Times Roman"/>
        </w:rPr>
        <w:t>V</w:t>
      </w:r>
      <w:r w:rsidR="00432097">
        <w:rPr>
          <w:rFonts w:ascii="New Times Roman" w:hAnsi="New Times Roman"/>
        </w:rPr>
        <w:t>irginia</w:t>
      </w:r>
      <w:r>
        <w:rPr>
          <w:rFonts w:ascii="New Times Roman" w:hAnsi="New Times Roman"/>
        </w:rPr>
        <w:t xml:space="preserve"> Department o</w:t>
      </w:r>
      <w:r w:rsidRPr="007252C2">
        <w:rPr>
          <w:rFonts w:ascii="New Times Roman" w:hAnsi="New Times Roman"/>
        </w:rPr>
        <w:t>f Education (WVDE) will seek to extend the waiver for the 2018-2019 school year from the Secretary for the United States Department of Education</w:t>
      </w:r>
      <w:r>
        <w:rPr>
          <w:rFonts w:ascii="New Times Roman" w:hAnsi="New Times Roman"/>
        </w:rPr>
        <w:t xml:space="preserve"> (USDOE)</w:t>
      </w:r>
      <w:r w:rsidRPr="007252C2">
        <w:rPr>
          <w:rFonts w:ascii="New Times Roman" w:hAnsi="New Times Roman"/>
        </w:rPr>
        <w:t xml:space="preserve">.  The regulation in question, found at 34 C.F.R. 200.6(c)(2), requires State Education Agencies such as the WVDE to limit the total number of students assessed in a subject area using an alternate assessment.  The limit on the percentage of students assessed by the alternate assessment is set by the federal regulation, stating the total number of students assessed </w:t>
      </w:r>
      <w:r>
        <w:rPr>
          <w:rFonts w:ascii="New Times Roman" w:hAnsi="New Times Roman"/>
        </w:rPr>
        <w:t xml:space="preserve">with the alternate assessment per subject area shall not exceed 1.0 percent.  </w:t>
      </w:r>
    </w:p>
    <w:p w:rsidR="004C175F" w:rsidRDefault="004C175F" w:rsidP="004C175F">
      <w:pPr>
        <w:jc w:val="both"/>
        <w:rPr>
          <w:rFonts w:ascii="New Times Roman" w:hAnsi="New Times Roman"/>
        </w:rPr>
      </w:pPr>
      <w:r>
        <w:rPr>
          <w:rFonts w:ascii="New Times Roman" w:hAnsi="New Times Roman"/>
        </w:rPr>
        <w:t xml:space="preserve">Specifically, </w:t>
      </w:r>
      <w:r w:rsidRPr="007252C2">
        <w:rPr>
          <w:rFonts w:ascii="New Times Roman" w:hAnsi="New Times Roman"/>
        </w:rPr>
        <w:t>34 C.F.R. 200.6(c)(2</w:t>
      </w:r>
      <w:r>
        <w:rPr>
          <w:rFonts w:ascii="New Times Roman" w:hAnsi="New Times Roman"/>
        </w:rPr>
        <w:t>) provides:</w:t>
      </w:r>
    </w:p>
    <w:p w:rsidR="004C175F" w:rsidRDefault="005623C3" w:rsidP="004C175F">
      <w:pPr>
        <w:jc w:val="both"/>
        <w:rPr>
          <w:rFonts w:ascii="New Times Roman" w:hAnsi="New Times Roman"/>
        </w:rPr>
      </w:pPr>
      <w:r>
        <w:rPr>
          <w:rFonts w:ascii="New Times Roman" w:hAnsi="New Times Roman"/>
        </w:rPr>
        <w:t xml:space="preserve">For each subject </w:t>
      </w:r>
      <w:r w:rsidR="004C175F">
        <w:rPr>
          <w:rFonts w:ascii="New Times Roman" w:hAnsi="New Times Roman"/>
        </w:rPr>
        <w:t xml:space="preserve">which assessments are administered, the total number of students assessed in that subject using an alternate assessment with alternate academic achievement standards may not exceed 1.0 percent of the total number of students in the State who are assessed in that subject.  </w:t>
      </w:r>
    </w:p>
    <w:p w:rsidR="004C175F" w:rsidRDefault="004C175F" w:rsidP="004C175F">
      <w:pPr>
        <w:jc w:val="both"/>
        <w:rPr>
          <w:rFonts w:ascii="New Times Roman" w:hAnsi="New Times Roman"/>
        </w:rPr>
      </w:pPr>
      <w:r>
        <w:rPr>
          <w:rFonts w:ascii="New Times Roman" w:hAnsi="New Times Roman"/>
        </w:rPr>
        <w:t xml:space="preserve">The WVDE is requesting to extend a waiver previously </w:t>
      </w:r>
      <w:r w:rsidR="003F1823">
        <w:rPr>
          <w:rFonts w:ascii="New Times Roman" w:hAnsi="New Times Roman"/>
        </w:rPr>
        <w:t xml:space="preserve">granted by the USDOE because the </w:t>
      </w:r>
      <w:r>
        <w:rPr>
          <w:rFonts w:ascii="New Times Roman" w:hAnsi="New Times Roman"/>
        </w:rPr>
        <w:t xml:space="preserve">most recent data </w:t>
      </w:r>
      <w:r w:rsidR="001728F1" w:rsidRPr="001728F1">
        <w:rPr>
          <w:rFonts w:ascii="New Times Roman" w:hAnsi="New Times Roman"/>
        </w:rPr>
        <w:t>(2017-2018</w:t>
      </w:r>
      <w:r>
        <w:rPr>
          <w:rFonts w:ascii="New Times Roman" w:hAnsi="New Times Roman"/>
        </w:rPr>
        <w:t>) on the percentage of students taking W</w:t>
      </w:r>
      <w:r w:rsidR="00432097">
        <w:rPr>
          <w:rFonts w:ascii="New Times Roman" w:hAnsi="New Times Roman"/>
        </w:rPr>
        <w:t xml:space="preserve">est </w:t>
      </w:r>
      <w:r>
        <w:rPr>
          <w:rFonts w:ascii="New Times Roman" w:hAnsi="New Times Roman"/>
        </w:rPr>
        <w:t>V</w:t>
      </w:r>
      <w:r w:rsidR="00432097">
        <w:rPr>
          <w:rFonts w:ascii="New Times Roman" w:hAnsi="New Times Roman"/>
        </w:rPr>
        <w:t>irginia</w:t>
      </w:r>
      <w:r>
        <w:rPr>
          <w:rFonts w:ascii="New Times Roman" w:hAnsi="New Times Roman"/>
        </w:rPr>
        <w:t xml:space="preserve">’s alternate assessments in all subject areas stands at over 1.0 percent.  </w:t>
      </w:r>
    </w:p>
    <w:p w:rsidR="00085051" w:rsidRDefault="00FD14DF" w:rsidP="00085051">
      <w:pPr>
        <w:jc w:val="both"/>
        <w:rPr>
          <w:rFonts w:ascii="New Times Roman" w:hAnsi="New Times Roman"/>
        </w:rPr>
      </w:pPr>
      <w:r>
        <w:rPr>
          <w:rFonts w:ascii="New Times Roman" w:hAnsi="New Times Roman"/>
          <w:noProof/>
        </w:rPr>
        <w:drawing>
          <wp:inline distT="0" distB="0" distL="0" distR="0" wp14:anchorId="4122626B">
            <wp:extent cx="6086678" cy="405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8134" cy="4078620"/>
                    </a:xfrm>
                    <a:prstGeom prst="rect">
                      <a:avLst/>
                    </a:prstGeom>
                    <a:noFill/>
                  </pic:spPr>
                </pic:pic>
              </a:graphicData>
            </a:graphic>
          </wp:inline>
        </w:drawing>
      </w:r>
    </w:p>
    <w:p w:rsidR="00085051" w:rsidRDefault="00085051" w:rsidP="004C175F">
      <w:pPr>
        <w:jc w:val="both"/>
        <w:rPr>
          <w:rFonts w:ascii="New Times Roman" w:hAnsi="New Times Roman"/>
        </w:rPr>
      </w:pPr>
      <w:r w:rsidRPr="00C72FB0">
        <w:rPr>
          <w:rFonts w:ascii="New Times Roman" w:hAnsi="New Times Roman"/>
        </w:rPr>
        <w:lastRenderedPageBreak/>
        <w:t>However, it is important to point out that W</w:t>
      </w:r>
      <w:r w:rsidR="00432097">
        <w:rPr>
          <w:rFonts w:ascii="New Times Roman" w:hAnsi="New Times Roman"/>
        </w:rPr>
        <w:t xml:space="preserve">est </w:t>
      </w:r>
      <w:r w:rsidRPr="00C72FB0">
        <w:rPr>
          <w:rFonts w:ascii="New Times Roman" w:hAnsi="New Times Roman"/>
        </w:rPr>
        <w:t>V</w:t>
      </w:r>
      <w:r w:rsidR="00432097">
        <w:rPr>
          <w:rFonts w:ascii="New Times Roman" w:hAnsi="New Times Roman"/>
        </w:rPr>
        <w:t>irginia</w:t>
      </w:r>
      <w:r w:rsidRPr="00C72FB0">
        <w:rPr>
          <w:rFonts w:ascii="New Times Roman" w:hAnsi="New Times Roman"/>
        </w:rPr>
        <w:t>’s participation percentage for the number of students assessed on the alternate assessment has decreased from 2017 to 2018 from 1.37 to 1.26 for math</w:t>
      </w:r>
      <w:r w:rsidR="00C72FB0" w:rsidRPr="00C72FB0">
        <w:rPr>
          <w:rFonts w:ascii="New Times Roman" w:hAnsi="New Times Roman"/>
        </w:rPr>
        <w:t>,</w:t>
      </w:r>
      <w:r w:rsidRPr="00C72FB0">
        <w:rPr>
          <w:rFonts w:ascii="New Times Roman" w:hAnsi="New Times Roman"/>
        </w:rPr>
        <w:t xml:space="preserve"> and 1.36 to 1.26 for RLA/ELA.</w:t>
      </w:r>
    </w:p>
    <w:p w:rsidR="004C175F" w:rsidRDefault="004C175F" w:rsidP="004C175F">
      <w:pPr>
        <w:jc w:val="both"/>
        <w:rPr>
          <w:rFonts w:ascii="New Times Roman" w:hAnsi="New Times Roman"/>
        </w:rPr>
      </w:pPr>
      <w:r>
        <w:rPr>
          <w:rFonts w:ascii="New Times Roman" w:hAnsi="New Times Roman"/>
        </w:rPr>
        <w:t>The waiver requirements are listed in bold lettering below.</w:t>
      </w:r>
    </w:p>
    <w:p w:rsidR="004C175F" w:rsidRDefault="004C175F" w:rsidP="004C175F">
      <w:pPr>
        <w:jc w:val="both"/>
        <w:rPr>
          <w:rFonts w:ascii="New Times Roman" w:hAnsi="New Times Roman"/>
          <w:b/>
          <w:i/>
        </w:rPr>
      </w:pPr>
      <w:r w:rsidRPr="00DA2B74">
        <w:rPr>
          <w:rFonts w:ascii="New Times Roman" w:hAnsi="New Times Roman"/>
          <w:b/>
          <w:i/>
        </w:rPr>
        <w:t xml:space="preserve">If a State anticipates that it will exceed the 1.0 </w:t>
      </w:r>
      <w:r>
        <w:rPr>
          <w:rFonts w:ascii="New Times Roman" w:hAnsi="New Times Roman"/>
          <w:b/>
          <w:i/>
        </w:rPr>
        <w:t xml:space="preserve">percent </w:t>
      </w:r>
      <w:r w:rsidRPr="00DA2B74">
        <w:rPr>
          <w:rFonts w:ascii="New Times Roman" w:hAnsi="New Times Roman"/>
          <w:b/>
          <w:i/>
        </w:rPr>
        <w:t xml:space="preserve">participation cap with respect to any subject for which assessments are administered in any school year, the State may request that the USDOE waive the cap for the </w:t>
      </w:r>
      <w:r w:rsidR="003F1823">
        <w:rPr>
          <w:rFonts w:ascii="New Times Roman" w:hAnsi="New Times Roman"/>
          <w:b/>
          <w:i/>
        </w:rPr>
        <w:t xml:space="preserve">relevant subject for one year.  </w:t>
      </w:r>
      <w:r w:rsidRPr="00DA2B74">
        <w:rPr>
          <w:rFonts w:ascii="New Times Roman" w:hAnsi="New Times Roman"/>
          <w:b/>
          <w:i/>
        </w:rPr>
        <w:t>Such request must-</w:t>
      </w:r>
    </w:p>
    <w:p w:rsidR="0095443E" w:rsidRPr="00CE6036" w:rsidRDefault="004C175F">
      <w:pPr>
        <w:rPr>
          <w:rFonts w:ascii="New Times Roman" w:hAnsi="New Times Roman"/>
          <w:b/>
          <w:i/>
        </w:rPr>
      </w:pPr>
      <w:r w:rsidRPr="00CE6036">
        <w:rPr>
          <w:rFonts w:ascii="New Times Roman" w:hAnsi="New Times Roman"/>
          <w:b/>
          <w:i/>
        </w:rPr>
        <w:t>Be submitted at least 90 days prior to the start of the State’s testing window for the relevant subject;</w:t>
      </w:r>
    </w:p>
    <w:p w:rsidR="00167386" w:rsidRDefault="004C175F">
      <w:pPr>
        <w:rPr>
          <w:rFonts w:ascii="New Times Roman" w:hAnsi="New Times Roman"/>
        </w:rPr>
      </w:pPr>
      <w:r w:rsidRPr="00CE6036">
        <w:rPr>
          <w:rFonts w:ascii="New Times Roman" w:hAnsi="New Times Roman"/>
        </w:rPr>
        <w:t>The WVDE is requesting from the Secretary for the United States Department of Education an extension of the waiver of the 1.0 percent cap in ESEA section 1111(b)(2)(D)(</w:t>
      </w:r>
      <w:proofErr w:type="spellStart"/>
      <w:r w:rsidRPr="00CE6036">
        <w:rPr>
          <w:rFonts w:ascii="New Times Roman" w:hAnsi="New Times Roman"/>
        </w:rPr>
        <w:t>i</w:t>
      </w:r>
      <w:proofErr w:type="spellEnd"/>
      <w:r w:rsidRPr="00CE6036">
        <w:rPr>
          <w:rFonts w:ascii="New Times Roman" w:hAnsi="New Times Roman"/>
        </w:rPr>
        <w:t xml:space="preserve">)(I) on the number of students who participate in alternate assessments aligned with alternate academic achievement standards (AA-AAAS).  </w:t>
      </w:r>
    </w:p>
    <w:p w:rsidR="004C175F" w:rsidRPr="00CE6036" w:rsidRDefault="004C175F">
      <w:pPr>
        <w:rPr>
          <w:rFonts w:ascii="New Times Roman" w:hAnsi="New Times Roman"/>
        </w:rPr>
      </w:pPr>
      <w:r w:rsidRPr="00CE6036">
        <w:rPr>
          <w:rFonts w:ascii="New Times Roman" w:hAnsi="New Times Roman"/>
        </w:rPr>
        <w:t>W</w:t>
      </w:r>
      <w:r w:rsidR="00432097">
        <w:rPr>
          <w:rFonts w:ascii="New Times Roman" w:hAnsi="New Times Roman"/>
        </w:rPr>
        <w:t xml:space="preserve">est </w:t>
      </w:r>
      <w:r w:rsidRPr="00CE6036">
        <w:rPr>
          <w:rFonts w:ascii="New Times Roman" w:hAnsi="New Times Roman"/>
        </w:rPr>
        <w:t>V</w:t>
      </w:r>
      <w:r w:rsidR="00432097">
        <w:rPr>
          <w:rFonts w:ascii="New Times Roman" w:hAnsi="New Times Roman"/>
        </w:rPr>
        <w:t>irginia</w:t>
      </w:r>
      <w:r w:rsidRPr="00CE6036">
        <w:rPr>
          <w:rFonts w:ascii="New Times Roman" w:hAnsi="New Times Roman"/>
        </w:rPr>
        <w:t>’s testing window for the 2018-2019 school year</w:t>
      </w:r>
      <w:r w:rsidR="00A444C4">
        <w:rPr>
          <w:rFonts w:ascii="New Times Roman" w:hAnsi="New Times Roman"/>
        </w:rPr>
        <w:t xml:space="preserve"> is</w:t>
      </w:r>
      <w:r w:rsidRPr="00CE6036">
        <w:rPr>
          <w:rFonts w:ascii="New Times Roman" w:hAnsi="New Times Roman"/>
        </w:rPr>
        <w:t xml:space="preserve"> April 9- May 24. </w:t>
      </w:r>
    </w:p>
    <w:p w:rsidR="004C175F" w:rsidRPr="00CE6036" w:rsidRDefault="004C175F">
      <w:pPr>
        <w:rPr>
          <w:rFonts w:ascii="New Times Roman" w:hAnsi="New Times Roman"/>
          <w:b/>
          <w:i/>
        </w:rPr>
      </w:pPr>
      <w:r w:rsidRPr="00CE6036">
        <w:rPr>
          <w:rFonts w:ascii="New Times Roman" w:hAnsi="New Times Roman"/>
          <w:b/>
          <w:i/>
        </w:rPr>
        <w:t>Provide State-level data from the current or previous school year, to show</w:t>
      </w:r>
    </w:p>
    <w:p w:rsidR="004C175F" w:rsidRPr="00CE6036" w:rsidRDefault="004C175F" w:rsidP="004C175F">
      <w:pPr>
        <w:pStyle w:val="ListParagraph"/>
        <w:numPr>
          <w:ilvl w:val="0"/>
          <w:numId w:val="1"/>
        </w:numPr>
        <w:rPr>
          <w:rFonts w:ascii="New Times Roman" w:hAnsi="New Times Roman"/>
          <w:b/>
          <w:i/>
        </w:rPr>
      </w:pPr>
      <w:r w:rsidRPr="00CE6036">
        <w:rPr>
          <w:rFonts w:ascii="New Times Roman" w:hAnsi="New Times Roman"/>
          <w:b/>
          <w:i/>
        </w:rPr>
        <w:t xml:space="preserve">The </w:t>
      </w:r>
      <w:r w:rsidRPr="00102471">
        <w:rPr>
          <w:rFonts w:ascii="New Times Roman" w:hAnsi="New Times Roman"/>
          <w:b/>
          <w:i/>
        </w:rPr>
        <w:t>number and percentage of students</w:t>
      </w:r>
      <w:r w:rsidRPr="00CE6036">
        <w:rPr>
          <w:rFonts w:ascii="New Times Roman" w:hAnsi="New Times Roman"/>
          <w:b/>
          <w:i/>
        </w:rPr>
        <w:t xml:space="preserve"> in each subgroup of students who took the alternate assessment aligned with alternate acade</w:t>
      </w:r>
      <w:r w:rsidR="008E7F1D">
        <w:rPr>
          <w:rFonts w:ascii="New Times Roman" w:hAnsi="New Times Roman"/>
          <w:b/>
          <w:i/>
        </w:rPr>
        <w:t>mic achievement standards; and c</w:t>
      </w:r>
      <w:r w:rsidRPr="00CE6036">
        <w:rPr>
          <w:rFonts w:ascii="New Times Roman" w:hAnsi="New Times Roman"/>
          <w:b/>
          <w:i/>
        </w:rPr>
        <w:t>ontent areas assessed</w:t>
      </w:r>
    </w:p>
    <w:p w:rsidR="00FD14DF" w:rsidRPr="00CE6036" w:rsidRDefault="004C175F" w:rsidP="004C175F">
      <w:pPr>
        <w:rPr>
          <w:rFonts w:ascii="New Times Roman" w:hAnsi="New Times Roman"/>
        </w:rPr>
      </w:pPr>
      <w:r w:rsidRPr="00FD14DF">
        <w:rPr>
          <w:rFonts w:ascii="New Times Roman" w:hAnsi="New Times Roman"/>
        </w:rPr>
        <w:t>Table 1 shows participation rates by subject area for the 2017-2018 AA-AAAS.</w:t>
      </w:r>
      <w:r w:rsidRPr="00CE6036">
        <w:rPr>
          <w:rFonts w:ascii="New Times Roman" w:hAnsi="New Times Roman"/>
        </w:rPr>
        <w:t xml:space="preserve">  Based on the data, the state anticipates exceeding the 1.0 percent threshold set forth in the Every Student Succeeds Act (ESSA) for the 2018-2019 school year.  </w:t>
      </w:r>
    </w:p>
    <w:tbl>
      <w:tblPr>
        <w:tblStyle w:val="GridTable6Colorfu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D14DF" w:rsidRPr="00FD14DF" w:rsidTr="00255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bottom w:val="single" w:sz="4" w:space="0" w:color="auto"/>
            </w:tcBorders>
            <w:shd w:val="clear" w:color="auto" w:fill="auto"/>
          </w:tcPr>
          <w:p w:rsidR="00FD14DF" w:rsidRPr="00FD14DF" w:rsidRDefault="00FD14DF" w:rsidP="00255AE4">
            <w:pPr>
              <w:rPr>
                <w:rFonts w:cstheme="minorHAnsi"/>
                <w:sz w:val="24"/>
              </w:rPr>
            </w:pPr>
            <w:r w:rsidRPr="00FD14DF">
              <w:rPr>
                <w:rFonts w:cstheme="minorHAnsi"/>
                <w:sz w:val="24"/>
              </w:rPr>
              <w:t>Table 1.  Alternate State Assessment Participation by Content Area: 2017-2018</w:t>
            </w:r>
          </w:p>
        </w:tc>
      </w:tr>
      <w:tr w:rsidR="00FD14DF" w:rsidRPr="00FD14DF" w:rsidTr="0025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bottom w:val="single" w:sz="4" w:space="0" w:color="auto"/>
            </w:tcBorders>
          </w:tcPr>
          <w:p w:rsidR="00FD14DF" w:rsidRPr="00FD14DF" w:rsidRDefault="00FD14DF" w:rsidP="00255AE4">
            <w:pPr>
              <w:jc w:val="center"/>
              <w:rPr>
                <w:rFonts w:cstheme="minorHAnsi"/>
                <w:b w:val="0"/>
              </w:rPr>
            </w:pPr>
            <w:r w:rsidRPr="00FD14DF">
              <w:rPr>
                <w:rFonts w:cstheme="minorHAnsi"/>
                <w:b w:val="0"/>
              </w:rPr>
              <w:t>Content  Area</w:t>
            </w:r>
          </w:p>
        </w:tc>
        <w:tc>
          <w:tcPr>
            <w:tcW w:w="2337" w:type="dxa"/>
            <w:tcBorders>
              <w:top w:val="single" w:sz="4" w:space="0" w:color="auto"/>
              <w:bottom w:val="single" w:sz="4" w:space="0" w:color="auto"/>
            </w:tcBorders>
          </w:tcPr>
          <w:p w:rsidR="00FD14DF" w:rsidRPr="00FD14DF" w:rsidRDefault="00FD14DF" w:rsidP="00255AE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FD14DF">
              <w:rPr>
                <w:rFonts w:cstheme="minorHAnsi"/>
              </w:rPr>
              <w:t>Number (#) Participating in Statewide Assessment</w:t>
            </w:r>
          </w:p>
        </w:tc>
        <w:tc>
          <w:tcPr>
            <w:tcW w:w="2338" w:type="dxa"/>
            <w:tcBorders>
              <w:top w:val="single" w:sz="4" w:space="0" w:color="auto"/>
              <w:bottom w:val="single" w:sz="4" w:space="0" w:color="auto"/>
            </w:tcBorders>
          </w:tcPr>
          <w:p w:rsidR="00FD14DF" w:rsidRPr="00FD14DF" w:rsidRDefault="00FD14DF" w:rsidP="00255AE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FD14DF">
              <w:rPr>
                <w:rFonts w:cstheme="minorHAnsi"/>
              </w:rPr>
              <w:t>Number (#) Participating in Alternate Assessment</w:t>
            </w:r>
          </w:p>
        </w:tc>
        <w:tc>
          <w:tcPr>
            <w:tcW w:w="2338" w:type="dxa"/>
            <w:tcBorders>
              <w:top w:val="single" w:sz="4" w:space="0" w:color="auto"/>
              <w:bottom w:val="single" w:sz="4" w:space="0" w:color="auto"/>
            </w:tcBorders>
          </w:tcPr>
          <w:p w:rsidR="00FD14DF" w:rsidRPr="00FD14DF" w:rsidRDefault="00FD14DF" w:rsidP="00255AE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FD14DF">
              <w:rPr>
                <w:rFonts w:cstheme="minorHAnsi"/>
              </w:rPr>
              <w:t>Percent (%) Participating in Alternate Assessment</w:t>
            </w:r>
          </w:p>
        </w:tc>
      </w:tr>
      <w:tr w:rsidR="00FD14DF" w:rsidRPr="00FD14DF" w:rsidTr="00255AE4">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auto"/>
            </w:tcBorders>
          </w:tcPr>
          <w:p w:rsidR="00FD14DF" w:rsidRPr="00FD14DF" w:rsidRDefault="00FD14DF" w:rsidP="00255AE4">
            <w:pPr>
              <w:jc w:val="center"/>
              <w:rPr>
                <w:rFonts w:cstheme="minorHAnsi"/>
                <w:b w:val="0"/>
              </w:rPr>
            </w:pPr>
            <w:r w:rsidRPr="00FD14DF">
              <w:rPr>
                <w:rFonts w:cstheme="minorHAnsi"/>
                <w:b w:val="0"/>
              </w:rPr>
              <w:t xml:space="preserve">Reading </w:t>
            </w:r>
          </w:p>
          <w:p w:rsidR="00FD14DF" w:rsidRPr="00FD14DF" w:rsidRDefault="00FD14DF" w:rsidP="00255AE4">
            <w:pPr>
              <w:jc w:val="center"/>
              <w:rPr>
                <w:rFonts w:cstheme="minorHAnsi"/>
                <w:b w:val="0"/>
              </w:rPr>
            </w:pPr>
            <w:r w:rsidRPr="00FD14DF">
              <w:rPr>
                <w:rFonts w:cstheme="minorHAnsi"/>
                <w:b w:val="0"/>
              </w:rPr>
              <w:t>Grades 3-8 and 11</w:t>
            </w:r>
          </w:p>
        </w:tc>
        <w:tc>
          <w:tcPr>
            <w:tcW w:w="2337" w:type="dxa"/>
            <w:tcBorders>
              <w:top w:val="single" w:sz="4" w:space="0" w:color="auto"/>
            </w:tcBorders>
            <w:vAlign w:val="center"/>
          </w:tcPr>
          <w:p w:rsidR="00FD14DF" w:rsidRPr="00FD14DF" w:rsidRDefault="00FD14DF"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D14DF">
              <w:rPr>
                <w:rFonts w:cstheme="minorHAnsi"/>
              </w:rPr>
              <w:t>134,505</w:t>
            </w:r>
          </w:p>
        </w:tc>
        <w:tc>
          <w:tcPr>
            <w:tcW w:w="2338" w:type="dxa"/>
            <w:tcBorders>
              <w:top w:val="single" w:sz="4" w:space="0" w:color="auto"/>
            </w:tcBorders>
            <w:vAlign w:val="center"/>
          </w:tcPr>
          <w:p w:rsidR="00FD14DF" w:rsidRPr="00FD14DF" w:rsidRDefault="00FD14DF"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D14DF">
              <w:rPr>
                <w:rFonts w:cstheme="minorHAnsi"/>
              </w:rPr>
              <w:t>1,695</w:t>
            </w:r>
          </w:p>
        </w:tc>
        <w:tc>
          <w:tcPr>
            <w:tcW w:w="2338" w:type="dxa"/>
            <w:tcBorders>
              <w:top w:val="single" w:sz="4" w:space="0" w:color="auto"/>
            </w:tcBorders>
            <w:vAlign w:val="center"/>
          </w:tcPr>
          <w:p w:rsidR="00FD14DF" w:rsidRPr="00FD14DF" w:rsidRDefault="00FD14DF"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D14DF">
              <w:rPr>
                <w:rFonts w:cstheme="minorHAnsi"/>
              </w:rPr>
              <w:t>1.26</w:t>
            </w:r>
          </w:p>
        </w:tc>
      </w:tr>
      <w:tr w:rsidR="00FD14DF" w:rsidRPr="00FD14DF" w:rsidTr="0025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D14DF" w:rsidRPr="00FD14DF" w:rsidRDefault="00FD14DF" w:rsidP="00255AE4">
            <w:pPr>
              <w:jc w:val="center"/>
              <w:rPr>
                <w:rFonts w:cstheme="minorHAnsi"/>
                <w:b w:val="0"/>
              </w:rPr>
            </w:pPr>
            <w:r w:rsidRPr="00FD14DF">
              <w:rPr>
                <w:rFonts w:cstheme="minorHAnsi"/>
                <w:b w:val="0"/>
              </w:rPr>
              <w:t>Mathematics</w:t>
            </w:r>
          </w:p>
          <w:p w:rsidR="00FD14DF" w:rsidRPr="00FD14DF" w:rsidRDefault="00FD14DF" w:rsidP="00255AE4">
            <w:pPr>
              <w:jc w:val="center"/>
              <w:rPr>
                <w:rFonts w:cstheme="minorHAnsi"/>
                <w:b w:val="0"/>
              </w:rPr>
            </w:pPr>
            <w:r w:rsidRPr="00FD14DF">
              <w:rPr>
                <w:rFonts w:cstheme="minorHAnsi"/>
                <w:b w:val="0"/>
              </w:rPr>
              <w:t>Grades 3-8 and 11</w:t>
            </w:r>
          </w:p>
        </w:tc>
        <w:tc>
          <w:tcPr>
            <w:tcW w:w="2337" w:type="dxa"/>
            <w:vAlign w:val="center"/>
          </w:tcPr>
          <w:p w:rsidR="00FD14DF" w:rsidRPr="00FD14DF" w:rsidRDefault="00FD14DF"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FD14DF">
              <w:rPr>
                <w:rFonts w:cstheme="minorHAnsi"/>
              </w:rPr>
              <w:t>134,501</w:t>
            </w:r>
          </w:p>
        </w:tc>
        <w:tc>
          <w:tcPr>
            <w:tcW w:w="2338" w:type="dxa"/>
            <w:vAlign w:val="center"/>
          </w:tcPr>
          <w:p w:rsidR="00FD14DF" w:rsidRPr="00FD14DF" w:rsidRDefault="00FD14DF"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FD14DF">
              <w:rPr>
                <w:rFonts w:cstheme="minorHAnsi"/>
              </w:rPr>
              <w:t>1,698</w:t>
            </w:r>
          </w:p>
        </w:tc>
        <w:tc>
          <w:tcPr>
            <w:tcW w:w="2338" w:type="dxa"/>
            <w:vAlign w:val="center"/>
          </w:tcPr>
          <w:p w:rsidR="00FD14DF" w:rsidRPr="00FD14DF" w:rsidRDefault="00FD14DF"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FD14DF">
              <w:rPr>
                <w:rFonts w:cstheme="minorHAnsi"/>
              </w:rPr>
              <w:t>1.26</w:t>
            </w:r>
          </w:p>
        </w:tc>
      </w:tr>
      <w:tr w:rsidR="00FD14DF" w:rsidRPr="00FD14DF" w:rsidTr="00255AE4">
        <w:tc>
          <w:tcPr>
            <w:cnfStyle w:val="001000000000" w:firstRow="0" w:lastRow="0" w:firstColumn="1" w:lastColumn="0" w:oddVBand="0" w:evenVBand="0" w:oddHBand="0" w:evenHBand="0" w:firstRowFirstColumn="0" w:firstRowLastColumn="0" w:lastRowFirstColumn="0" w:lastRowLastColumn="0"/>
            <w:tcW w:w="2337" w:type="dxa"/>
            <w:tcBorders>
              <w:bottom w:val="single" w:sz="4" w:space="0" w:color="auto"/>
            </w:tcBorders>
          </w:tcPr>
          <w:p w:rsidR="00FD14DF" w:rsidRPr="00FD14DF" w:rsidRDefault="00FD14DF" w:rsidP="00255AE4">
            <w:pPr>
              <w:jc w:val="center"/>
              <w:rPr>
                <w:rFonts w:cstheme="minorHAnsi"/>
                <w:b w:val="0"/>
              </w:rPr>
            </w:pPr>
            <w:r w:rsidRPr="00FD14DF">
              <w:rPr>
                <w:rFonts w:cstheme="minorHAnsi"/>
                <w:b w:val="0"/>
              </w:rPr>
              <w:t>Science</w:t>
            </w:r>
          </w:p>
          <w:p w:rsidR="00FD14DF" w:rsidRPr="00FD14DF" w:rsidRDefault="00FD14DF" w:rsidP="00255AE4">
            <w:pPr>
              <w:jc w:val="center"/>
              <w:rPr>
                <w:rFonts w:cstheme="minorHAnsi"/>
                <w:b w:val="0"/>
              </w:rPr>
            </w:pPr>
            <w:r w:rsidRPr="00FD14DF">
              <w:rPr>
                <w:rFonts w:cstheme="minorHAnsi"/>
                <w:b w:val="0"/>
              </w:rPr>
              <w:t>Grades 5, 8 and 11</w:t>
            </w:r>
          </w:p>
        </w:tc>
        <w:tc>
          <w:tcPr>
            <w:tcW w:w="2337" w:type="dxa"/>
            <w:tcBorders>
              <w:bottom w:val="single" w:sz="4" w:space="0" w:color="auto"/>
            </w:tcBorders>
            <w:vAlign w:val="center"/>
          </w:tcPr>
          <w:p w:rsidR="00FD14DF" w:rsidRPr="00FD14DF" w:rsidRDefault="00FD14DF"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D14DF">
              <w:rPr>
                <w:rFonts w:cstheme="minorHAnsi"/>
              </w:rPr>
              <w:t>56,196</w:t>
            </w:r>
          </w:p>
        </w:tc>
        <w:tc>
          <w:tcPr>
            <w:tcW w:w="2338" w:type="dxa"/>
            <w:tcBorders>
              <w:bottom w:val="single" w:sz="4" w:space="0" w:color="auto"/>
            </w:tcBorders>
            <w:vAlign w:val="center"/>
          </w:tcPr>
          <w:p w:rsidR="00FD14DF" w:rsidRPr="00FD14DF" w:rsidRDefault="00FD14DF"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D14DF">
              <w:rPr>
                <w:rFonts w:cstheme="minorHAnsi"/>
              </w:rPr>
              <w:t>718</w:t>
            </w:r>
          </w:p>
        </w:tc>
        <w:tc>
          <w:tcPr>
            <w:tcW w:w="2338" w:type="dxa"/>
            <w:tcBorders>
              <w:bottom w:val="single" w:sz="4" w:space="0" w:color="auto"/>
            </w:tcBorders>
            <w:vAlign w:val="center"/>
          </w:tcPr>
          <w:p w:rsidR="00FD14DF" w:rsidRPr="00FD14DF" w:rsidRDefault="00FD14DF"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D14DF">
              <w:rPr>
                <w:rFonts w:cstheme="minorHAnsi"/>
              </w:rPr>
              <w:t>1.27</w:t>
            </w:r>
          </w:p>
        </w:tc>
      </w:tr>
      <w:tr w:rsidR="00FD14DF" w:rsidRPr="00FD14DF" w:rsidTr="0011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single" w:sz="4" w:space="0" w:color="auto"/>
              <w:bottom w:val="single" w:sz="4" w:space="0" w:color="auto"/>
            </w:tcBorders>
            <w:shd w:val="clear" w:color="auto" w:fill="auto"/>
          </w:tcPr>
          <w:p w:rsidR="00FD14DF" w:rsidRPr="00FD14DF" w:rsidRDefault="00FD14DF" w:rsidP="00255AE4">
            <w:pPr>
              <w:rPr>
                <w:rFonts w:cstheme="minorHAnsi"/>
                <w:b w:val="0"/>
              </w:rPr>
            </w:pPr>
            <w:r w:rsidRPr="008800B6">
              <w:rPr>
                <w:rFonts w:cstheme="minorHAnsi"/>
                <w:b w:val="0"/>
                <w:sz w:val="18"/>
              </w:rPr>
              <w:t>Data source: WVEIS RPTCRD18</w:t>
            </w:r>
          </w:p>
        </w:tc>
      </w:tr>
    </w:tbl>
    <w:p w:rsidR="004C175F" w:rsidRDefault="004C175F" w:rsidP="004C175F"/>
    <w:p w:rsidR="004C175F" w:rsidRPr="00CE6036" w:rsidRDefault="004C175F" w:rsidP="004C175F">
      <w:pPr>
        <w:pStyle w:val="ListParagraph"/>
        <w:numPr>
          <w:ilvl w:val="0"/>
          <w:numId w:val="1"/>
        </w:numPr>
        <w:rPr>
          <w:rFonts w:ascii="New Times Roman" w:hAnsi="New Times Roman"/>
          <w:b/>
          <w:i/>
        </w:rPr>
      </w:pPr>
      <w:r w:rsidRPr="00CE6036">
        <w:rPr>
          <w:rFonts w:ascii="New Times Roman" w:hAnsi="New Times Roman"/>
          <w:b/>
          <w:i/>
        </w:rPr>
        <w:t xml:space="preserve">The State has measured the achievement of at least </w:t>
      </w:r>
      <w:r w:rsidRPr="00102471">
        <w:rPr>
          <w:rFonts w:ascii="New Times Roman" w:hAnsi="New Times Roman"/>
          <w:b/>
          <w:i/>
        </w:rPr>
        <w:t>95 percent</w:t>
      </w:r>
      <w:r w:rsidRPr="00CE6036">
        <w:rPr>
          <w:rFonts w:ascii="New Times Roman" w:hAnsi="New Times Roman"/>
          <w:b/>
          <w:i/>
        </w:rPr>
        <w:t xml:space="preserve"> of all students and 95 percent of students in the children with disabilities subgroup who are enrolled in grades for which the assessment is required. </w:t>
      </w:r>
    </w:p>
    <w:p w:rsidR="009114BA" w:rsidRPr="00CE6036" w:rsidRDefault="004C175F" w:rsidP="004C175F">
      <w:pPr>
        <w:rPr>
          <w:rFonts w:ascii="New Times Roman" w:hAnsi="New Times Roman"/>
        </w:rPr>
      </w:pPr>
      <w:r w:rsidRPr="00CE6036">
        <w:rPr>
          <w:rFonts w:ascii="New Times Roman" w:hAnsi="New Times Roman"/>
        </w:rPr>
        <w:t>W</w:t>
      </w:r>
      <w:r w:rsidR="00AB3709">
        <w:rPr>
          <w:rFonts w:ascii="New Times Roman" w:hAnsi="New Times Roman"/>
        </w:rPr>
        <w:t xml:space="preserve">est </w:t>
      </w:r>
      <w:r w:rsidRPr="00CE6036">
        <w:rPr>
          <w:rFonts w:ascii="New Times Roman" w:hAnsi="New Times Roman"/>
        </w:rPr>
        <w:t>V</w:t>
      </w:r>
      <w:r w:rsidR="00AB3709">
        <w:rPr>
          <w:rFonts w:ascii="New Times Roman" w:hAnsi="New Times Roman"/>
        </w:rPr>
        <w:t>irginia</w:t>
      </w:r>
      <w:r w:rsidRPr="00CE6036">
        <w:rPr>
          <w:rFonts w:ascii="New Times Roman" w:hAnsi="New Times Roman"/>
        </w:rPr>
        <w:t xml:space="preserve"> adheres to federal participation requirements for assessment and requires all students enrolled in public K-12 schools to be assessed with accommodations, without accommodations or with AA-AAAS.  The only exception to participation for any student is a medical or extraordinary circumstances non-participation waiver.  </w:t>
      </w:r>
      <w:r w:rsidR="009114BA" w:rsidRPr="00CE6036">
        <w:rPr>
          <w:rFonts w:ascii="New Times Roman" w:hAnsi="New Times Roman"/>
        </w:rPr>
        <w:t>To date, W</w:t>
      </w:r>
      <w:r w:rsidR="00AB3709">
        <w:rPr>
          <w:rFonts w:ascii="New Times Roman" w:hAnsi="New Times Roman"/>
        </w:rPr>
        <w:t xml:space="preserve">est </w:t>
      </w:r>
      <w:r w:rsidR="009114BA" w:rsidRPr="00CE6036">
        <w:rPr>
          <w:rFonts w:ascii="New Times Roman" w:hAnsi="New Times Roman"/>
        </w:rPr>
        <w:t>V</w:t>
      </w:r>
      <w:r w:rsidR="00AB3709">
        <w:rPr>
          <w:rFonts w:ascii="New Times Roman" w:hAnsi="New Times Roman"/>
        </w:rPr>
        <w:t>irginia</w:t>
      </w:r>
      <w:r w:rsidR="009114BA" w:rsidRPr="00CE6036">
        <w:rPr>
          <w:rFonts w:ascii="New Times Roman" w:hAnsi="New Times Roman"/>
        </w:rPr>
        <w:t xml:space="preserve"> has met or exceeded the federal guidelines set at a participation rate of 95% of all students, including students with significant cognitive disabiliti</w:t>
      </w:r>
      <w:r w:rsidR="00A5606C">
        <w:rPr>
          <w:rFonts w:ascii="New Times Roman" w:hAnsi="New Times Roman"/>
        </w:rPr>
        <w:t>es.  For the 2017-2018</w:t>
      </w:r>
      <w:r w:rsidR="009114BA" w:rsidRPr="00CE6036">
        <w:rPr>
          <w:rFonts w:ascii="New Times Roman" w:hAnsi="New Times Roman"/>
        </w:rPr>
        <w:t xml:space="preserve"> school year, </w:t>
      </w:r>
      <w:r w:rsidR="00FD14DF" w:rsidRPr="003F1823">
        <w:rPr>
          <w:rFonts w:ascii="New Times Roman" w:hAnsi="New Times Roman"/>
        </w:rPr>
        <w:t>W</w:t>
      </w:r>
      <w:r w:rsidR="00AB3709" w:rsidRPr="003F1823">
        <w:rPr>
          <w:rFonts w:ascii="New Times Roman" w:hAnsi="New Times Roman"/>
        </w:rPr>
        <w:t xml:space="preserve">est </w:t>
      </w:r>
      <w:r w:rsidR="00FD14DF" w:rsidRPr="003F1823">
        <w:rPr>
          <w:rFonts w:ascii="New Times Roman" w:hAnsi="New Times Roman"/>
        </w:rPr>
        <w:t>V</w:t>
      </w:r>
      <w:r w:rsidR="00AB3709" w:rsidRPr="003F1823">
        <w:rPr>
          <w:rFonts w:ascii="New Times Roman" w:hAnsi="New Times Roman"/>
        </w:rPr>
        <w:t>irginia</w:t>
      </w:r>
      <w:r w:rsidR="00FD14DF" w:rsidRPr="003F1823">
        <w:rPr>
          <w:rFonts w:ascii="New Times Roman" w:hAnsi="New Times Roman"/>
        </w:rPr>
        <w:t xml:space="preserve"> assessed 99% of all students and 98% of special education students in Grades 3-8 &amp; 11 (see the WVDE public reporting dashboard, ZOOMWV at </w:t>
      </w:r>
      <w:hyperlink r:id="rId6" w:history="1">
        <w:r w:rsidR="00FD14DF" w:rsidRPr="003F1823">
          <w:rPr>
            <w:rStyle w:val="Hyperlink"/>
            <w:rFonts w:ascii="New Times Roman" w:hAnsi="New Times Roman"/>
          </w:rPr>
          <w:t>https://zoomwv.k12.wv.us/Dashboard/portalHome.jsp</w:t>
        </w:r>
      </w:hyperlink>
      <w:r w:rsidR="00FD14DF" w:rsidRPr="003F1823">
        <w:rPr>
          <w:rFonts w:ascii="New Times Roman" w:hAnsi="New Times Roman"/>
        </w:rPr>
        <w:t xml:space="preserve"> for more information).</w:t>
      </w:r>
    </w:p>
    <w:p w:rsidR="009114BA" w:rsidRPr="00CE6036" w:rsidRDefault="009114BA" w:rsidP="004C175F">
      <w:pPr>
        <w:rPr>
          <w:rFonts w:ascii="New Times Roman" w:hAnsi="New Times Roman"/>
          <w:b/>
          <w:i/>
        </w:rPr>
      </w:pPr>
      <w:r w:rsidRPr="00CE6036">
        <w:rPr>
          <w:rFonts w:ascii="New Times Roman" w:hAnsi="New Times Roman"/>
          <w:b/>
          <w:i/>
        </w:rPr>
        <w:lastRenderedPageBreak/>
        <w:t>Include assurances from the State that it has verified each LEA that the State anticipates will assess more than 1.0 percent of its assessed students in any subject for which assessments are administered in that school year using an alternate assessment aligned with alternate academic achievement standards-</w:t>
      </w:r>
    </w:p>
    <w:p w:rsidR="009114BA" w:rsidRPr="00CE6036" w:rsidRDefault="009114BA" w:rsidP="009114BA">
      <w:pPr>
        <w:pStyle w:val="ListParagraph"/>
        <w:numPr>
          <w:ilvl w:val="0"/>
          <w:numId w:val="2"/>
        </w:numPr>
        <w:rPr>
          <w:rFonts w:ascii="New Times Roman" w:hAnsi="New Times Roman"/>
          <w:b/>
          <w:i/>
        </w:rPr>
      </w:pPr>
      <w:r w:rsidRPr="00CE6036">
        <w:rPr>
          <w:rFonts w:ascii="New Times Roman" w:hAnsi="New Times Roman"/>
          <w:b/>
          <w:i/>
        </w:rPr>
        <w:t xml:space="preserve">Followed each of the State’s guidelines: and </w:t>
      </w:r>
    </w:p>
    <w:p w:rsidR="00A236A6" w:rsidRDefault="009114BA" w:rsidP="009114BA">
      <w:pPr>
        <w:rPr>
          <w:rFonts w:ascii="New Times Roman" w:hAnsi="New Times Roman"/>
        </w:rPr>
      </w:pPr>
      <w:r w:rsidRPr="00CE6036">
        <w:rPr>
          <w:rFonts w:ascii="New Times Roman" w:hAnsi="New Times Roman"/>
        </w:rPr>
        <w:t xml:space="preserve">In the fall of 2017, the WVDE required each district that </w:t>
      </w:r>
      <w:r w:rsidR="00492F01">
        <w:rPr>
          <w:rFonts w:ascii="New Times Roman" w:hAnsi="New Times Roman"/>
        </w:rPr>
        <w:t>anticipated it would assess</w:t>
      </w:r>
      <w:r w:rsidRPr="00CE6036">
        <w:rPr>
          <w:rFonts w:ascii="New Times Roman" w:hAnsi="New Times Roman"/>
        </w:rPr>
        <w:t xml:space="preserve"> more than 1.0 p</w:t>
      </w:r>
      <w:r w:rsidR="00492F01">
        <w:rPr>
          <w:rFonts w:ascii="New Times Roman" w:hAnsi="New Times Roman"/>
        </w:rPr>
        <w:t>ercent of all students assessed</w:t>
      </w:r>
      <w:r w:rsidRPr="00CE6036">
        <w:rPr>
          <w:rFonts w:ascii="New Times Roman" w:hAnsi="New Times Roman"/>
        </w:rPr>
        <w:t xml:space="preserve"> using AA-AAAS to provide a letter of justification as to why the district </w:t>
      </w:r>
      <w:r w:rsidR="00492F01">
        <w:rPr>
          <w:rFonts w:ascii="New Times Roman" w:hAnsi="New Times Roman"/>
        </w:rPr>
        <w:t>anticipated</w:t>
      </w:r>
      <w:r w:rsidR="00E63200" w:rsidRPr="00CE6036">
        <w:rPr>
          <w:rFonts w:ascii="New Times Roman" w:hAnsi="New Times Roman"/>
        </w:rPr>
        <w:t xml:space="preserve"> exceeding 1.0 percent</w:t>
      </w:r>
      <w:r w:rsidR="005F70A4">
        <w:rPr>
          <w:rFonts w:ascii="New Times Roman" w:hAnsi="New Times Roman"/>
        </w:rPr>
        <w:t xml:space="preserve">. </w:t>
      </w:r>
      <w:r w:rsidR="00492F01">
        <w:rPr>
          <w:rFonts w:ascii="New Times Roman" w:hAnsi="New Times Roman"/>
        </w:rPr>
        <w:t xml:space="preserve">Districts were also asked to provide </w:t>
      </w:r>
      <w:r w:rsidR="00E63200" w:rsidRPr="00CE6036">
        <w:rPr>
          <w:rFonts w:ascii="New Times Roman" w:hAnsi="New Times Roman"/>
        </w:rPr>
        <w:t xml:space="preserve">action steps as to how the district </w:t>
      </w:r>
      <w:r w:rsidRPr="00CE6036">
        <w:rPr>
          <w:rFonts w:ascii="New Times Roman" w:hAnsi="New Times Roman"/>
        </w:rPr>
        <w:t>was going to assure that appropriate decisions were being made at IEP meetings regarding the identification of students assessed on the W</w:t>
      </w:r>
      <w:r w:rsidR="005232A6">
        <w:rPr>
          <w:rFonts w:ascii="New Times Roman" w:hAnsi="New Times Roman"/>
        </w:rPr>
        <w:t xml:space="preserve">est </w:t>
      </w:r>
      <w:r w:rsidRPr="00CE6036">
        <w:rPr>
          <w:rFonts w:ascii="New Times Roman" w:hAnsi="New Times Roman"/>
        </w:rPr>
        <w:t>V</w:t>
      </w:r>
      <w:r w:rsidR="005232A6">
        <w:rPr>
          <w:rFonts w:ascii="New Times Roman" w:hAnsi="New Times Roman"/>
        </w:rPr>
        <w:t>irginia</w:t>
      </w:r>
      <w:r w:rsidRPr="00CE6036">
        <w:rPr>
          <w:rFonts w:ascii="New Times Roman" w:hAnsi="New Times Roman"/>
        </w:rPr>
        <w:t xml:space="preserve"> Alternate Assessment.  </w:t>
      </w:r>
      <w:r w:rsidR="00A236A6">
        <w:rPr>
          <w:rFonts w:ascii="New Times Roman" w:hAnsi="New Times Roman"/>
        </w:rPr>
        <w:t xml:space="preserve">Districts were asked to provide written assurances that they were utilizing the </w:t>
      </w:r>
      <w:r w:rsidR="00A236A6" w:rsidRPr="00CE6036">
        <w:rPr>
          <w:rFonts w:ascii="New Times Roman" w:hAnsi="New Times Roman"/>
          <w:i/>
        </w:rPr>
        <w:t>WV Alternate Assessment Participation Guidelines</w:t>
      </w:r>
      <w:r w:rsidR="00A236A6">
        <w:rPr>
          <w:rFonts w:ascii="New Times Roman" w:hAnsi="New Times Roman"/>
        </w:rPr>
        <w:t>.</w:t>
      </w:r>
    </w:p>
    <w:p w:rsidR="00E63200" w:rsidRPr="00A236A6" w:rsidRDefault="001D4EC1" w:rsidP="009114BA">
      <w:pPr>
        <w:rPr>
          <w:rFonts w:ascii="New Times Roman" w:hAnsi="New Times Roman"/>
        </w:rPr>
      </w:pPr>
      <w:r>
        <w:rPr>
          <w:rFonts w:ascii="New Times Roman" w:hAnsi="New Times Roman"/>
        </w:rPr>
        <w:t>R</w:t>
      </w:r>
      <w:r w:rsidR="00225F75">
        <w:rPr>
          <w:rFonts w:ascii="New Times Roman" w:hAnsi="New Times Roman"/>
        </w:rPr>
        <w:t>eview of</w:t>
      </w:r>
      <w:r w:rsidR="001728F1">
        <w:rPr>
          <w:rFonts w:ascii="New Times Roman" w:hAnsi="New Times Roman"/>
        </w:rPr>
        <w:t xml:space="preserve"> </w:t>
      </w:r>
      <w:r>
        <w:rPr>
          <w:rFonts w:ascii="New Times Roman" w:hAnsi="New Times Roman"/>
        </w:rPr>
        <w:t xml:space="preserve">current </w:t>
      </w:r>
      <w:r w:rsidR="001728F1">
        <w:rPr>
          <w:rFonts w:ascii="New Times Roman" w:hAnsi="New Times Roman"/>
        </w:rPr>
        <w:t>data</w:t>
      </w:r>
      <w:r>
        <w:rPr>
          <w:rFonts w:ascii="New Times Roman" w:hAnsi="New Times Roman"/>
        </w:rPr>
        <w:t xml:space="preserve"> (see Table 1)</w:t>
      </w:r>
      <w:r w:rsidR="001728F1">
        <w:rPr>
          <w:rFonts w:ascii="New Times Roman" w:hAnsi="New Times Roman"/>
        </w:rPr>
        <w:t xml:space="preserve"> indicates that W</w:t>
      </w:r>
      <w:r w:rsidR="005232A6">
        <w:rPr>
          <w:rFonts w:ascii="New Times Roman" w:hAnsi="New Times Roman"/>
        </w:rPr>
        <w:t xml:space="preserve">est </w:t>
      </w:r>
      <w:r w:rsidR="001728F1">
        <w:rPr>
          <w:rFonts w:ascii="New Times Roman" w:hAnsi="New Times Roman"/>
        </w:rPr>
        <w:t>V</w:t>
      </w:r>
      <w:r w:rsidR="005232A6">
        <w:rPr>
          <w:rFonts w:ascii="New Times Roman" w:hAnsi="New Times Roman"/>
        </w:rPr>
        <w:t>irginia</w:t>
      </w:r>
      <w:r>
        <w:rPr>
          <w:rFonts w:ascii="New Times Roman" w:hAnsi="New Times Roman"/>
        </w:rPr>
        <w:t xml:space="preserve"> anticipates </w:t>
      </w:r>
      <w:r w:rsidR="00E63200" w:rsidRPr="00CE6036">
        <w:rPr>
          <w:rFonts w:ascii="New Times Roman" w:hAnsi="New Times Roman"/>
        </w:rPr>
        <w:t>exceed</w:t>
      </w:r>
      <w:r>
        <w:rPr>
          <w:rFonts w:ascii="New Times Roman" w:hAnsi="New Times Roman"/>
        </w:rPr>
        <w:t>ing</w:t>
      </w:r>
      <w:r w:rsidR="00E63200" w:rsidRPr="00CE6036">
        <w:rPr>
          <w:rFonts w:ascii="New Times Roman" w:hAnsi="New Times Roman"/>
        </w:rPr>
        <w:t xml:space="preserve"> the 1.0 percent </w:t>
      </w:r>
      <w:r>
        <w:rPr>
          <w:rFonts w:ascii="New Times Roman" w:hAnsi="New Times Roman"/>
        </w:rPr>
        <w:t xml:space="preserve">participation </w:t>
      </w:r>
      <w:r w:rsidR="00E63200" w:rsidRPr="00CE6036">
        <w:rPr>
          <w:rFonts w:ascii="New Times Roman" w:hAnsi="New Times Roman"/>
        </w:rPr>
        <w:t>cap for students assessed with AA-AAAS</w:t>
      </w:r>
      <w:r>
        <w:rPr>
          <w:rFonts w:ascii="New Times Roman" w:hAnsi="New Times Roman"/>
        </w:rPr>
        <w:t xml:space="preserve"> for the 2018-2019 school year.   </w:t>
      </w:r>
      <w:r w:rsidR="000F6684" w:rsidRPr="003F1823">
        <w:rPr>
          <w:rFonts w:ascii="New Times Roman" w:hAnsi="New Times Roman"/>
        </w:rPr>
        <w:t xml:space="preserve">There were </w:t>
      </w:r>
      <w:r w:rsidR="00DE6334" w:rsidRPr="003F1823">
        <w:rPr>
          <w:rFonts w:ascii="New Times Roman" w:hAnsi="New Times Roman"/>
        </w:rPr>
        <w:t xml:space="preserve">32 </w:t>
      </w:r>
      <w:r w:rsidR="002C0FFB" w:rsidRPr="003F1823">
        <w:rPr>
          <w:rFonts w:ascii="New Times Roman" w:hAnsi="New Times Roman"/>
        </w:rPr>
        <w:t xml:space="preserve">(of 57) </w:t>
      </w:r>
      <w:r w:rsidR="00DE6334" w:rsidRPr="003F1823">
        <w:rPr>
          <w:rFonts w:ascii="New Times Roman" w:hAnsi="New Times Roman"/>
        </w:rPr>
        <w:t xml:space="preserve">districts </w:t>
      </w:r>
      <w:r w:rsidR="002C0FFB" w:rsidRPr="003F1823">
        <w:rPr>
          <w:rFonts w:ascii="New Times Roman" w:hAnsi="New Times Roman"/>
        </w:rPr>
        <w:t>that exceeded the 1.0 percent threshold in ELA and math content areas during the 2017-2018 school year. By comparison, there were 41 districts over the threshold during the previous school year - a reduction of nine school districts.  The same number of districts (37 of 57) experienced overages in the science content area during the two most recently completed school years.</w:t>
      </w:r>
      <w:r w:rsidR="002C0FFB">
        <w:rPr>
          <w:rFonts w:ascii="New Times Roman" w:hAnsi="New Times Roman"/>
        </w:rPr>
        <w:t xml:space="preserve">  </w:t>
      </w:r>
      <w:r>
        <w:rPr>
          <w:rFonts w:ascii="New Times Roman" w:hAnsi="New Times Roman"/>
        </w:rPr>
        <w:t>T</w:t>
      </w:r>
      <w:r w:rsidR="00E63200" w:rsidRPr="00CE6036">
        <w:rPr>
          <w:rFonts w:ascii="New Times Roman" w:hAnsi="New Times Roman"/>
        </w:rPr>
        <w:t>he WVDE is again requiring written assu</w:t>
      </w:r>
      <w:r>
        <w:rPr>
          <w:rFonts w:ascii="New Times Roman" w:hAnsi="New Times Roman"/>
        </w:rPr>
        <w:t>rances from districts that anticipate assessing</w:t>
      </w:r>
      <w:r w:rsidR="00E63200" w:rsidRPr="00CE6036">
        <w:rPr>
          <w:rFonts w:ascii="New Times Roman" w:hAnsi="New Times Roman"/>
        </w:rPr>
        <w:t xml:space="preserve"> more than 1.0 percent of their students using </w:t>
      </w:r>
      <w:r w:rsidR="00035DCE">
        <w:rPr>
          <w:rFonts w:ascii="New Times Roman" w:hAnsi="New Times Roman"/>
        </w:rPr>
        <w:t xml:space="preserve">the AA-AAAS during </w:t>
      </w:r>
      <w:r w:rsidRPr="00A11789">
        <w:rPr>
          <w:rFonts w:ascii="New Times Roman" w:hAnsi="New Times Roman"/>
        </w:rPr>
        <w:t>the 2018-2019</w:t>
      </w:r>
      <w:r w:rsidR="00E63200" w:rsidRPr="00CE6036">
        <w:rPr>
          <w:rFonts w:ascii="New Times Roman" w:hAnsi="New Times Roman"/>
        </w:rPr>
        <w:t xml:space="preserve"> school year.  Districts must</w:t>
      </w:r>
      <w:r w:rsidR="005F70A4">
        <w:rPr>
          <w:rFonts w:ascii="New Times Roman" w:hAnsi="New Times Roman"/>
        </w:rPr>
        <w:t xml:space="preserve"> assure the WVDE that each IEP T</w:t>
      </w:r>
      <w:r w:rsidR="00E63200" w:rsidRPr="00CE6036">
        <w:rPr>
          <w:rFonts w:ascii="New Times Roman" w:hAnsi="New Times Roman"/>
        </w:rPr>
        <w:t xml:space="preserve">eam is following the </w:t>
      </w:r>
      <w:r w:rsidR="00E63200" w:rsidRPr="00CE6036">
        <w:rPr>
          <w:rFonts w:ascii="New Times Roman" w:hAnsi="New Times Roman"/>
          <w:i/>
        </w:rPr>
        <w:t>WV Alternate Assessment Participation Guidelines</w:t>
      </w:r>
      <w:r w:rsidR="00E63200" w:rsidRPr="00CE6036">
        <w:rPr>
          <w:rFonts w:ascii="New Times Roman" w:hAnsi="New Times Roman"/>
        </w:rPr>
        <w:t xml:space="preserve">, as well utilizing the </w:t>
      </w:r>
      <w:r w:rsidR="00E63200" w:rsidRPr="00054CCB">
        <w:rPr>
          <w:rFonts w:ascii="New Times Roman" w:hAnsi="New Times Roman"/>
          <w:i/>
        </w:rPr>
        <w:t xml:space="preserve">WV Rubric for the Eligibility of Students </w:t>
      </w:r>
      <w:r>
        <w:rPr>
          <w:rFonts w:ascii="New Times Roman" w:hAnsi="New Times Roman"/>
          <w:i/>
        </w:rPr>
        <w:t xml:space="preserve">Considered for </w:t>
      </w:r>
      <w:r w:rsidR="00E63200" w:rsidRPr="00054CCB">
        <w:rPr>
          <w:rFonts w:ascii="New Times Roman" w:hAnsi="New Times Roman"/>
          <w:i/>
        </w:rPr>
        <w:t xml:space="preserve">the Alternate Assessment </w:t>
      </w:r>
      <w:r w:rsidR="00E63200" w:rsidRPr="00CE6036">
        <w:rPr>
          <w:rFonts w:ascii="New Times Roman" w:hAnsi="New Times Roman"/>
        </w:rPr>
        <w:t>when making assessment participation decisions for students.</w:t>
      </w:r>
      <w:r w:rsidR="00E63200">
        <w:t xml:space="preserve"> </w:t>
      </w:r>
    </w:p>
    <w:p w:rsidR="00BC6036" w:rsidRDefault="00BC6036" w:rsidP="009114BA"/>
    <w:p w:rsidR="00BC6036" w:rsidRDefault="00BC6036" w:rsidP="00BC6036">
      <w:pPr>
        <w:pStyle w:val="ListParagraph"/>
        <w:numPr>
          <w:ilvl w:val="0"/>
          <w:numId w:val="2"/>
        </w:numPr>
        <w:rPr>
          <w:rFonts w:ascii="New Times Roman" w:hAnsi="New Times Roman"/>
          <w:b/>
          <w:i/>
        </w:rPr>
      </w:pPr>
      <w:r w:rsidRPr="00BC6036">
        <w:rPr>
          <w:rFonts w:ascii="New Times Roman" w:hAnsi="New Times Roman"/>
          <w:b/>
          <w:i/>
        </w:rPr>
        <w:t xml:space="preserve">Will address any </w:t>
      </w:r>
      <w:r w:rsidRPr="0060628D">
        <w:rPr>
          <w:rFonts w:ascii="New Times Roman" w:hAnsi="New Times Roman"/>
          <w:b/>
          <w:i/>
        </w:rPr>
        <w:t>disproportionality</w:t>
      </w:r>
      <w:r w:rsidRPr="00BC6036">
        <w:rPr>
          <w:rFonts w:ascii="New Times Roman" w:hAnsi="New Times Roman"/>
          <w:b/>
          <w:i/>
        </w:rPr>
        <w:t xml:space="preserve"> in the percentage of students in any subgroup taking the alternate assessment aligned with alternate academic achievement standards;</w:t>
      </w:r>
    </w:p>
    <w:p w:rsidR="008800B6" w:rsidRPr="003F1823" w:rsidRDefault="00BC6036" w:rsidP="008800B6">
      <w:pPr>
        <w:rPr>
          <w:rFonts w:ascii="New Times Roman" w:hAnsi="New Times Roman"/>
        </w:rPr>
      </w:pPr>
      <w:r>
        <w:rPr>
          <w:rFonts w:ascii="New Times Roman" w:hAnsi="New Times Roman"/>
        </w:rPr>
        <w:t>The WVDE is again requiring written assu</w:t>
      </w:r>
      <w:r w:rsidR="00AC05A8">
        <w:rPr>
          <w:rFonts w:ascii="New Times Roman" w:hAnsi="New Times Roman"/>
        </w:rPr>
        <w:t xml:space="preserve">rances from districts that </w:t>
      </w:r>
      <w:r>
        <w:rPr>
          <w:rFonts w:ascii="New Times Roman" w:hAnsi="New Times Roman"/>
        </w:rPr>
        <w:t>have assessed more than 1.0 percent of their students us</w:t>
      </w:r>
      <w:r w:rsidR="008A37D0">
        <w:rPr>
          <w:rFonts w:ascii="New Times Roman" w:hAnsi="New Times Roman"/>
        </w:rPr>
        <w:t>ing AA-AAAS during the 2017-2018</w:t>
      </w:r>
      <w:r>
        <w:rPr>
          <w:rFonts w:ascii="New Times Roman" w:hAnsi="New Times Roman"/>
        </w:rPr>
        <w:t xml:space="preserve"> school year.  Districts must as</w:t>
      </w:r>
      <w:r w:rsidR="00AC05A8">
        <w:rPr>
          <w:rFonts w:ascii="New Times Roman" w:hAnsi="New Times Roman"/>
        </w:rPr>
        <w:t xml:space="preserve">sure the WVDE that they </w:t>
      </w:r>
      <w:r>
        <w:rPr>
          <w:rFonts w:ascii="New Times Roman" w:hAnsi="New Times Roman"/>
        </w:rPr>
        <w:t>will address any disproportionality in the percentage of students in any subgroup taking the alternate assessment.</w:t>
      </w:r>
      <w:r w:rsidR="008800B6">
        <w:rPr>
          <w:rFonts w:ascii="New Times Roman" w:hAnsi="New Times Roman"/>
        </w:rPr>
        <w:t xml:space="preserve">  </w:t>
      </w:r>
      <w:r w:rsidR="008800B6" w:rsidRPr="003F1823">
        <w:rPr>
          <w:rFonts w:ascii="New Times Roman" w:hAnsi="New Times Roman"/>
        </w:rPr>
        <w:t>The WVDE used the same risk ratio methodology of determining disproportionality as last year. Any risk ratio above 1.0 indicates disproportionality; the higher the risk ratio, the greater the degree of disproportionality.  The risk ratio method is the same analysis used by the WVDE in determining disproportionate representations for Indicators 9 and 10 in its State Performance Plan/Annual Performance Report.</w:t>
      </w:r>
    </w:p>
    <w:p w:rsidR="00BC6036" w:rsidRPr="003F1823" w:rsidRDefault="008800B6" w:rsidP="008800B6">
      <w:pPr>
        <w:rPr>
          <w:rFonts w:ascii="New Times Roman" w:hAnsi="New Times Roman"/>
        </w:rPr>
      </w:pPr>
      <w:r w:rsidRPr="003F1823">
        <w:rPr>
          <w:rFonts w:ascii="New Times Roman" w:hAnsi="New Times Roman"/>
        </w:rPr>
        <w:t xml:space="preserve">Seen in Table 2 below, the risk ratio analysis identified disproportionality in </w:t>
      </w:r>
      <w:r w:rsidR="00B86B4E" w:rsidRPr="003F1823">
        <w:rPr>
          <w:rFonts w:ascii="New Times Roman" w:hAnsi="New Times Roman"/>
        </w:rPr>
        <w:t>five</w:t>
      </w:r>
      <w:r w:rsidRPr="003F1823">
        <w:rPr>
          <w:rFonts w:ascii="New Times Roman" w:hAnsi="New Times Roman"/>
        </w:rPr>
        <w:t xml:space="preserve"> (</w:t>
      </w:r>
      <w:r w:rsidR="00B86B4E" w:rsidRPr="003F1823">
        <w:rPr>
          <w:rFonts w:ascii="New Times Roman" w:hAnsi="New Times Roman"/>
        </w:rPr>
        <w:t>5</w:t>
      </w:r>
      <w:r w:rsidRPr="003F1823">
        <w:rPr>
          <w:rFonts w:ascii="New Times Roman" w:hAnsi="New Times Roman"/>
        </w:rPr>
        <w:t xml:space="preserve">) subgroups; Black/African American, </w:t>
      </w:r>
      <w:r w:rsidR="00B86B4E" w:rsidRPr="003F1823">
        <w:rPr>
          <w:rFonts w:ascii="New Times Roman" w:hAnsi="New Times Roman"/>
        </w:rPr>
        <w:t xml:space="preserve">Asian, </w:t>
      </w:r>
      <w:r w:rsidRPr="003F1823">
        <w:rPr>
          <w:rFonts w:ascii="New Times Roman" w:hAnsi="New Times Roman"/>
        </w:rPr>
        <w:t xml:space="preserve">Low-SES, Homeless, and Male.  </w:t>
      </w:r>
    </w:p>
    <w:p w:rsidR="001F3D52" w:rsidRDefault="001F3D52" w:rsidP="008800B6">
      <w:pPr>
        <w:rPr>
          <w:rFonts w:ascii="New Times Roman" w:hAnsi="New Times Roman"/>
        </w:rPr>
      </w:pPr>
    </w:p>
    <w:p w:rsidR="001F3D52" w:rsidRDefault="001F3D52" w:rsidP="008800B6">
      <w:pPr>
        <w:rPr>
          <w:rFonts w:ascii="New Times Roman" w:hAnsi="New Times Roman"/>
        </w:rPr>
      </w:pPr>
    </w:p>
    <w:p w:rsidR="001F3D52" w:rsidRDefault="001F3D52" w:rsidP="008800B6">
      <w:pPr>
        <w:rPr>
          <w:rFonts w:ascii="New Times Roman" w:hAnsi="New Times Roman"/>
        </w:rPr>
      </w:pPr>
    </w:p>
    <w:p w:rsidR="001F3D52" w:rsidRDefault="001F3D52" w:rsidP="008800B6">
      <w:pPr>
        <w:rPr>
          <w:rFonts w:ascii="New Times Roman" w:hAnsi="New Times Roman"/>
        </w:rPr>
      </w:pPr>
    </w:p>
    <w:p w:rsidR="001F3D52" w:rsidRDefault="001F3D52" w:rsidP="008800B6">
      <w:pPr>
        <w:rPr>
          <w:rFonts w:ascii="New Times Roman" w:hAnsi="New Times Roman"/>
        </w:rPr>
      </w:pPr>
    </w:p>
    <w:p w:rsidR="001F3D52" w:rsidRDefault="001F3D52" w:rsidP="008800B6">
      <w:pPr>
        <w:rPr>
          <w:rFonts w:ascii="New Times Roman" w:hAnsi="New Times Roman"/>
        </w:rPr>
      </w:pPr>
    </w:p>
    <w:p w:rsidR="001F3D52" w:rsidRDefault="001F3D52" w:rsidP="008800B6">
      <w:pPr>
        <w:rPr>
          <w:rFonts w:ascii="New Times Roman" w:hAnsi="New Times Roman"/>
        </w:rPr>
      </w:pPr>
    </w:p>
    <w:tbl>
      <w:tblPr>
        <w:tblStyle w:val="GridTable2"/>
        <w:tblW w:w="0" w:type="auto"/>
        <w:tblLook w:val="04A0" w:firstRow="1" w:lastRow="0" w:firstColumn="1" w:lastColumn="0" w:noHBand="0" w:noVBand="1"/>
      </w:tblPr>
      <w:tblGrid>
        <w:gridCol w:w="3310"/>
        <w:gridCol w:w="1930"/>
        <w:gridCol w:w="1930"/>
        <w:gridCol w:w="2190"/>
      </w:tblGrid>
      <w:tr w:rsidR="008800B6" w:rsidRPr="008800B6" w:rsidTr="00255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8800B6" w:rsidRPr="008800B6" w:rsidRDefault="008800B6" w:rsidP="00255AE4">
            <w:pPr>
              <w:rPr>
                <w:rFonts w:cstheme="minorHAnsi"/>
              </w:rPr>
            </w:pPr>
            <w:bookmarkStart w:id="0" w:name="_Hlk532911204"/>
            <w:r>
              <w:rPr>
                <w:rFonts w:cstheme="minorHAnsi"/>
              </w:rPr>
              <w:t xml:space="preserve">Table 2.  </w:t>
            </w:r>
            <w:r w:rsidRPr="008800B6">
              <w:rPr>
                <w:rFonts w:cstheme="minorHAnsi"/>
              </w:rPr>
              <w:t>Disproportionality by Sub-Groups of Students Participating in the WV Alternate Summative Assessment: SY 201</w:t>
            </w:r>
            <w:r>
              <w:rPr>
                <w:rFonts w:cstheme="minorHAnsi"/>
              </w:rPr>
              <w:t>8</w:t>
            </w:r>
          </w:p>
        </w:tc>
      </w:tr>
      <w:tr w:rsidR="008800B6" w:rsidRPr="008800B6" w:rsidTr="0025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0B6" w:rsidRPr="008800B6" w:rsidRDefault="008800B6" w:rsidP="00255AE4">
            <w:pPr>
              <w:rPr>
                <w:rFonts w:cstheme="minorHAnsi"/>
                <w:b w:val="0"/>
              </w:rPr>
            </w:pPr>
            <w:r w:rsidRPr="008800B6">
              <w:rPr>
                <w:rFonts w:cstheme="minorHAnsi"/>
                <w:b w:val="0"/>
              </w:rPr>
              <w:t>Sub-group</w:t>
            </w:r>
          </w:p>
        </w:tc>
        <w:tc>
          <w:tcPr>
            <w:tcW w:w="0" w:type="auto"/>
          </w:tcPr>
          <w:p w:rsidR="008800B6" w:rsidRPr="008800B6" w:rsidRDefault="008800B6" w:rsidP="00255AE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800B6">
              <w:rPr>
                <w:rFonts w:cstheme="minorHAnsi"/>
              </w:rPr>
              <w:t>ELA</w:t>
            </w:r>
          </w:p>
          <w:p w:rsidR="008800B6" w:rsidRPr="008800B6" w:rsidRDefault="008800B6" w:rsidP="00255AE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800B6">
              <w:rPr>
                <w:rFonts w:cstheme="minorHAnsi"/>
              </w:rPr>
              <w:t>(Grades 3-8 &amp; 11)</w:t>
            </w:r>
          </w:p>
        </w:tc>
        <w:tc>
          <w:tcPr>
            <w:tcW w:w="0" w:type="auto"/>
          </w:tcPr>
          <w:p w:rsidR="008800B6" w:rsidRPr="008800B6" w:rsidRDefault="008800B6" w:rsidP="00255AE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800B6">
              <w:rPr>
                <w:rFonts w:cstheme="minorHAnsi"/>
              </w:rPr>
              <w:t>Math</w:t>
            </w:r>
          </w:p>
          <w:p w:rsidR="008800B6" w:rsidRPr="008800B6" w:rsidRDefault="008800B6" w:rsidP="00255AE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800B6">
              <w:rPr>
                <w:rFonts w:cstheme="minorHAnsi"/>
              </w:rPr>
              <w:t>(Grades 3-8 &amp; 11)</w:t>
            </w:r>
          </w:p>
        </w:tc>
        <w:tc>
          <w:tcPr>
            <w:tcW w:w="0" w:type="auto"/>
          </w:tcPr>
          <w:p w:rsidR="008800B6" w:rsidRPr="008800B6" w:rsidRDefault="008800B6" w:rsidP="00255AE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800B6">
              <w:rPr>
                <w:rFonts w:cstheme="minorHAnsi"/>
              </w:rPr>
              <w:t>Science</w:t>
            </w:r>
          </w:p>
          <w:p w:rsidR="008800B6" w:rsidRPr="008800B6" w:rsidRDefault="008800B6" w:rsidP="00255AE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800B6">
              <w:rPr>
                <w:rFonts w:cstheme="minorHAnsi"/>
              </w:rPr>
              <w:t>(Grades 5, 8, and 1</w:t>
            </w:r>
            <w:r>
              <w:rPr>
                <w:rFonts w:cstheme="minorHAnsi"/>
              </w:rPr>
              <w:t>1</w:t>
            </w:r>
            <w:r w:rsidRPr="008800B6">
              <w:rPr>
                <w:rFonts w:cstheme="minorHAnsi"/>
              </w:rPr>
              <w:t>)</w:t>
            </w:r>
          </w:p>
        </w:tc>
      </w:tr>
      <w:tr w:rsidR="008800B6" w:rsidRPr="008800B6" w:rsidTr="00255AE4">
        <w:tc>
          <w:tcPr>
            <w:cnfStyle w:val="001000000000" w:firstRow="0" w:lastRow="0" w:firstColumn="1" w:lastColumn="0" w:oddVBand="0" w:evenVBand="0" w:oddHBand="0" w:evenHBand="0" w:firstRowFirstColumn="0" w:firstRowLastColumn="0" w:lastRowFirstColumn="0" w:lastRowLastColumn="0"/>
            <w:tcW w:w="0" w:type="auto"/>
          </w:tcPr>
          <w:p w:rsidR="008800B6" w:rsidRPr="008800B6" w:rsidRDefault="008800B6" w:rsidP="00255AE4">
            <w:pPr>
              <w:rPr>
                <w:rFonts w:cstheme="minorHAnsi"/>
                <w:b w:val="0"/>
              </w:rPr>
            </w:pPr>
            <w:r w:rsidRPr="008800B6">
              <w:rPr>
                <w:rFonts w:cstheme="minorHAnsi"/>
                <w:b w:val="0"/>
              </w:rPr>
              <w:t xml:space="preserve">White </w:t>
            </w:r>
          </w:p>
        </w:tc>
        <w:tc>
          <w:tcPr>
            <w:tcW w:w="0" w:type="auto"/>
          </w:tcPr>
          <w:p w:rsidR="008800B6" w:rsidRPr="008800B6" w:rsidRDefault="00F85084"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0.87</w:t>
            </w:r>
          </w:p>
        </w:tc>
        <w:tc>
          <w:tcPr>
            <w:tcW w:w="0" w:type="auto"/>
          </w:tcPr>
          <w:p w:rsidR="008800B6" w:rsidRPr="008800B6" w:rsidRDefault="00B86B4E"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0.87</w:t>
            </w:r>
          </w:p>
        </w:tc>
        <w:tc>
          <w:tcPr>
            <w:tcW w:w="0" w:type="auto"/>
          </w:tcPr>
          <w:p w:rsidR="008800B6" w:rsidRPr="008800B6" w:rsidRDefault="00B86B4E"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0.78</w:t>
            </w:r>
          </w:p>
        </w:tc>
      </w:tr>
      <w:tr w:rsidR="008800B6" w:rsidRPr="008800B6" w:rsidTr="0025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0B6" w:rsidRPr="008800B6" w:rsidRDefault="008800B6" w:rsidP="00255AE4">
            <w:pPr>
              <w:rPr>
                <w:rFonts w:cstheme="minorHAnsi"/>
                <w:b w:val="0"/>
              </w:rPr>
            </w:pPr>
            <w:r w:rsidRPr="008800B6">
              <w:rPr>
                <w:rFonts w:cstheme="minorHAnsi"/>
                <w:b w:val="0"/>
              </w:rPr>
              <w:t>Black/African American</w:t>
            </w:r>
          </w:p>
        </w:tc>
        <w:tc>
          <w:tcPr>
            <w:tcW w:w="0" w:type="auto"/>
          </w:tcPr>
          <w:p w:rsidR="008800B6" w:rsidRPr="008800B6" w:rsidRDefault="00F85084" w:rsidP="00255AE4">
            <w:pPr>
              <w:jc w:val="right"/>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1.47</w:t>
            </w:r>
          </w:p>
        </w:tc>
        <w:tc>
          <w:tcPr>
            <w:tcW w:w="0" w:type="auto"/>
          </w:tcPr>
          <w:p w:rsidR="008800B6" w:rsidRPr="008800B6" w:rsidRDefault="00B86B4E" w:rsidP="00255AE4">
            <w:pPr>
              <w:jc w:val="right"/>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1.46</w:t>
            </w:r>
          </w:p>
        </w:tc>
        <w:tc>
          <w:tcPr>
            <w:tcW w:w="0" w:type="auto"/>
          </w:tcPr>
          <w:p w:rsidR="008800B6" w:rsidRPr="008800B6" w:rsidRDefault="00B86B4E" w:rsidP="00255AE4">
            <w:pPr>
              <w:jc w:val="right"/>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1.76</w:t>
            </w:r>
          </w:p>
        </w:tc>
      </w:tr>
      <w:tr w:rsidR="008800B6" w:rsidRPr="008800B6" w:rsidTr="00255AE4">
        <w:tc>
          <w:tcPr>
            <w:cnfStyle w:val="001000000000" w:firstRow="0" w:lastRow="0" w:firstColumn="1" w:lastColumn="0" w:oddVBand="0" w:evenVBand="0" w:oddHBand="0" w:evenHBand="0" w:firstRowFirstColumn="0" w:firstRowLastColumn="0" w:lastRowFirstColumn="0" w:lastRowLastColumn="0"/>
            <w:tcW w:w="0" w:type="auto"/>
          </w:tcPr>
          <w:p w:rsidR="008800B6" w:rsidRPr="008800B6" w:rsidRDefault="008800B6" w:rsidP="00255AE4">
            <w:pPr>
              <w:rPr>
                <w:rFonts w:cstheme="minorHAnsi"/>
                <w:b w:val="0"/>
              </w:rPr>
            </w:pPr>
            <w:r w:rsidRPr="008800B6">
              <w:rPr>
                <w:rFonts w:cstheme="minorHAnsi"/>
                <w:b w:val="0"/>
              </w:rPr>
              <w:t>Hispanic</w:t>
            </w:r>
          </w:p>
        </w:tc>
        <w:tc>
          <w:tcPr>
            <w:tcW w:w="0" w:type="auto"/>
          </w:tcPr>
          <w:p w:rsidR="008800B6" w:rsidRPr="008800B6" w:rsidRDefault="00B86B4E"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0.93</w:t>
            </w:r>
          </w:p>
        </w:tc>
        <w:tc>
          <w:tcPr>
            <w:tcW w:w="0" w:type="auto"/>
          </w:tcPr>
          <w:p w:rsidR="008800B6" w:rsidRPr="008800B6" w:rsidRDefault="00B86B4E"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0.92</w:t>
            </w:r>
          </w:p>
        </w:tc>
        <w:tc>
          <w:tcPr>
            <w:tcW w:w="0" w:type="auto"/>
          </w:tcPr>
          <w:p w:rsidR="008800B6" w:rsidRPr="008800B6" w:rsidRDefault="00B86B4E"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0.72</w:t>
            </w:r>
          </w:p>
        </w:tc>
      </w:tr>
      <w:tr w:rsidR="008800B6" w:rsidRPr="008800B6" w:rsidTr="0025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0B6" w:rsidRPr="008800B6" w:rsidRDefault="008800B6" w:rsidP="00255AE4">
            <w:pPr>
              <w:rPr>
                <w:rFonts w:cstheme="minorHAnsi"/>
                <w:b w:val="0"/>
              </w:rPr>
            </w:pPr>
            <w:r w:rsidRPr="008800B6">
              <w:rPr>
                <w:rFonts w:cstheme="minorHAnsi"/>
                <w:b w:val="0"/>
              </w:rPr>
              <w:t>Asian</w:t>
            </w:r>
          </w:p>
        </w:tc>
        <w:tc>
          <w:tcPr>
            <w:tcW w:w="0" w:type="auto"/>
          </w:tcPr>
          <w:p w:rsidR="008800B6" w:rsidRPr="008800B6" w:rsidRDefault="00B86B4E"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B86B4E">
              <w:rPr>
                <w:rFonts w:cstheme="minorHAnsi"/>
                <w:color w:val="FF0000"/>
              </w:rPr>
              <w:t>1.06</w:t>
            </w:r>
          </w:p>
        </w:tc>
        <w:tc>
          <w:tcPr>
            <w:tcW w:w="0" w:type="auto"/>
          </w:tcPr>
          <w:p w:rsidR="008800B6" w:rsidRPr="008800B6" w:rsidRDefault="00B86B4E"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B86B4E">
              <w:rPr>
                <w:rFonts w:cstheme="minorHAnsi"/>
                <w:color w:val="FF0000"/>
              </w:rPr>
              <w:t>1.05</w:t>
            </w:r>
          </w:p>
        </w:tc>
        <w:tc>
          <w:tcPr>
            <w:tcW w:w="0" w:type="auto"/>
          </w:tcPr>
          <w:p w:rsidR="008800B6" w:rsidRPr="008800B6" w:rsidRDefault="00B86B4E"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w:t>
            </w:r>
          </w:p>
        </w:tc>
      </w:tr>
      <w:tr w:rsidR="008800B6" w:rsidRPr="008800B6" w:rsidTr="00255AE4">
        <w:tc>
          <w:tcPr>
            <w:cnfStyle w:val="001000000000" w:firstRow="0" w:lastRow="0" w:firstColumn="1" w:lastColumn="0" w:oddVBand="0" w:evenVBand="0" w:oddHBand="0" w:evenHBand="0" w:firstRowFirstColumn="0" w:firstRowLastColumn="0" w:lastRowFirstColumn="0" w:lastRowLastColumn="0"/>
            <w:tcW w:w="0" w:type="auto"/>
          </w:tcPr>
          <w:p w:rsidR="008800B6" w:rsidRPr="008800B6" w:rsidRDefault="008800B6" w:rsidP="00255AE4">
            <w:pPr>
              <w:rPr>
                <w:rFonts w:cstheme="minorHAnsi"/>
                <w:b w:val="0"/>
              </w:rPr>
            </w:pPr>
            <w:r w:rsidRPr="008800B6">
              <w:rPr>
                <w:rFonts w:cstheme="minorHAnsi"/>
                <w:b w:val="0"/>
              </w:rPr>
              <w:t>American Indian/Alaskan Native</w:t>
            </w:r>
          </w:p>
        </w:tc>
        <w:tc>
          <w:tcPr>
            <w:tcW w:w="0" w:type="auto"/>
          </w:tcPr>
          <w:p w:rsidR="008800B6" w:rsidRPr="008800B6" w:rsidRDefault="00B86B4E"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0.63</w:t>
            </w:r>
          </w:p>
        </w:tc>
        <w:tc>
          <w:tcPr>
            <w:tcW w:w="0" w:type="auto"/>
          </w:tcPr>
          <w:p w:rsidR="008800B6" w:rsidRPr="008800B6" w:rsidRDefault="001F3D52"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0.63</w:t>
            </w:r>
          </w:p>
        </w:tc>
        <w:tc>
          <w:tcPr>
            <w:tcW w:w="0" w:type="auto"/>
          </w:tcPr>
          <w:p w:rsidR="008800B6" w:rsidRPr="008800B6" w:rsidRDefault="001F3D52"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0.00</w:t>
            </w:r>
          </w:p>
        </w:tc>
      </w:tr>
      <w:tr w:rsidR="008800B6" w:rsidRPr="008800B6" w:rsidTr="0025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0B6" w:rsidRPr="008800B6" w:rsidRDefault="008800B6" w:rsidP="00255AE4">
            <w:pPr>
              <w:rPr>
                <w:rFonts w:cstheme="minorHAnsi"/>
                <w:b w:val="0"/>
              </w:rPr>
            </w:pPr>
            <w:r w:rsidRPr="008800B6">
              <w:rPr>
                <w:rFonts w:cstheme="minorHAnsi"/>
                <w:b w:val="0"/>
              </w:rPr>
              <w:t>Pacific Islander</w:t>
            </w:r>
          </w:p>
        </w:tc>
        <w:tc>
          <w:tcPr>
            <w:tcW w:w="0" w:type="auto"/>
          </w:tcPr>
          <w:p w:rsidR="008800B6" w:rsidRPr="008800B6" w:rsidRDefault="00B86B4E"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0.00</w:t>
            </w:r>
          </w:p>
        </w:tc>
        <w:tc>
          <w:tcPr>
            <w:tcW w:w="0" w:type="auto"/>
          </w:tcPr>
          <w:p w:rsidR="008800B6" w:rsidRPr="008800B6" w:rsidRDefault="001F3D52"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0.00</w:t>
            </w:r>
          </w:p>
        </w:tc>
        <w:tc>
          <w:tcPr>
            <w:tcW w:w="0" w:type="auto"/>
          </w:tcPr>
          <w:p w:rsidR="008800B6" w:rsidRPr="008800B6" w:rsidRDefault="001F3D52"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0.00</w:t>
            </w:r>
          </w:p>
        </w:tc>
      </w:tr>
      <w:tr w:rsidR="008800B6" w:rsidRPr="008800B6" w:rsidTr="00255AE4">
        <w:tc>
          <w:tcPr>
            <w:cnfStyle w:val="001000000000" w:firstRow="0" w:lastRow="0" w:firstColumn="1" w:lastColumn="0" w:oddVBand="0" w:evenVBand="0" w:oddHBand="0" w:evenHBand="0" w:firstRowFirstColumn="0" w:firstRowLastColumn="0" w:lastRowFirstColumn="0" w:lastRowLastColumn="0"/>
            <w:tcW w:w="0" w:type="auto"/>
          </w:tcPr>
          <w:p w:rsidR="008800B6" w:rsidRPr="008800B6" w:rsidRDefault="008800B6" w:rsidP="00255AE4">
            <w:pPr>
              <w:rPr>
                <w:rFonts w:cstheme="minorHAnsi"/>
                <w:b w:val="0"/>
              </w:rPr>
            </w:pPr>
            <w:r w:rsidRPr="008800B6">
              <w:rPr>
                <w:rFonts w:cstheme="minorHAnsi"/>
                <w:b w:val="0"/>
              </w:rPr>
              <w:t>Multiple races</w:t>
            </w:r>
          </w:p>
        </w:tc>
        <w:tc>
          <w:tcPr>
            <w:tcW w:w="0" w:type="auto"/>
          </w:tcPr>
          <w:p w:rsidR="008800B6" w:rsidRPr="008800B6" w:rsidRDefault="00B86B4E"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0.77</w:t>
            </w:r>
          </w:p>
        </w:tc>
        <w:tc>
          <w:tcPr>
            <w:tcW w:w="0" w:type="auto"/>
          </w:tcPr>
          <w:p w:rsidR="008800B6" w:rsidRPr="008800B6" w:rsidRDefault="001F3D52"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0.77</w:t>
            </w:r>
          </w:p>
        </w:tc>
        <w:tc>
          <w:tcPr>
            <w:tcW w:w="0" w:type="auto"/>
          </w:tcPr>
          <w:p w:rsidR="008800B6" w:rsidRPr="008800B6" w:rsidRDefault="001F3D52"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0.80</w:t>
            </w:r>
          </w:p>
        </w:tc>
      </w:tr>
      <w:tr w:rsidR="008800B6" w:rsidRPr="008800B6" w:rsidTr="0025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0B6" w:rsidRPr="008800B6" w:rsidRDefault="008800B6" w:rsidP="00255AE4">
            <w:pPr>
              <w:rPr>
                <w:rFonts w:cstheme="minorHAnsi"/>
                <w:b w:val="0"/>
              </w:rPr>
            </w:pPr>
            <w:r w:rsidRPr="008800B6">
              <w:rPr>
                <w:rFonts w:cstheme="minorHAnsi"/>
                <w:b w:val="0"/>
              </w:rPr>
              <w:t>Low-SES</w:t>
            </w:r>
          </w:p>
        </w:tc>
        <w:tc>
          <w:tcPr>
            <w:tcW w:w="0" w:type="auto"/>
          </w:tcPr>
          <w:p w:rsidR="008800B6" w:rsidRPr="008800B6" w:rsidRDefault="00B86B4E" w:rsidP="00255AE4">
            <w:pPr>
              <w:jc w:val="right"/>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1.77</w:t>
            </w:r>
          </w:p>
        </w:tc>
        <w:tc>
          <w:tcPr>
            <w:tcW w:w="0" w:type="auto"/>
          </w:tcPr>
          <w:p w:rsidR="008800B6" w:rsidRPr="008800B6" w:rsidRDefault="001F3D52" w:rsidP="00255AE4">
            <w:pPr>
              <w:jc w:val="right"/>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1.77</w:t>
            </w:r>
          </w:p>
        </w:tc>
        <w:tc>
          <w:tcPr>
            <w:tcW w:w="0" w:type="auto"/>
          </w:tcPr>
          <w:p w:rsidR="008800B6" w:rsidRPr="008800B6" w:rsidRDefault="001F3D52" w:rsidP="00255AE4">
            <w:pPr>
              <w:jc w:val="right"/>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1.91</w:t>
            </w:r>
          </w:p>
        </w:tc>
      </w:tr>
      <w:tr w:rsidR="00B86B4E" w:rsidRPr="008800B6" w:rsidTr="00255AE4">
        <w:tc>
          <w:tcPr>
            <w:cnfStyle w:val="001000000000" w:firstRow="0" w:lastRow="0" w:firstColumn="1" w:lastColumn="0" w:oddVBand="0" w:evenVBand="0" w:oddHBand="0" w:evenHBand="0" w:firstRowFirstColumn="0" w:firstRowLastColumn="0" w:lastRowFirstColumn="0" w:lastRowLastColumn="0"/>
            <w:tcW w:w="0" w:type="auto"/>
          </w:tcPr>
          <w:p w:rsidR="00B86B4E" w:rsidRPr="008800B6" w:rsidRDefault="00B86B4E" w:rsidP="00255AE4">
            <w:pPr>
              <w:rPr>
                <w:rFonts w:cstheme="minorHAnsi"/>
                <w:b w:val="0"/>
              </w:rPr>
            </w:pPr>
            <w:r w:rsidRPr="008800B6">
              <w:rPr>
                <w:rFonts w:cstheme="minorHAnsi"/>
                <w:b w:val="0"/>
              </w:rPr>
              <w:t>English Language Learners</w:t>
            </w:r>
          </w:p>
        </w:tc>
        <w:tc>
          <w:tcPr>
            <w:tcW w:w="0" w:type="auto"/>
          </w:tcPr>
          <w:p w:rsidR="00B86B4E" w:rsidRPr="00B86B4E" w:rsidRDefault="00B86B4E"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B86B4E">
              <w:rPr>
                <w:rFonts w:cstheme="minorHAnsi"/>
              </w:rPr>
              <w:t>0.62</w:t>
            </w:r>
          </w:p>
        </w:tc>
        <w:tc>
          <w:tcPr>
            <w:tcW w:w="0" w:type="auto"/>
          </w:tcPr>
          <w:p w:rsidR="00B86B4E" w:rsidRPr="00B86B4E" w:rsidRDefault="001F3D52"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0.62</w:t>
            </w:r>
          </w:p>
        </w:tc>
        <w:tc>
          <w:tcPr>
            <w:tcW w:w="0" w:type="auto"/>
          </w:tcPr>
          <w:p w:rsidR="00B86B4E" w:rsidRPr="00B86B4E" w:rsidRDefault="001F3D52" w:rsidP="00255AE4">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0.40</w:t>
            </w:r>
          </w:p>
        </w:tc>
      </w:tr>
      <w:tr w:rsidR="00B86B4E" w:rsidRPr="008800B6" w:rsidTr="0025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6B4E" w:rsidRPr="008800B6" w:rsidRDefault="00B86B4E" w:rsidP="00255AE4">
            <w:pPr>
              <w:rPr>
                <w:rFonts w:cstheme="minorHAnsi"/>
                <w:b w:val="0"/>
              </w:rPr>
            </w:pPr>
            <w:r w:rsidRPr="008800B6">
              <w:rPr>
                <w:rFonts w:cstheme="minorHAnsi"/>
                <w:b w:val="0"/>
              </w:rPr>
              <w:t>Homeless</w:t>
            </w:r>
          </w:p>
        </w:tc>
        <w:tc>
          <w:tcPr>
            <w:tcW w:w="0" w:type="auto"/>
          </w:tcPr>
          <w:p w:rsidR="00B86B4E" w:rsidRPr="00B86B4E" w:rsidRDefault="00B86B4E" w:rsidP="00255AE4">
            <w:pPr>
              <w:jc w:val="righ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86B4E">
              <w:rPr>
                <w:rFonts w:cstheme="minorHAnsi"/>
                <w:color w:val="FF0000"/>
              </w:rPr>
              <w:t>1.52</w:t>
            </w:r>
          </w:p>
        </w:tc>
        <w:tc>
          <w:tcPr>
            <w:tcW w:w="0" w:type="auto"/>
          </w:tcPr>
          <w:p w:rsidR="00B86B4E" w:rsidRPr="00B86B4E" w:rsidRDefault="001F3D52" w:rsidP="00255AE4">
            <w:pPr>
              <w:jc w:val="right"/>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1.52</w:t>
            </w:r>
          </w:p>
        </w:tc>
        <w:tc>
          <w:tcPr>
            <w:tcW w:w="0" w:type="auto"/>
          </w:tcPr>
          <w:p w:rsidR="00B86B4E" w:rsidRPr="00B86B4E" w:rsidRDefault="001F3D52" w:rsidP="00255AE4">
            <w:pPr>
              <w:jc w:val="right"/>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color w:val="FF0000"/>
              </w:rPr>
              <w:t>1.44</w:t>
            </w:r>
          </w:p>
        </w:tc>
      </w:tr>
      <w:tr w:rsidR="00B86B4E" w:rsidRPr="008800B6" w:rsidTr="00255AE4">
        <w:tc>
          <w:tcPr>
            <w:cnfStyle w:val="001000000000" w:firstRow="0" w:lastRow="0" w:firstColumn="1" w:lastColumn="0" w:oddVBand="0" w:evenVBand="0" w:oddHBand="0" w:evenHBand="0" w:firstRowFirstColumn="0" w:firstRowLastColumn="0" w:lastRowFirstColumn="0" w:lastRowLastColumn="0"/>
            <w:tcW w:w="0" w:type="auto"/>
          </w:tcPr>
          <w:p w:rsidR="00B86B4E" w:rsidRPr="008800B6" w:rsidRDefault="00B86B4E" w:rsidP="00255AE4">
            <w:pPr>
              <w:rPr>
                <w:rFonts w:cstheme="minorHAnsi"/>
                <w:b w:val="0"/>
              </w:rPr>
            </w:pPr>
            <w:r w:rsidRPr="008800B6">
              <w:rPr>
                <w:rFonts w:cstheme="minorHAnsi"/>
                <w:b w:val="0"/>
              </w:rPr>
              <w:t>Male</w:t>
            </w:r>
          </w:p>
        </w:tc>
        <w:tc>
          <w:tcPr>
            <w:tcW w:w="0" w:type="auto"/>
          </w:tcPr>
          <w:p w:rsidR="00B86B4E" w:rsidRPr="008800B6" w:rsidRDefault="00B86B4E" w:rsidP="00255AE4">
            <w:pPr>
              <w:jc w:val="right"/>
              <w:cnfStyle w:val="000000000000" w:firstRow="0" w:lastRow="0" w:firstColumn="0" w:lastColumn="0" w:oddVBand="0" w:evenVBand="0" w:oddHBand="0" w:evenHBand="0" w:firstRowFirstColumn="0" w:firstRowLastColumn="0" w:lastRowFirstColumn="0" w:lastRowLastColumn="0"/>
              <w:rPr>
                <w:rFonts w:cstheme="minorHAnsi"/>
                <w:color w:val="FF0000"/>
              </w:rPr>
            </w:pPr>
            <w:r>
              <w:rPr>
                <w:rFonts w:cstheme="minorHAnsi"/>
                <w:color w:val="FF0000"/>
              </w:rPr>
              <w:t>1.77</w:t>
            </w:r>
          </w:p>
        </w:tc>
        <w:tc>
          <w:tcPr>
            <w:tcW w:w="0" w:type="auto"/>
          </w:tcPr>
          <w:p w:rsidR="00B86B4E" w:rsidRPr="008800B6" w:rsidRDefault="001F3D52" w:rsidP="00255AE4">
            <w:pPr>
              <w:jc w:val="right"/>
              <w:cnfStyle w:val="000000000000" w:firstRow="0" w:lastRow="0" w:firstColumn="0" w:lastColumn="0" w:oddVBand="0" w:evenVBand="0" w:oddHBand="0" w:evenHBand="0" w:firstRowFirstColumn="0" w:firstRowLastColumn="0" w:lastRowFirstColumn="0" w:lastRowLastColumn="0"/>
              <w:rPr>
                <w:rFonts w:cstheme="minorHAnsi"/>
                <w:color w:val="FF0000"/>
              </w:rPr>
            </w:pPr>
            <w:r>
              <w:rPr>
                <w:rFonts w:cstheme="minorHAnsi"/>
                <w:color w:val="FF0000"/>
              </w:rPr>
              <w:t>1.77</w:t>
            </w:r>
          </w:p>
        </w:tc>
        <w:tc>
          <w:tcPr>
            <w:tcW w:w="0" w:type="auto"/>
          </w:tcPr>
          <w:p w:rsidR="00B86B4E" w:rsidRPr="008800B6" w:rsidRDefault="001F3D52" w:rsidP="00255AE4">
            <w:pPr>
              <w:jc w:val="right"/>
              <w:cnfStyle w:val="000000000000" w:firstRow="0" w:lastRow="0" w:firstColumn="0" w:lastColumn="0" w:oddVBand="0" w:evenVBand="0" w:oddHBand="0" w:evenHBand="0" w:firstRowFirstColumn="0" w:firstRowLastColumn="0" w:lastRowFirstColumn="0" w:lastRowLastColumn="0"/>
              <w:rPr>
                <w:rFonts w:cstheme="minorHAnsi"/>
                <w:color w:val="FF0000"/>
              </w:rPr>
            </w:pPr>
            <w:r>
              <w:rPr>
                <w:rFonts w:cstheme="minorHAnsi"/>
                <w:color w:val="FF0000"/>
              </w:rPr>
              <w:t>1.78</w:t>
            </w:r>
          </w:p>
        </w:tc>
      </w:tr>
      <w:tr w:rsidR="00B86B4E" w:rsidRPr="008800B6" w:rsidTr="0025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86B4E" w:rsidRPr="008800B6" w:rsidRDefault="00B86B4E" w:rsidP="00255AE4">
            <w:pPr>
              <w:rPr>
                <w:rFonts w:cstheme="minorHAnsi"/>
                <w:b w:val="0"/>
              </w:rPr>
            </w:pPr>
            <w:r w:rsidRPr="008800B6">
              <w:rPr>
                <w:rFonts w:cstheme="minorHAnsi"/>
                <w:b w:val="0"/>
              </w:rPr>
              <w:t>Female</w:t>
            </w:r>
          </w:p>
        </w:tc>
        <w:tc>
          <w:tcPr>
            <w:tcW w:w="0" w:type="auto"/>
          </w:tcPr>
          <w:p w:rsidR="00B86B4E" w:rsidRPr="00B86B4E" w:rsidRDefault="00B86B4E"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B86B4E">
              <w:rPr>
                <w:rFonts w:cstheme="minorHAnsi"/>
              </w:rPr>
              <w:t>0.55</w:t>
            </w:r>
          </w:p>
        </w:tc>
        <w:tc>
          <w:tcPr>
            <w:tcW w:w="0" w:type="auto"/>
          </w:tcPr>
          <w:p w:rsidR="00B86B4E" w:rsidRPr="00B86B4E" w:rsidRDefault="001F3D52"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0.55</w:t>
            </w:r>
          </w:p>
        </w:tc>
        <w:tc>
          <w:tcPr>
            <w:tcW w:w="0" w:type="auto"/>
          </w:tcPr>
          <w:p w:rsidR="00B86B4E" w:rsidRPr="00B86B4E" w:rsidRDefault="001F3D52" w:rsidP="00255AE4">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0.51</w:t>
            </w:r>
          </w:p>
        </w:tc>
      </w:tr>
      <w:tr w:rsidR="00B86B4E" w:rsidRPr="008800B6" w:rsidTr="00255AE4">
        <w:tc>
          <w:tcPr>
            <w:cnfStyle w:val="001000000000" w:firstRow="0" w:lastRow="0" w:firstColumn="1" w:lastColumn="0" w:oddVBand="0" w:evenVBand="0" w:oddHBand="0" w:evenHBand="0" w:firstRowFirstColumn="0" w:firstRowLastColumn="0" w:lastRowFirstColumn="0" w:lastRowLastColumn="0"/>
            <w:tcW w:w="0" w:type="auto"/>
            <w:gridSpan w:val="4"/>
          </w:tcPr>
          <w:p w:rsidR="00B86B4E" w:rsidRPr="008800B6" w:rsidRDefault="00B86B4E" w:rsidP="00B86B4E">
            <w:pPr>
              <w:rPr>
                <w:rFonts w:cstheme="minorHAnsi"/>
              </w:rPr>
            </w:pPr>
            <w:r w:rsidRPr="008800B6">
              <w:rPr>
                <w:rFonts w:cstheme="minorHAnsi"/>
                <w:b w:val="0"/>
                <w:sz w:val="18"/>
              </w:rPr>
              <w:t>Data source: WVEIS RPTCRD18</w:t>
            </w:r>
          </w:p>
        </w:tc>
      </w:tr>
      <w:bookmarkEnd w:id="0"/>
    </w:tbl>
    <w:p w:rsidR="00054CCB" w:rsidRDefault="00054CCB" w:rsidP="00BC6036">
      <w:pPr>
        <w:rPr>
          <w:rFonts w:ascii="New Times Roman" w:hAnsi="New Times Roman"/>
        </w:rPr>
      </w:pPr>
    </w:p>
    <w:p w:rsidR="00BC6036" w:rsidRDefault="00BC6036" w:rsidP="00BC6036">
      <w:pPr>
        <w:rPr>
          <w:rFonts w:ascii="New Times Roman" w:hAnsi="New Times Roman"/>
        </w:rPr>
      </w:pPr>
      <w:r>
        <w:rPr>
          <w:rFonts w:ascii="New Times Roman" w:hAnsi="New Times Roman"/>
        </w:rPr>
        <w:t>The WVDE will continue to address disproportionality in subgroups taking the AA-AAAS throu</w:t>
      </w:r>
      <w:r w:rsidR="009B49E2">
        <w:rPr>
          <w:rFonts w:ascii="New Times Roman" w:hAnsi="New Times Roman"/>
        </w:rPr>
        <w:t>gh the following activities</w:t>
      </w:r>
      <w:r>
        <w:rPr>
          <w:rFonts w:ascii="New Times Roman" w:hAnsi="New Times Roman"/>
        </w:rPr>
        <w:t>:</w:t>
      </w:r>
    </w:p>
    <w:p w:rsidR="00BC6036" w:rsidRPr="003F1823" w:rsidRDefault="00BC6036" w:rsidP="00BC6036">
      <w:pPr>
        <w:pStyle w:val="ListParagraph"/>
        <w:numPr>
          <w:ilvl w:val="0"/>
          <w:numId w:val="3"/>
        </w:numPr>
        <w:rPr>
          <w:rFonts w:ascii="New Times Roman" w:hAnsi="New Times Roman"/>
        </w:rPr>
      </w:pPr>
      <w:r>
        <w:rPr>
          <w:rFonts w:ascii="New Times Roman" w:hAnsi="New Times Roman"/>
        </w:rPr>
        <w:t>Calculation and analysis of subgroup participation rates in each content area</w:t>
      </w:r>
      <w:r w:rsidR="001F3D52">
        <w:rPr>
          <w:rFonts w:ascii="New Times Roman" w:hAnsi="New Times Roman"/>
        </w:rPr>
        <w:t xml:space="preserve"> </w:t>
      </w:r>
      <w:r w:rsidR="001F3D52" w:rsidRPr="003F1823">
        <w:rPr>
          <w:rFonts w:ascii="New Times Roman" w:hAnsi="New Times Roman"/>
        </w:rPr>
        <w:t>at the state and individual school district levels</w:t>
      </w:r>
      <w:r w:rsidR="00890406" w:rsidRPr="003F1823">
        <w:rPr>
          <w:rFonts w:ascii="New Times Roman" w:hAnsi="New Times Roman"/>
        </w:rPr>
        <w:t>.</w:t>
      </w:r>
    </w:p>
    <w:p w:rsidR="00BC6036" w:rsidRDefault="00BC6036" w:rsidP="00BC6036">
      <w:pPr>
        <w:pStyle w:val="ListParagraph"/>
        <w:numPr>
          <w:ilvl w:val="0"/>
          <w:numId w:val="3"/>
        </w:numPr>
        <w:rPr>
          <w:rFonts w:ascii="New Times Roman" w:hAnsi="New Times Roman"/>
        </w:rPr>
      </w:pPr>
      <w:r>
        <w:rPr>
          <w:rFonts w:ascii="New Times Roman" w:hAnsi="New Times Roman"/>
        </w:rPr>
        <w:t>Identification of subgroup overrepresentation in the AA-AAAS participation</w:t>
      </w:r>
      <w:r w:rsidR="00890406">
        <w:rPr>
          <w:rFonts w:ascii="New Times Roman" w:hAnsi="New Times Roman"/>
        </w:rPr>
        <w:t>.</w:t>
      </w:r>
    </w:p>
    <w:p w:rsidR="00BC6036" w:rsidRDefault="00BC6036" w:rsidP="00BC6036">
      <w:pPr>
        <w:pStyle w:val="ListParagraph"/>
        <w:numPr>
          <w:ilvl w:val="0"/>
          <w:numId w:val="3"/>
        </w:numPr>
        <w:rPr>
          <w:rFonts w:ascii="New Times Roman" w:hAnsi="New Times Roman"/>
        </w:rPr>
      </w:pPr>
      <w:r>
        <w:rPr>
          <w:rFonts w:ascii="New Times Roman" w:hAnsi="New Times Roman"/>
        </w:rPr>
        <w:t>Technical assistance</w:t>
      </w:r>
      <w:r w:rsidR="00BB36C9">
        <w:rPr>
          <w:rFonts w:ascii="New Times Roman" w:hAnsi="New Times Roman"/>
        </w:rPr>
        <w:t xml:space="preserve"> to include continued sup</w:t>
      </w:r>
      <w:r w:rsidR="00890406">
        <w:rPr>
          <w:rFonts w:ascii="New Times Roman" w:hAnsi="New Times Roman"/>
        </w:rPr>
        <w:t>port and guidance for the use of</w:t>
      </w:r>
      <w:r>
        <w:rPr>
          <w:rFonts w:ascii="New Times Roman" w:hAnsi="New Times Roman"/>
        </w:rPr>
        <w:t xml:space="preserve"> the </w:t>
      </w:r>
      <w:r w:rsidRPr="00BB36C9">
        <w:rPr>
          <w:rFonts w:ascii="New Times Roman" w:hAnsi="New Times Roman"/>
          <w:i/>
        </w:rPr>
        <w:t>WV Alternate Assessment Participation Guidelines</w:t>
      </w:r>
      <w:r>
        <w:rPr>
          <w:rFonts w:ascii="New Times Roman" w:hAnsi="New Times Roman"/>
        </w:rPr>
        <w:t xml:space="preserve"> to districts and schools with identified disproportionality</w:t>
      </w:r>
      <w:r w:rsidR="00890406">
        <w:rPr>
          <w:rFonts w:ascii="New Times Roman" w:hAnsi="New Times Roman"/>
        </w:rPr>
        <w:t>.</w:t>
      </w:r>
    </w:p>
    <w:p w:rsidR="005623C3" w:rsidRDefault="00BB36C9" w:rsidP="005623C3">
      <w:pPr>
        <w:pStyle w:val="ListParagraph"/>
        <w:numPr>
          <w:ilvl w:val="0"/>
          <w:numId w:val="3"/>
        </w:numPr>
        <w:rPr>
          <w:rFonts w:ascii="New Times Roman" w:hAnsi="New Times Roman"/>
        </w:rPr>
      </w:pPr>
      <w:r>
        <w:rPr>
          <w:rFonts w:ascii="New Times Roman" w:hAnsi="New Times Roman"/>
        </w:rPr>
        <w:t xml:space="preserve">Technical assistance to </w:t>
      </w:r>
      <w:r w:rsidR="00704A99">
        <w:rPr>
          <w:rFonts w:ascii="New Times Roman" w:hAnsi="New Times Roman"/>
        </w:rPr>
        <w:t xml:space="preserve">include </w:t>
      </w:r>
      <w:r w:rsidR="005623C3">
        <w:rPr>
          <w:rFonts w:ascii="New Times Roman" w:hAnsi="New Times Roman"/>
        </w:rPr>
        <w:t xml:space="preserve">support and guidance for the use of the </w:t>
      </w:r>
      <w:r w:rsidR="005623C3" w:rsidRPr="00054CCB">
        <w:rPr>
          <w:rFonts w:ascii="New Times Roman" w:hAnsi="New Times Roman"/>
          <w:i/>
        </w:rPr>
        <w:t>WV Rubric for the</w:t>
      </w:r>
      <w:r w:rsidR="005623C3">
        <w:rPr>
          <w:rFonts w:ascii="New Times Roman" w:hAnsi="New Times Roman"/>
          <w:i/>
        </w:rPr>
        <w:t xml:space="preserve"> Eligibility of Students Considered for </w:t>
      </w:r>
      <w:r w:rsidR="005623C3" w:rsidRPr="00054CCB">
        <w:rPr>
          <w:rFonts w:ascii="New Times Roman" w:hAnsi="New Times Roman"/>
          <w:i/>
        </w:rPr>
        <w:t>the Alternate Assessment</w:t>
      </w:r>
      <w:r w:rsidR="00890406">
        <w:rPr>
          <w:rFonts w:ascii="New Times Roman" w:hAnsi="New Times Roman"/>
          <w:i/>
        </w:rPr>
        <w:t>.</w:t>
      </w:r>
    </w:p>
    <w:p w:rsidR="004E2FA2" w:rsidRDefault="004E2FA2" w:rsidP="004E2FA2">
      <w:pPr>
        <w:rPr>
          <w:rFonts w:ascii="New Times Roman" w:hAnsi="New Times Roman"/>
          <w:b/>
          <w:i/>
        </w:rPr>
      </w:pPr>
      <w:r w:rsidRPr="004E2FA2">
        <w:rPr>
          <w:rFonts w:ascii="New Times Roman" w:hAnsi="New Times Roman"/>
          <w:b/>
          <w:i/>
        </w:rPr>
        <w:t>Include a plan and timeline by which-</w:t>
      </w:r>
    </w:p>
    <w:p w:rsidR="004E2FA2" w:rsidRDefault="004E2FA2" w:rsidP="004E2FA2">
      <w:pPr>
        <w:pStyle w:val="ListParagraph"/>
        <w:numPr>
          <w:ilvl w:val="0"/>
          <w:numId w:val="4"/>
        </w:numPr>
        <w:rPr>
          <w:rFonts w:ascii="New Times Roman" w:hAnsi="New Times Roman"/>
          <w:b/>
          <w:i/>
        </w:rPr>
      </w:pPr>
      <w:r>
        <w:rPr>
          <w:rFonts w:ascii="New Times Roman" w:hAnsi="New Times Roman"/>
          <w:b/>
          <w:i/>
        </w:rPr>
        <w:t>The State will improve the implementation of its guidelines, including reviewing if necessary revisiting its definition, so that the State meets the cap for which assessments are administered  in future years;</w:t>
      </w:r>
    </w:p>
    <w:p w:rsidR="004E2FA2" w:rsidRDefault="004E2FA2" w:rsidP="004E2FA2">
      <w:pPr>
        <w:rPr>
          <w:rFonts w:ascii="New Times Roman" w:hAnsi="New Times Roman"/>
        </w:rPr>
      </w:pPr>
      <w:r>
        <w:rPr>
          <w:rFonts w:ascii="New Times Roman" w:hAnsi="New Times Roman"/>
        </w:rPr>
        <w:t>The WVDE provided training and technical assistance to district</w:t>
      </w:r>
      <w:r w:rsidR="008E0C71">
        <w:rPr>
          <w:rFonts w:ascii="New Times Roman" w:hAnsi="New Times Roman"/>
        </w:rPr>
        <w:t>s</w:t>
      </w:r>
      <w:r>
        <w:rPr>
          <w:rFonts w:ascii="New Times Roman" w:hAnsi="New Times Roman"/>
        </w:rPr>
        <w:t xml:space="preserve"> on the appropriate use of the </w:t>
      </w:r>
      <w:r w:rsidRPr="008E0C71">
        <w:rPr>
          <w:rFonts w:ascii="New Times Roman" w:hAnsi="New Times Roman"/>
          <w:i/>
        </w:rPr>
        <w:t>WV Alternate Assessment Participation Guidelines</w:t>
      </w:r>
      <w:r>
        <w:rPr>
          <w:rFonts w:ascii="New Times Roman" w:hAnsi="New Times Roman"/>
        </w:rPr>
        <w:t xml:space="preserve"> </w:t>
      </w:r>
      <w:r w:rsidR="008E0C71">
        <w:rPr>
          <w:rFonts w:ascii="New Times Roman" w:hAnsi="New Times Roman"/>
        </w:rPr>
        <w:t xml:space="preserve">and the </w:t>
      </w:r>
      <w:r w:rsidR="008E0C71" w:rsidRPr="00054CCB">
        <w:rPr>
          <w:rFonts w:ascii="New Times Roman" w:hAnsi="New Times Roman"/>
          <w:i/>
        </w:rPr>
        <w:t xml:space="preserve">WV Rubric for the Eligibility of Students </w:t>
      </w:r>
      <w:r w:rsidR="008E0C71">
        <w:rPr>
          <w:rFonts w:ascii="New Times Roman" w:hAnsi="New Times Roman"/>
          <w:i/>
        </w:rPr>
        <w:t xml:space="preserve">Considered for </w:t>
      </w:r>
      <w:r w:rsidR="008E0C71" w:rsidRPr="00054CCB">
        <w:rPr>
          <w:rFonts w:ascii="New Times Roman" w:hAnsi="New Times Roman"/>
          <w:i/>
        </w:rPr>
        <w:t xml:space="preserve">the Alternate Assessment </w:t>
      </w:r>
      <w:r>
        <w:rPr>
          <w:rFonts w:ascii="New Times Roman" w:hAnsi="New Times Roman"/>
        </w:rPr>
        <w:t>to:</w:t>
      </w:r>
    </w:p>
    <w:p w:rsidR="004E2FA2" w:rsidRDefault="004E2FA2" w:rsidP="004E2FA2">
      <w:pPr>
        <w:pStyle w:val="ListParagraph"/>
        <w:numPr>
          <w:ilvl w:val="0"/>
          <w:numId w:val="5"/>
        </w:numPr>
        <w:rPr>
          <w:rFonts w:ascii="New Times Roman" w:hAnsi="New Times Roman"/>
        </w:rPr>
      </w:pPr>
      <w:r>
        <w:rPr>
          <w:rFonts w:ascii="New Times Roman" w:hAnsi="New Times Roman"/>
        </w:rPr>
        <w:t>Promote a consistent standard for districts to use when determining a student’s individual assessment needs;</w:t>
      </w:r>
    </w:p>
    <w:p w:rsidR="004E2FA2" w:rsidRDefault="004E2FA2" w:rsidP="004E2FA2">
      <w:pPr>
        <w:pStyle w:val="ListParagraph"/>
        <w:numPr>
          <w:ilvl w:val="0"/>
          <w:numId w:val="5"/>
        </w:numPr>
        <w:rPr>
          <w:rFonts w:ascii="New Times Roman" w:hAnsi="New Times Roman"/>
        </w:rPr>
      </w:pPr>
      <w:r>
        <w:rPr>
          <w:rFonts w:ascii="New Times Roman" w:hAnsi="New Times Roman"/>
        </w:rPr>
        <w:t>Collect individual student data for monitoring appropriate documentation that a student has a significant cognitive disability; and</w:t>
      </w:r>
    </w:p>
    <w:p w:rsidR="004E2FA2" w:rsidRDefault="004E2FA2" w:rsidP="004E2FA2">
      <w:pPr>
        <w:pStyle w:val="ListParagraph"/>
        <w:numPr>
          <w:ilvl w:val="0"/>
          <w:numId w:val="5"/>
        </w:numPr>
        <w:rPr>
          <w:rFonts w:ascii="New Times Roman" w:hAnsi="New Times Roman"/>
        </w:rPr>
      </w:pPr>
      <w:r>
        <w:rPr>
          <w:rFonts w:ascii="New Times Roman" w:hAnsi="New Times Roman"/>
        </w:rPr>
        <w:t>Ensure students are being assessed using the appropriate method to demonstrate knowledge.</w:t>
      </w:r>
    </w:p>
    <w:p w:rsidR="008E0C71" w:rsidRDefault="008E0C71" w:rsidP="00A05ED8">
      <w:pPr>
        <w:rPr>
          <w:rFonts w:ascii="New Times Roman" w:hAnsi="New Times Roman"/>
        </w:rPr>
      </w:pPr>
    </w:p>
    <w:p w:rsidR="00CA58AA" w:rsidRDefault="00CA58AA" w:rsidP="00A05ED8">
      <w:pPr>
        <w:rPr>
          <w:rFonts w:ascii="New Times Roman" w:hAnsi="New Times Roman"/>
        </w:rPr>
      </w:pPr>
    </w:p>
    <w:p w:rsidR="00A05ED8" w:rsidRDefault="00A05ED8" w:rsidP="00A05ED8">
      <w:pPr>
        <w:rPr>
          <w:rFonts w:ascii="New Times Roman" w:hAnsi="New Times Roman"/>
        </w:rPr>
      </w:pPr>
      <w:r>
        <w:rPr>
          <w:rFonts w:ascii="New Times Roman" w:hAnsi="New Times Roman"/>
        </w:rPr>
        <w:t xml:space="preserve">The WVDE developed or updated, disseminated, and provided </w:t>
      </w:r>
      <w:r w:rsidRPr="006C3F34">
        <w:rPr>
          <w:rFonts w:ascii="New Times Roman" w:hAnsi="New Times Roman"/>
        </w:rPr>
        <w:t>training</w:t>
      </w:r>
      <w:r>
        <w:rPr>
          <w:rFonts w:ascii="New Times Roman" w:hAnsi="New Times Roman"/>
        </w:rPr>
        <w:t xml:space="preserve"> on the following:</w:t>
      </w:r>
    </w:p>
    <w:p w:rsidR="00A05ED8" w:rsidRDefault="00BD65D7" w:rsidP="00A05ED8">
      <w:pPr>
        <w:pStyle w:val="ListParagraph"/>
        <w:numPr>
          <w:ilvl w:val="0"/>
          <w:numId w:val="6"/>
        </w:numPr>
        <w:rPr>
          <w:rFonts w:ascii="New Times Roman" w:hAnsi="New Times Roman"/>
        </w:rPr>
      </w:pPr>
      <w:r>
        <w:rPr>
          <w:rFonts w:ascii="New Times Roman" w:hAnsi="New Times Roman"/>
        </w:rPr>
        <w:t xml:space="preserve">The </w:t>
      </w:r>
      <w:r w:rsidRPr="00BD65D7">
        <w:rPr>
          <w:rFonts w:ascii="New Times Roman" w:hAnsi="New Times Roman"/>
          <w:i/>
        </w:rPr>
        <w:t>WV</w:t>
      </w:r>
      <w:r w:rsidR="00A05ED8" w:rsidRPr="00BD65D7">
        <w:rPr>
          <w:rFonts w:ascii="New Times Roman" w:hAnsi="New Times Roman"/>
          <w:i/>
        </w:rPr>
        <w:t xml:space="preserve"> Participation Guidelines for the Alternate Assessment</w:t>
      </w:r>
      <w:r w:rsidR="00A05ED8">
        <w:rPr>
          <w:rFonts w:ascii="New Times Roman" w:hAnsi="New Times Roman"/>
        </w:rPr>
        <w:t xml:space="preserve"> to clarify participation criteria</w:t>
      </w:r>
      <w:r w:rsidR="00890406">
        <w:rPr>
          <w:rFonts w:ascii="New Times Roman" w:hAnsi="New Times Roman"/>
        </w:rPr>
        <w:t>.</w:t>
      </w:r>
    </w:p>
    <w:p w:rsidR="00A05ED8" w:rsidRDefault="00CE7130" w:rsidP="00A05ED8">
      <w:pPr>
        <w:pStyle w:val="ListParagraph"/>
        <w:numPr>
          <w:ilvl w:val="0"/>
          <w:numId w:val="6"/>
        </w:numPr>
        <w:rPr>
          <w:rFonts w:ascii="New Times Roman" w:hAnsi="New Times Roman"/>
        </w:rPr>
      </w:pPr>
      <w:r>
        <w:rPr>
          <w:rFonts w:ascii="New Times Roman" w:hAnsi="New Times Roman"/>
        </w:rPr>
        <w:t>A State Definition of Students with the M</w:t>
      </w:r>
      <w:r w:rsidR="00A05ED8">
        <w:rPr>
          <w:rFonts w:ascii="New Times Roman" w:hAnsi="New Times Roman"/>
        </w:rPr>
        <w:t xml:space="preserve">ost </w:t>
      </w:r>
      <w:r>
        <w:rPr>
          <w:rFonts w:ascii="New Times Roman" w:hAnsi="New Times Roman"/>
        </w:rPr>
        <w:t>Significant Cognitive D</w:t>
      </w:r>
      <w:r w:rsidR="00A05ED8">
        <w:rPr>
          <w:rFonts w:ascii="New Times Roman" w:hAnsi="New Times Roman"/>
        </w:rPr>
        <w:t>isability</w:t>
      </w:r>
      <w:r w:rsidR="00BD65D7">
        <w:rPr>
          <w:rFonts w:ascii="New Times Roman" w:hAnsi="New Times Roman"/>
        </w:rPr>
        <w:t xml:space="preserve"> has been included in Policy</w:t>
      </w:r>
      <w:r w:rsidR="000C2826">
        <w:rPr>
          <w:rFonts w:ascii="New Times Roman" w:hAnsi="New Times Roman"/>
        </w:rPr>
        <w:t xml:space="preserve"> 2419: </w:t>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r>
      <w:r w:rsidR="000C2826">
        <w:rPr>
          <w:rFonts w:ascii="New Times Roman" w:hAnsi="New Times Roman"/>
        </w:rPr>
        <w:softHyphen/>
        <w:t>Regulations for the Education of Students with Exceptionalities</w:t>
      </w:r>
      <w:r w:rsidR="00890406">
        <w:rPr>
          <w:rFonts w:ascii="New Times Roman" w:hAnsi="New Times Roman"/>
        </w:rPr>
        <w:t>.</w:t>
      </w:r>
    </w:p>
    <w:p w:rsidR="00BD65D7" w:rsidRDefault="00BD65D7" w:rsidP="00255AE4">
      <w:pPr>
        <w:pStyle w:val="ListParagraph"/>
        <w:numPr>
          <w:ilvl w:val="0"/>
          <w:numId w:val="6"/>
        </w:numPr>
        <w:rPr>
          <w:rFonts w:ascii="New Times Roman" w:hAnsi="New Times Roman"/>
        </w:rPr>
      </w:pPr>
      <w:r w:rsidRPr="00BD65D7">
        <w:rPr>
          <w:rFonts w:ascii="New Times Roman" w:hAnsi="New Times Roman"/>
        </w:rPr>
        <w:t xml:space="preserve">The </w:t>
      </w:r>
      <w:r w:rsidRPr="00BD65D7">
        <w:rPr>
          <w:rFonts w:ascii="New Times Roman" w:hAnsi="New Times Roman"/>
          <w:i/>
        </w:rPr>
        <w:t xml:space="preserve">WV Rubric for the Eligibility of Students Considered for the Alternate Assessment </w:t>
      </w:r>
      <w:r w:rsidR="00CE7130">
        <w:rPr>
          <w:rFonts w:ascii="New Times Roman" w:hAnsi="New Times Roman"/>
        </w:rPr>
        <w:t>is utilized at IEP meetings where teams are considering a student for the AA-AAAS</w:t>
      </w:r>
      <w:r w:rsidR="00890406">
        <w:rPr>
          <w:rFonts w:ascii="New Times Roman" w:hAnsi="New Times Roman"/>
        </w:rPr>
        <w:t>.</w:t>
      </w:r>
    </w:p>
    <w:p w:rsidR="00A05ED8" w:rsidRPr="00BD65D7" w:rsidRDefault="00A05ED8" w:rsidP="00255AE4">
      <w:pPr>
        <w:pStyle w:val="ListParagraph"/>
        <w:numPr>
          <w:ilvl w:val="0"/>
          <w:numId w:val="6"/>
        </w:numPr>
        <w:rPr>
          <w:rFonts w:ascii="New Times Roman" w:hAnsi="New Times Roman"/>
        </w:rPr>
      </w:pPr>
      <w:r w:rsidRPr="00BD65D7">
        <w:rPr>
          <w:rFonts w:ascii="New Times Roman" w:hAnsi="New Times Roman"/>
          <w:i/>
        </w:rPr>
        <w:t>Understa</w:t>
      </w:r>
      <w:r w:rsidR="001D6A16" w:rsidRPr="00BD65D7">
        <w:rPr>
          <w:rFonts w:ascii="New Times Roman" w:hAnsi="New Times Roman"/>
          <w:i/>
        </w:rPr>
        <w:t>nding Alternate Diplomas</w:t>
      </w:r>
      <w:r w:rsidR="006234B5" w:rsidRPr="00BD65D7">
        <w:rPr>
          <w:rFonts w:ascii="New Times Roman" w:hAnsi="New Times Roman"/>
          <w:i/>
        </w:rPr>
        <w:t xml:space="preserve"> Brochure</w:t>
      </w:r>
      <w:r w:rsidR="005F70A4">
        <w:rPr>
          <w:rFonts w:ascii="New Times Roman" w:hAnsi="New Times Roman"/>
        </w:rPr>
        <w:t>: What Teachers, Parents and S</w:t>
      </w:r>
      <w:r w:rsidR="00313DEB">
        <w:rPr>
          <w:rFonts w:ascii="New Times Roman" w:hAnsi="New Times Roman"/>
        </w:rPr>
        <w:t>tudents N</w:t>
      </w:r>
      <w:r w:rsidR="0052076A">
        <w:rPr>
          <w:rFonts w:ascii="New Times Roman" w:hAnsi="New Times Roman"/>
        </w:rPr>
        <w:t>ee</w:t>
      </w:r>
      <w:r w:rsidR="00313DEB">
        <w:rPr>
          <w:rFonts w:ascii="New Times Roman" w:hAnsi="New Times Roman"/>
        </w:rPr>
        <w:t>d to K</w:t>
      </w:r>
      <w:r w:rsidRPr="00BD65D7">
        <w:rPr>
          <w:rFonts w:ascii="New Times Roman" w:hAnsi="New Times Roman"/>
        </w:rPr>
        <w:t>now</w:t>
      </w:r>
      <w:r w:rsidR="00313DEB">
        <w:rPr>
          <w:rFonts w:ascii="New Times Roman" w:hAnsi="New Times Roman"/>
        </w:rPr>
        <w:t xml:space="preserve"> about the Alternate Diploma O</w:t>
      </w:r>
      <w:r w:rsidR="00CE7130">
        <w:rPr>
          <w:rFonts w:ascii="New Times Roman" w:hAnsi="New Times Roman"/>
        </w:rPr>
        <w:t>ption</w:t>
      </w:r>
    </w:p>
    <w:p w:rsidR="00BD65D7" w:rsidRDefault="00054CCB" w:rsidP="00495465">
      <w:pPr>
        <w:pStyle w:val="ListParagraph"/>
        <w:numPr>
          <w:ilvl w:val="0"/>
          <w:numId w:val="6"/>
        </w:numPr>
        <w:rPr>
          <w:rFonts w:ascii="New Times Roman" w:hAnsi="New Times Roman"/>
        </w:rPr>
      </w:pPr>
      <w:r w:rsidRPr="00BD65D7">
        <w:rPr>
          <w:rFonts w:ascii="New Times Roman" w:hAnsi="New Times Roman"/>
          <w:i/>
        </w:rPr>
        <w:t>All Things Alternate: Alternate Standards, Alternate Asse</w:t>
      </w:r>
      <w:r w:rsidR="00BD65D7" w:rsidRPr="00BD65D7">
        <w:rPr>
          <w:rFonts w:ascii="New Times Roman" w:hAnsi="New Times Roman"/>
          <w:i/>
        </w:rPr>
        <w:t>ssment, and Alternate Diploma</w:t>
      </w:r>
    </w:p>
    <w:p w:rsidR="00495465" w:rsidRPr="00495465" w:rsidRDefault="00CE7130" w:rsidP="00BD65D7">
      <w:pPr>
        <w:pStyle w:val="ListParagraph"/>
        <w:rPr>
          <w:rFonts w:ascii="New Times Roman" w:hAnsi="New Times Roman"/>
        </w:rPr>
      </w:pPr>
      <w:r>
        <w:rPr>
          <w:rFonts w:ascii="New Times Roman" w:hAnsi="New Times Roman"/>
        </w:rPr>
        <w:t>The WVDE provides</w:t>
      </w:r>
      <w:r w:rsidR="00BD65D7">
        <w:rPr>
          <w:rFonts w:ascii="New Times Roman" w:hAnsi="New Times Roman"/>
        </w:rPr>
        <w:t xml:space="preserve"> </w:t>
      </w:r>
      <w:r w:rsidR="00054CCB">
        <w:rPr>
          <w:rFonts w:ascii="New Times Roman" w:hAnsi="New Times Roman"/>
        </w:rPr>
        <w:t>state-wide</w:t>
      </w:r>
      <w:r w:rsidR="00BD65D7">
        <w:rPr>
          <w:rFonts w:ascii="New Times Roman" w:hAnsi="New Times Roman"/>
        </w:rPr>
        <w:t xml:space="preserve"> and district training</w:t>
      </w:r>
      <w:r w:rsidR="00054CCB">
        <w:rPr>
          <w:rFonts w:ascii="New Times Roman" w:hAnsi="New Times Roman"/>
        </w:rPr>
        <w:t xml:space="preserve"> to both district Special Education Director</w:t>
      </w:r>
      <w:r w:rsidR="00BD65D7">
        <w:rPr>
          <w:rFonts w:ascii="New Times Roman" w:hAnsi="New Times Roman"/>
        </w:rPr>
        <w:t>s</w:t>
      </w:r>
      <w:r w:rsidR="00054CCB">
        <w:rPr>
          <w:rFonts w:ascii="New Times Roman" w:hAnsi="New Times Roman"/>
        </w:rPr>
        <w:t>, and IEP t</w:t>
      </w:r>
      <w:r w:rsidR="0052076A">
        <w:rPr>
          <w:rFonts w:ascii="New Times Roman" w:hAnsi="New Times Roman"/>
        </w:rPr>
        <w:t>eam members</w:t>
      </w:r>
      <w:r w:rsidR="00BD65D7">
        <w:rPr>
          <w:rFonts w:ascii="New Times Roman" w:hAnsi="New Times Roman"/>
        </w:rPr>
        <w:t xml:space="preserve"> to provide support</w:t>
      </w:r>
      <w:r w:rsidR="00054CCB">
        <w:rPr>
          <w:rFonts w:ascii="New Times Roman" w:hAnsi="New Times Roman"/>
        </w:rPr>
        <w:t xml:space="preserve"> in appropriately identifying students for the alternate assessment</w:t>
      </w:r>
      <w:r w:rsidR="00495465">
        <w:rPr>
          <w:rFonts w:ascii="New Times Roman" w:hAnsi="New Times Roman"/>
        </w:rPr>
        <w:t xml:space="preserve"> as well as providing information on WV’s updated Alternate Academic Achievement Standards and Support Documents</w:t>
      </w:r>
      <w:r w:rsidR="00BD65D7">
        <w:rPr>
          <w:rFonts w:ascii="New Times Roman" w:hAnsi="New Times Roman"/>
        </w:rPr>
        <w:t>.  These documents</w:t>
      </w:r>
      <w:r w:rsidR="005F70A4">
        <w:rPr>
          <w:rFonts w:ascii="New Times Roman" w:hAnsi="New Times Roman"/>
        </w:rPr>
        <w:t xml:space="preserve"> aid</w:t>
      </w:r>
      <w:r w:rsidR="00495465">
        <w:rPr>
          <w:rFonts w:ascii="New Times Roman" w:hAnsi="New Times Roman"/>
        </w:rPr>
        <w:t xml:space="preserve"> teachers in identifying </w:t>
      </w:r>
      <w:r w:rsidR="00BD65D7">
        <w:rPr>
          <w:rFonts w:ascii="New Times Roman" w:hAnsi="New Times Roman"/>
        </w:rPr>
        <w:t xml:space="preserve">and providing </w:t>
      </w:r>
      <w:r w:rsidR="00495465">
        <w:rPr>
          <w:rFonts w:ascii="New Times Roman" w:hAnsi="New Times Roman"/>
        </w:rPr>
        <w:t xml:space="preserve">appropriate </w:t>
      </w:r>
      <w:r w:rsidR="00BD65D7">
        <w:rPr>
          <w:rFonts w:ascii="New Times Roman" w:hAnsi="New Times Roman"/>
        </w:rPr>
        <w:t xml:space="preserve">support to students with significant cognitive disabilities. </w:t>
      </w:r>
    </w:p>
    <w:p w:rsidR="001D6A16" w:rsidRDefault="001D6A16" w:rsidP="001D6A16">
      <w:pPr>
        <w:rPr>
          <w:rFonts w:ascii="New Times Roman" w:hAnsi="New Times Roman"/>
        </w:rPr>
      </w:pPr>
    </w:p>
    <w:p w:rsidR="001D6A16" w:rsidRPr="00811039" w:rsidRDefault="001D6A16" w:rsidP="001D6A16">
      <w:pPr>
        <w:pStyle w:val="ListParagraph"/>
        <w:numPr>
          <w:ilvl w:val="0"/>
          <w:numId w:val="4"/>
        </w:numPr>
        <w:rPr>
          <w:rFonts w:ascii="New Times Roman" w:hAnsi="New Times Roman"/>
          <w:b/>
          <w:i/>
        </w:rPr>
      </w:pPr>
      <w:r w:rsidRPr="00811039">
        <w:rPr>
          <w:rFonts w:ascii="New Times Roman" w:hAnsi="New Times Roman"/>
          <w:b/>
          <w:i/>
        </w:rPr>
        <w:t xml:space="preserve">The State will take additional </w:t>
      </w:r>
      <w:r w:rsidR="001702CF" w:rsidRPr="00811039">
        <w:rPr>
          <w:rFonts w:ascii="New Times Roman" w:hAnsi="New Times Roman"/>
          <w:b/>
          <w:i/>
        </w:rPr>
        <w:t xml:space="preserve">steps to support and provide </w:t>
      </w:r>
      <w:r w:rsidR="001702CF" w:rsidRPr="006C3F34">
        <w:rPr>
          <w:rFonts w:ascii="New Times Roman" w:hAnsi="New Times Roman"/>
          <w:b/>
          <w:i/>
        </w:rPr>
        <w:t>appropriate oversight</w:t>
      </w:r>
      <w:r w:rsidR="001702CF" w:rsidRPr="00811039">
        <w:rPr>
          <w:rFonts w:ascii="New Times Roman" w:hAnsi="New Times Roman"/>
          <w:b/>
          <w:i/>
        </w:rPr>
        <w:t xml:space="preserve"> to each LEA that the State anticipates will assess more than 1.0 percent of its assessed students in a given subject in a school year using an alternate assessment aligned with alternate academic achievement standards to ensure that only students with the most significant cognitive disabilities take an alternate assessment.  The state must describe how it will monitor and regularly evaluate each such LEA to ensure that all the LEA provide sufficient training such that school staff who participate as members of an IEP team or other placement team understand and implement the guidelines established by the State so that all students are appropriately assessed</w:t>
      </w:r>
    </w:p>
    <w:p w:rsidR="001702CF" w:rsidRDefault="001702CF" w:rsidP="001702CF">
      <w:pPr>
        <w:pStyle w:val="ListParagraph"/>
        <w:rPr>
          <w:rFonts w:ascii="New Times Roman" w:hAnsi="New Times Roman"/>
        </w:rPr>
      </w:pPr>
    </w:p>
    <w:p w:rsidR="00495465" w:rsidRDefault="00495465" w:rsidP="001702CF">
      <w:pPr>
        <w:pStyle w:val="ListParagraph"/>
        <w:rPr>
          <w:rFonts w:ascii="New Times Roman" w:hAnsi="New Times Roman"/>
          <w:b/>
        </w:rPr>
      </w:pPr>
    </w:p>
    <w:p w:rsidR="001702CF" w:rsidRDefault="001702CF" w:rsidP="001702CF">
      <w:pPr>
        <w:pStyle w:val="ListParagraph"/>
        <w:rPr>
          <w:rFonts w:ascii="New Times Roman" w:hAnsi="New Times Roman"/>
          <w:b/>
        </w:rPr>
      </w:pPr>
      <w:r w:rsidRPr="00811039">
        <w:rPr>
          <w:rFonts w:ascii="New Times Roman" w:hAnsi="New Times Roman"/>
          <w:b/>
        </w:rPr>
        <w:t xml:space="preserve">2018-2019 </w:t>
      </w:r>
      <w:r w:rsidR="00044638" w:rsidRPr="00811039">
        <w:rPr>
          <w:rFonts w:ascii="New Times Roman" w:hAnsi="New Times Roman"/>
          <w:b/>
        </w:rPr>
        <w:t xml:space="preserve">Monitoring Training and </w:t>
      </w:r>
      <w:r w:rsidRPr="00811039">
        <w:rPr>
          <w:rFonts w:ascii="New Times Roman" w:hAnsi="New Times Roman"/>
          <w:b/>
        </w:rPr>
        <w:t>Plan:</w:t>
      </w:r>
      <w:r w:rsidR="00044638" w:rsidRPr="00811039">
        <w:rPr>
          <w:rFonts w:ascii="New Times Roman" w:hAnsi="New Times Roman"/>
          <w:b/>
        </w:rPr>
        <w:t xml:space="preserve"> </w:t>
      </w:r>
    </w:p>
    <w:p w:rsidR="00467F6C" w:rsidRPr="00467F6C" w:rsidRDefault="00CA11DB" w:rsidP="00467F6C">
      <w:pPr>
        <w:pStyle w:val="ListParagraph"/>
        <w:widowControl w:val="0"/>
        <w:numPr>
          <w:ilvl w:val="2"/>
          <w:numId w:val="9"/>
        </w:numPr>
        <w:tabs>
          <w:tab w:val="left" w:pos="1360"/>
          <w:tab w:val="left" w:pos="1361"/>
        </w:tabs>
        <w:autoSpaceDE w:val="0"/>
        <w:autoSpaceDN w:val="0"/>
        <w:spacing w:before="1" w:after="0" w:line="240" w:lineRule="auto"/>
        <w:contextualSpacing w:val="0"/>
        <w:rPr>
          <w:rFonts w:ascii="New Times Roman" w:hAnsi="New Times Roman"/>
        </w:rPr>
      </w:pPr>
      <w:r>
        <w:rPr>
          <w:rFonts w:ascii="New Times Roman" w:hAnsi="New Times Roman"/>
        </w:rPr>
        <w:t>I</w:t>
      </w:r>
      <w:r w:rsidR="009D5A17">
        <w:rPr>
          <w:rFonts w:ascii="New Times Roman" w:hAnsi="New Times Roman"/>
        </w:rPr>
        <w:t>dentify</w:t>
      </w:r>
      <w:r w:rsidR="00467F6C" w:rsidRPr="00467F6C">
        <w:rPr>
          <w:rFonts w:ascii="New Times Roman" w:hAnsi="New Times Roman"/>
        </w:rPr>
        <w:t xml:space="preserve"> districts with more than 1.0 percent of students taking the</w:t>
      </w:r>
      <w:r w:rsidR="00467F6C" w:rsidRPr="00467F6C">
        <w:rPr>
          <w:rFonts w:ascii="New Times Roman" w:hAnsi="New Times Roman"/>
          <w:spacing w:val="-33"/>
        </w:rPr>
        <w:t xml:space="preserve"> </w:t>
      </w:r>
      <w:r w:rsidR="00467F6C" w:rsidRPr="00467F6C">
        <w:rPr>
          <w:rFonts w:ascii="New Times Roman" w:hAnsi="New Times Roman"/>
        </w:rPr>
        <w:t>AA-AAAS;</w:t>
      </w:r>
    </w:p>
    <w:p w:rsidR="00467F6C" w:rsidRPr="00467F6C" w:rsidRDefault="00CA11DB" w:rsidP="00467F6C">
      <w:pPr>
        <w:pStyle w:val="ListParagraph"/>
        <w:widowControl w:val="0"/>
        <w:numPr>
          <w:ilvl w:val="2"/>
          <w:numId w:val="9"/>
        </w:numPr>
        <w:tabs>
          <w:tab w:val="left" w:pos="1360"/>
          <w:tab w:val="left" w:pos="1361"/>
        </w:tabs>
        <w:autoSpaceDE w:val="0"/>
        <w:autoSpaceDN w:val="0"/>
        <w:spacing w:after="0" w:line="240" w:lineRule="auto"/>
        <w:ind w:right="921"/>
        <w:contextualSpacing w:val="0"/>
        <w:rPr>
          <w:rFonts w:ascii="New Times Roman" w:hAnsi="New Times Roman"/>
        </w:rPr>
      </w:pPr>
      <w:r>
        <w:rPr>
          <w:rFonts w:ascii="New Times Roman" w:hAnsi="New Times Roman"/>
        </w:rPr>
        <w:t>P</w:t>
      </w:r>
      <w:r w:rsidR="009D5A17">
        <w:rPr>
          <w:rFonts w:ascii="New Times Roman" w:hAnsi="New Times Roman"/>
        </w:rPr>
        <w:t>rovide</w:t>
      </w:r>
      <w:r w:rsidR="00467F6C" w:rsidRPr="00467F6C">
        <w:rPr>
          <w:rFonts w:ascii="New Times Roman" w:hAnsi="New Times Roman"/>
        </w:rPr>
        <w:t xml:space="preserve"> training, coaching, technical assistance, support and oversight to</w:t>
      </w:r>
      <w:r w:rsidR="00467F6C" w:rsidRPr="00467F6C">
        <w:rPr>
          <w:rFonts w:ascii="New Times Roman" w:hAnsi="New Times Roman"/>
          <w:spacing w:val="-26"/>
        </w:rPr>
        <w:t xml:space="preserve"> </w:t>
      </w:r>
      <w:r w:rsidR="00467F6C" w:rsidRPr="00467F6C">
        <w:rPr>
          <w:rFonts w:ascii="New Times Roman" w:hAnsi="New Times Roman"/>
        </w:rPr>
        <w:t>districts to ensure appropriate decisions for participation</w:t>
      </w:r>
      <w:r w:rsidR="00467F6C">
        <w:rPr>
          <w:rFonts w:ascii="New Times Roman" w:hAnsi="New Times Roman"/>
        </w:rPr>
        <w:t xml:space="preserve"> in the AA-AAAS are made by IEP Teams</w:t>
      </w:r>
      <w:r w:rsidR="00467F6C" w:rsidRPr="00467F6C">
        <w:rPr>
          <w:rFonts w:ascii="New Times Roman" w:hAnsi="New Times Roman"/>
        </w:rPr>
        <w:t>;</w:t>
      </w:r>
    </w:p>
    <w:p w:rsidR="00044638" w:rsidRPr="00467F6C" w:rsidRDefault="00CA11DB" w:rsidP="00044638">
      <w:pPr>
        <w:pStyle w:val="ListParagraph"/>
        <w:widowControl w:val="0"/>
        <w:numPr>
          <w:ilvl w:val="2"/>
          <w:numId w:val="9"/>
        </w:numPr>
        <w:tabs>
          <w:tab w:val="left" w:pos="1360"/>
          <w:tab w:val="left" w:pos="1361"/>
        </w:tabs>
        <w:autoSpaceDE w:val="0"/>
        <w:autoSpaceDN w:val="0"/>
        <w:spacing w:before="1" w:after="0" w:line="240" w:lineRule="auto"/>
        <w:ind w:right="1144"/>
        <w:contextualSpacing w:val="0"/>
        <w:rPr>
          <w:rFonts w:ascii="New Times Roman" w:hAnsi="New Times Roman"/>
        </w:rPr>
      </w:pPr>
      <w:r>
        <w:rPr>
          <w:rFonts w:ascii="New Times Roman" w:hAnsi="New Times Roman"/>
        </w:rPr>
        <w:t>A</w:t>
      </w:r>
      <w:r w:rsidR="009D5A17">
        <w:rPr>
          <w:rFonts w:ascii="New Times Roman" w:hAnsi="New Times Roman"/>
        </w:rPr>
        <w:t>ddress</w:t>
      </w:r>
      <w:r w:rsidR="00467F6C" w:rsidRPr="00467F6C">
        <w:rPr>
          <w:rFonts w:ascii="New Times Roman" w:hAnsi="New Times Roman"/>
        </w:rPr>
        <w:t xml:space="preserve"> district and state needs regarding disproportionality among</w:t>
      </w:r>
      <w:r w:rsidR="00467F6C" w:rsidRPr="00467F6C">
        <w:rPr>
          <w:rFonts w:ascii="New Times Roman" w:hAnsi="New Times Roman"/>
          <w:spacing w:val="-36"/>
        </w:rPr>
        <w:t xml:space="preserve"> </w:t>
      </w:r>
      <w:r w:rsidR="00467F6C" w:rsidRPr="00467F6C">
        <w:rPr>
          <w:rFonts w:ascii="New Times Roman" w:hAnsi="New Times Roman"/>
        </w:rPr>
        <w:t>subgroups participating in the AA-AAAS;</w:t>
      </w:r>
      <w:r w:rsidR="00467F6C" w:rsidRPr="00467F6C">
        <w:rPr>
          <w:rFonts w:ascii="New Times Roman" w:hAnsi="New Times Roman"/>
          <w:spacing w:val="-16"/>
        </w:rPr>
        <w:t xml:space="preserve"> </w:t>
      </w:r>
      <w:r w:rsidR="00467F6C" w:rsidRPr="00467F6C">
        <w:rPr>
          <w:rFonts w:ascii="New Times Roman" w:hAnsi="New Times Roman"/>
        </w:rPr>
        <w:t>and</w:t>
      </w:r>
    </w:p>
    <w:p w:rsidR="00495465" w:rsidRPr="00467F6C" w:rsidRDefault="00CA11DB" w:rsidP="00467F6C">
      <w:pPr>
        <w:pStyle w:val="ListParagraph"/>
        <w:widowControl w:val="0"/>
        <w:numPr>
          <w:ilvl w:val="2"/>
          <w:numId w:val="9"/>
        </w:numPr>
        <w:tabs>
          <w:tab w:val="left" w:pos="1360"/>
          <w:tab w:val="left" w:pos="1361"/>
        </w:tabs>
        <w:autoSpaceDE w:val="0"/>
        <w:autoSpaceDN w:val="0"/>
        <w:spacing w:before="1" w:after="0" w:line="240" w:lineRule="auto"/>
        <w:ind w:right="1144"/>
        <w:contextualSpacing w:val="0"/>
        <w:rPr>
          <w:rFonts w:ascii="New Times Roman" w:hAnsi="New Times Roman"/>
        </w:rPr>
      </w:pPr>
      <w:r>
        <w:rPr>
          <w:rFonts w:ascii="New Times Roman" w:hAnsi="New Times Roman"/>
        </w:rPr>
        <w:t>M</w:t>
      </w:r>
      <w:r w:rsidR="009D5A17">
        <w:rPr>
          <w:rFonts w:ascii="New Times Roman" w:hAnsi="New Times Roman"/>
        </w:rPr>
        <w:t>onitor</w:t>
      </w:r>
      <w:r w:rsidR="00467F6C" w:rsidRPr="00467F6C">
        <w:rPr>
          <w:rFonts w:ascii="New Times Roman" w:hAnsi="New Times Roman"/>
        </w:rPr>
        <w:t xml:space="preserve"> districts with more than 1.0 percent of their students participating in</w:t>
      </w:r>
      <w:r w:rsidR="00467F6C" w:rsidRPr="00467F6C">
        <w:rPr>
          <w:rFonts w:ascii="New Times Roman" w:hAnsi="New Times Roman"/>
          <w:spacing w:val="-30"/>
        </w:rPr>
        <w:t xml:space="preserve"> </w:t>
      </w:r>
      <w:r w:rsidR="00467F6C">
        <w:rPr>
          <w:rFonts w:ascii="New Times Roman" w:hAnsi="New Times Roman"/>
        </w:rPr>
        <w:t>the AA-AAS</w:t>
      </w:r>
      <w:r w:rsidR="0052076A">
        <w:rPr>
          <w:rFonts w:ascii="New Times Roman" w:hAnsi="New Times Roman"/>
        </w:rPr>
        <w:t xml:space="preserve"> to assu</w:t>
      </w:r>
      <w:r w:rsidR="009D5A17">
        <w:rPr>
          <w:rFonts w:ascii="New Times Roman" w:hAnsi="New Times Roman"/>
        </w:rPr>
        <w:t>re that IEP Teams have been trained</w:t>
      </w:r>
      <w:r w:rsidR="0052076A">
        <w:rPr>
          <w:rFonts w:ascii="New Times Roman" w:hAnsi="New Times Roman"/>
        </w:rPr>
        <w:t xml:space="preserve"> and </w:t>
      </w:r>
      <w:r w:rsidR="009D5A17">
        <w:rPr>
          <w:rFonts w:ascii="New Times Roman" w:hAnsi="New Times Roman"/>
        </w:rPr>
        <w:t xml:space="preserve">are receiving </w:t>
      </w:r>
      <w:r w:rsidR="0052076A">
        <w:rPr>
          <w:rFonts w:ascii="New Times Roman" w:hAnsi="New Times Roman"/>
        </w:rPr>
        <w:t>support in order to make appropriate participation decisions for the AA-AAAS</w:t>
      </w:r>
      <w:r w:rsidR="00890406">
        <w:rPr>
          <w:rFonts w:ascii="New Times Roman" w:hAnsi="New Times Roman"/>
        </w:rPr>
        <w:t>.</w:t>
      </w:r>
    </w:p>
    <w:p w:rsidR="00495465" w:rsidRDefault="00495465" w:rsidP="00495465">
      <w:pPr>
        <w:pStyle w:val="ListParagraph"/>
        <w:rPr>
          <w:rFonts w:ascii="New Times Roman" w:hAnsi="New Times Roman"/>
          <w:b/>
          <w:i/>
        </w:rPr>
      </w:pPr>
    </w:p>
    <w:p w:rsidR="00495465" w:rsidRDefault="00495465" w:rsidP="00495465">
      <w:pPr>
        <w:pStyle w:val="ListParagraph"/>
        <w:rPr>
          <w:rFonts w:ascii="New Times Roman" w:hAnsi="New Times Roman"/>
          <w:b/>
          <w:i/>
        </w:rPr>
      </w:pPr>
    </w:p>
    <w:p w:rsidR="00044638" w:rsidRDefault="00044638" w:rsidP="00044638">
      <w:pPr>
        <w:pStyle w:val="ListParagraph"/>
        <w:numPr>
          <w:ilvl w:val="0"/>
          <w:numId w:val="4"/>
        </w:numPr>
        <w:rPr>
          <w:rFonts w:ascii="New Times Roman" w:hAnsi="New Times Roman"/>
          <w:b/>
          <w:i/>
        </w:rPr>
      </w:pPr>
      <w:r w:rsidRPr="00811039">
        <w:rPr>
          <w:rFonts w:ascii="New Times Roman" w:hAnsi="New Times Roman"/>
          <w:b/>
          <w:i/>
        </w:rPr>
        <w:t xml:space="preserve">The State will </w:t>
      </w:r>
      <w:r w:rsidRPr="00CE3A60">
        <w:rPr>
          <w:rFonts w:ascii="New Times Roman" w:hAnsi="New Times Roman"/>
          <w:b/>
          <w:i/>
        </w:rPr>
        <w:t>address any disproportionality</w:t>
      </w:r>
      <w:r w:rsidRPr="00811039">
        <w:rPr>
          <w:rFonts w:ascii="New Times Roman" w:hAnsi="New Times Roman"/>
          <w:b/>
          <w:i/>
        </w:rPr>
        <w:t xml:space="preserve"> in the percentage of students taking an alternate assessment aligned with alternate academic achievement standards as </w:t>
      </w:r>
      <w:r w:rsidR="00811039" w:rsidRPr="00811039">
        <w:rPr>
          <w:rFonts w:ascii="New Times Roman" w:hAnsi="New Times Roman"/>
          <w:b/>
          <w:i/>
        </w:rPr>
        <w:t>identified through the data provided</w:t>
      </w:r>
    </w:p>
    <w:p w:rsidR="00811039" w:rsidRDefault="00F056E6" w:rsidP="00811039">
      <w:pPr>
        <w:pStyle w:val="BodyText"/>
        <w:spacing w:before="121"/>
        <w:ind w:left="720" w:right="830" w:firstLine="0"/>
        <w:rPr>
          <w:sz w:val="22"/>
        </w:rPr>
      </w:pPr>
      <w:r>
        <w:rPr>
          <w:sz w:val="22"/>
        </w:rPr>
        <w:lastRenderedPageBreak/>
        <w:t xml:space="preserve">The WVDE </w:t>
      </w:r>
      <w:r w:rsidR="00811039" w:rsidRPr="00811039">
        <w:rPr>
          <w:sz w:val="22"/>
        </w:rPr>
        <w:t>determined the statewide level of disproportionality of students participating in the alternate assessment by subgroup and</w:t>
      </w:r>
      <w:r>
        <w:rPr>
          <w:sz w:val="22"/>
        </w:rPr>
        <w:t xml:space="preserve"> content area for the 2017-2018 </w:t>
      </w:r>
      <w:r w:rsidR="00811039" w:rsidRPr="00811039">
        <w:rPr>
          <w:sz w:val="22"/>
        </w:rPr>
        <w:t>school</w:t>
      </w:r>
      <w:r w:rsidR="00811039" w:rsidRPr="00811039">
        <w:rPr>
          <w:spacing w:val="-28"/>
          <w:sz w:val="22"/>
        </w:rPr>
        <w:t xml:space="preserve"> </w:t>
      </w:r>
      <w:r w:rsidR="00811039" w:rsidRPr="00811039">
        <w:rPr>
          <w:sz w:val="22"/>
        </w:rPr>
        <w:t xml:space="preserve">year. </w:t>
      </w:r>
      <w:r w:rsidR="00811039" w:rsidRPr="003F1823">
        <w:rPr>
          <w:sz w:val="22"/>
        </w:rPr>
        <w:t xml:space="preserve">Data were </w:t>
      </w:r>
      <w:r w:rsidR="00CA58AA" w:rsidRPr="003F1823">
        <w:rPr>
          <w:sz w:val="22"/>
        </w:rPr>
        <w:t xml:space="preserve">analyzed for disproportionality among multiple subgroup categories. Among each of the three content areas, </w:t>
      </w:r>
      <w:r w:rsidR="003630CE" w:rsidRPr="003F1823">
        <w:rPr>
          <w:sz w:val="22"/>
        </w:rPr>
        <w:t>the subgroup</w:t>
      </w:r>
      <w:r w:rsidR="001F3D52" w:rsidRPr="003F1823">
        <w:rPr>
          <w:sz w:val="22"/>
        </w:rPr>
        <w:t>s</w:t>
      </w:r>
      <w:r w:rsidR="003630CE" w:rsidRPr="003F1823">
        <w:rPr>
          <w:sz w:val="22"/>
        </w:rPr>
        <w:t xml:space="preserve"> </w:t>
      </w:r>
      <w:r w:rsidR="00CA58AA" w:rsidRPr="003F1823">
        <w:rPr>
          <w:sz w:val="22"/>
        </w:rPr>
        <w:t>experiencing the</w:t>
      </w:r>
      <w:r w:rsidR="003630CE" w:rsidRPr="003F1823">
        <w:rPr>
          <w:sz w:val="22"/>
        </w:rPr>
        <w:t xml:space="preserve"> highest </w:t>
      </w:r>
      <w:r w:rsidR="00811039" w:rsidRPr="003F1823">
        <w:rPr>
          <w:sz w:val="22"/>
        </w:rPr>
        <w:t xml:space="preserve">disproportionality </w:t>
      </w:r>
      <w:r w:rsidR="00CA58AA" w:rsidRPr="003F1823">
        <w:rPr>
          <w:sz w:val="22"/>
        </w:rPr>
        <w:t>were</w:t>
      </w:r>
      <w:r w:rsidR="00811039" w:rsidRPr="003F1823">
        <w:rPr>
          <w:sz w:val="22"/>
        </w:rPr>
        <w:t xml:space="preserve"> </w:t>
      </w:r>
      <w:r w:rsidR="003630CE" w:rsidRPr="003F1823">
        <w:rPr>
          <w:sz w:val="22"/>
        </w:rPr>
        <w:t>Low-SES</w:t>
      </w:r>
      <w:r w:rsidR="001F3D52" w:rsidRPr="003F1823">
        <w:rPr>
          <w:sz w:val="22"/>
        </w:rPr>
        <w:t xml:space="preserve">, males, and students who experienced homelessness at any time </w:t>
      </w:r>
      <w:r w:rsidR="00CA58AA" w:rsidRPr="003F1823">
        <w:rPr>
          <w:sz w:val="22"/>
        </w:rPr>
        <w:t>throughout</w:t>
      </w:r>
      <w:r w:rsidR="001F3D52" w:rsidRPr="003F1823">
        <w:rPr>
          <w:sz w:val="22"/>
        </w:rPr>
        <w:t xml:space="preserve"> the school year.</w:t>
      </w:r>
      <w:r w:rsidR="003630CE" w:rsidRPr="003F1823">
        <w:rPr>
          <w:sz w:val="22"/>
        </w:rPr>
        <w:t xml:space="preserve"> </w:t>
      </w:r>
    </w:p>
    <w:p w:rsidR="00CA11DB" w:rsidRDefault="00CA11DB" w:rsidP="00CA11DB">
      <w:pPr>
        <w:pStyle w:val="BodyText"/>
        <w:spacing w:before="121"/>
        <w:ind w:left="0" w:right="830" w:firstLine="0"/>
        <w:rPr>
          <w:sz w:val="22"/>
        </w:rPr>
      </w:pPr>
    </w:p>
    <w:p w:rsidR="004D78FC" w:rsidRDefault="00CA11DB" w:rsidP="00892E59">
      <w:pPr>
        <w:rPr>
          <w:rFonts w:ascii="New Times Roman" w:hAnsi="New Times Roman"/>
        </w:rPr>
      </w:pPr>
      <w:r w:rsidRPr="00892E59">
        <w:rPr>
          <w:rFonts w:ascii="New Times Roman" w:hAnsi="New Times Roman"/>
        </w:rPr>
        <w:t xml:space="preserve">The WVDE believes the 1.0 percent state-level </w:t>
      </w:r>
      <w:r w:rsidR="002239B2">
        <w:rPr>
          <w:rFonts w:ascii="New Times Roman" w:hAnsi="New Times Roman"/>
        </w:rPr>
        <w:t xml:space="preserve">participation </w:t>
      </w:r>
      <w:r w:rsidRPr="00892E59">
        <w:rPr>
          <w:rFonts w:ascii="New Times Roman" w:hAnsi="New Times Roman"/>
        </w:rPr>
        <w:t xml:space="preserve">cap will act to </w:t>
      </w:r>
      <w:r w:rsidR="003F1823">
        <w:rPr>
          <w:rFonts w:ascii="New Times Roman" w:hAnsi="New Times Roman"/>
        </w:rPr>
        <w:t>continue to reduce</w:t>
      </w:r>
      <w:r w:rsidRPr="00892E59">
        <w:rPr>
          <w:rFonts w:ascii="New Times Roman" w:hAnsi="New Times Roman"/>
        </w:rPr>
        <w:t xml:space="preserve"> the percentage of W</w:t>
      </w:r>
      <w:r w:rsidR="005232A6">
        <w:rPr>
          <w:rFonts w:ascii="New Times Roman" w:hAnsi="New Times Roman"/>
        </w:rPr>
        <w:t xml:space="preserve">est </w:t>
      </w:r>
      <w:r w:rsidRPr="00892E59">
        <w:rPr>
          <w:rFonts w:ascii="New Times Roman" w:hAnsi="New Times Roman"/>
        </w:rPr>
        <w:t>V</w:t>
      </w:r>
      <w:r w:rsidR="005232A6">
        <w:rPr>
          <w:rFonts w:ascii="New Times Roman" w:hAnsi="New Times Roman"/>
        </w:rPr>
        <w:t>irginia</w:t>
      </w:r>
      <w:r w:rsidRPr="00892E59">
        <w:rPr>
          <w:rFonts w:ascii="New Times Roman" w:hAnsi="New Times Roman"/>
        </w:rPr>
        <w:t xml:space="preserve"> student</w:t>
      </w:r>
      <w:r w:rsidR="00892E59" w:rsidRPr="00892E59">
        <w:rPr>
          <w:rFonts w:ascii="New Times Roman" w:hAnsi="New Times Roman"/>
        </w:rPr>
        <w:t xml:space="preserve">s participating in the AA-AAAS.  </w:t>
      </w:r>
    </w:p>
    <w:p w:rsidR="004D78FC" w:rsidRPr="004D78FC" w:rsidRDefault="004D78FC" w:rsidP="004D78FC">
      <w:pPr>
        <w:numPr>
          <w:ilvl w:val="0"/>
          <w:numId w:val="11"/>
        </w:numPr>
        <w:spacing w:after="0" w:line="240" w:lineRule="auto"/>
        <w:rPr>
          <w:rFonts w:ascii="New Times Roman" w:eastAsia="Times New Roman" w:hAnsi="New Times Roman"/>
        </w:rPr>
      </w:pPr>
      <w:r>
        <w:rPr>
          <w:rFonts w:ascii="New Times Roman" w:eastAsia="Times New Roman" w:hAnsi="New Times Roman"/>
        </w:rPr>
        <w:t>In</w:t>
      </w:r>
      <w:r w:rsidR="00CC70E8">
        <w:rPr>
          <w:rFonts w:ascii="New Times Roman" w:eastAsia="Times New Roman" w:hAnsi="New Times Roman"/>
        </w:rPr>
        <w:t xml:space="preserve"> 2017, 41 districts exceeded</w:t>
      </w:r>
      <w:r>
        <w:rPr>
          <w:rFonts w:ascii="New Times Roman" w:eastAsia="Times New Roman" w:hAnsi="New Times Roman"/>
        </w:rPr>
        <w:t xml:space="preserve"> the 1.0 participation cap </w:t>
      </w:r>
      <w:r w:rsidRPr="004D78FC">
        <w:rPr>
          <w:rFonts w:ascii="New Times Roman" w:eastAsia="Times New Roman" w:hAnsi="New Times Roman"/>
        </w:rPr>
        <w:t>in Math and ELA</w:t>
      </w:r>
      <w:r>
        <w:rPr>
          <w:rFonts w:ascii="New Times Roman" w:eastAsia="Times New Roman" w:hAnsi="New Times Roman"/>
        </w:rPr>
        <w:t xml:space="preserve">.  In 2018, </w:t>
      </w:r>
      <w:r w:rsidRPr="004D78FC">
        <w:rPr>
          <w:rFonts w:ascii="New Times Roman" w:eastAsia="Times New Roman" w:hAnsi="New Times Roman"/>
        </w:rPr>
        <w:t>32</w:t>
      </w:r>
      <w:r>
        <w:rPr>
          <w:rFonts w:ascii="New Times Roman" w:eastAsia="Times New Roman" w:hAnsi="New Times Roman"/>
        </w:rPr>
        <w:t xml:space="preserve"> districts </w:t>
      </w:r>
      <w:r w:rsidR="00CC70E8">
        <w:rPr>
          <w:rFonts w:ascii="New Times Roman" w:eastAsia="Times New Roman" w:hAnsi="New Times Roman"/>
        </w:rPr>
        <w:t>exceeded</w:t>
      </w:r>
      <w:r>
        <w:rPr>
          <w:rFonts w:ascii="New Times Roman" w:eastAsia="Times New Roman" w:hAnsi="New Times Roman"/>
        </w:rPr>
        <w:t xml:space="preserve"> the 1.0 participation cap </w:t>
      </w:r>
      <w:r w:rsidRPr="004D78FC">
        <w:rPr>
          <w:rFonts w:ascii="New Times Roman" w:eastAsia="Times New Roman" w:hAnsi="New Times Roman"/>
        </w:rPr>
        <w:t>in Math and ELA</w:t>
      </w:r>
      <w:r>
        <w:rPr>
          <w:rFonts w:ascii="New Times Roman" w:eastAsia="Times New Roman" w:hAnsi="New Times Roman"/>
        </w:rPr>
        <w:t>.</w:t>
      </w:r>
    </w:p>
    <w:p w:rsidR="004D78FC" w:rsidRPr="004D78FC" w:rsidRDefault="004D78FC" w:rsidP="004D78FC">
      <w:pPr>
        <w:numPr>
          <w:ilvl w:val="0"/>
          <w:numId w:val="11"/>
        </w:numPr>
        <w:spacing w:after="0" w:line="240" w:lineRule="auto"/>
        <w:rPr>
          <w:rFonts w:ascii="New Times Roman" w:eastAsia="Times New Roman" w:hAnsi="New Times Roman"/>
        </w:rPr>
      </w:pPr>
      <w:r w:rsidRPr="004D78FC">
        <w:rPr>
          <w:rFonts w:ascii="New Times Roman" w:eastAsia="Times New Roman" w:hAnsi="New Times Roman"/>
        </w:rPr>
        <w:t xml:space="preserve">There were </w:t>
      </w:r>
      <w:r w:rsidR="00752383">
        <w:rPr>
          <w:rFonts w:ascii="New Times Roman" w:eastAsia="Times New Roman" w:hAnsi="New Times Roman"/>
        </w:rPr>
        <w:t>158</w:t>
      </w:r>
      <w:r w:rsidRPr="004D78FC">
        <w:rPr>
          <w:rFonts w:ascii="New Times Roman" w:eastAsia="Times New Roman" w:hAnsi="New Times Roman"/>
        </w:rPr>
        <w:t xml:space="preserve"> fewer students assessed </w:t>
      </w:r>
      <w:r w:rsidR="00752383">
        <w:rPr>
          <w:rFonts w:ascii="New Times Roman" w:eastAsia="Times New Roman" w:hAnsi="New Times Roman"/>
        </w:rPr>
        <w:t xml:space="preserve">in </w:t>
      </w:r>
      <w:r w:rsidRPr="004D78FC">
        <w:rPr>
          <w:rFonts w:ascii="New Times Roman" w:eastAsia="Times New Roman" w:hAnsi="New Times Roman"/>
        </w:rPr>
        <w:t>ELA</w:t>
      </w:r>
      <w:r w:rsidR="00752383">
        <w:rPr>
          <w:rFonts w:ascii="New Times Roman" w:eastAsia="Times New Roman" w:hAnsi="New Times Roman"/>
        </w:rPr>
        <w:t>, and 157 fewer students assessed in Math</w:t>
      </w:r>
      <w:r>
        <w:rPr>
          <w:rFonts w:ascii="New Times Roman" w:eastAsia="Times New Roman" w:hAnsi="New Times Roman"/>
        </w:rPr>
        <w:t xml:space="preserve"> on the Alternate Summative Assessment (ASA) in 2018 as compared to 2017.</w:t>
      </w:r>
      <w:r w:rsidRPr="004D78FC">
        <w:rPr>
          <w:rFonts w:ascii="New Times Roman" w:eastAsia="Times New Roman" w:hAnsi="New Times Roman"/>
        </w:rPr>
        <w:t xml:space="preserve"> </w:t>
      </w:r>
    </w:p>
    <w:p w:rsidR="004D78FC" w:rsidRPr="004D78FC" w:rsidRDefault="004D78FC" w:rsidP="004D78FC">
      <w:pPr>
        <w:numPr>
          <w:ilvl w:val="0"/>
          <w:numId w:val="11"/>
        </w:numPr>
        <w:spacing w:after="0" w:line="240" w:lineRule="auto"/>
        <w:rPr>
          <w:rFonts w:ascii="New Times Roman" w:eastAsia="Times New Roman" w:hAnsi="New Times Roman"/>
        </w:rPr>
      </w:pPr>
      <w:r w:rsidRPr="004D78FC">
        <w:rPr>
          <w:rFonts w:ascii="New Times Roman" w:eastAsia="Times New Roman" w:hAnsi="New Times Roman"/>
        </w:rPr>
        <w:t>For t</w:t>
      </w:r>
      <w:r>
        <w:rPr>
          <w:rFonts w:ascii="New Times Roman" w:eastAsia="Times New Roman" w:hAnsi="New Times Roman"/>
        </w:rPr>
        <w:t>he sci</w:t>
      </w:r>
      <w:r w:rsidR="00752383">
        <w:rPr>
          <w:rFonts w:ascii="New Times Roman" w:eastAsia="Times New Roman" w:hAnsi="New Times Roman"/>
        </w:rPr>
        <w:t>ence content area,</w:t>
      </w:r>
      <w:r>
        <w:rPr>
          <w:rFonts w:ascii="New Times Roman" w:eastAsia="Times New Roman" w:hAnsi="New Times Roman"/>
        </w:rPr>
        <w:t xml:space="preserve"> </w:t>
      </w:r>
      <w:r w:rsidR="00752383">
        <w:rPr>
          <w:rFonts w:ascii="New Times Roman" w:eastAsia="Times New Roman" w:hAnsi="New Times Roman"/>
        </w:rPr>
        <w:t>126</w:t>
      </w:r>
      <w:bookmarkStart w:id="1" w:name="_GoBack"/>
      <w:bookmarkEnd w:id="1"/>
      <w:r w:rsidRPr="004D78FC">
        <w:rPr>
          <w:rFonts w:ascii="New Times Roman" w:eastAsia="Times New Roman" w:hAnsi="New Times Roman"/>
        </w:rPr>
        <w:t xml:space="preserve"> fewer students were assessed </w:t>
      </w:r>
      <w:r>
        <w:rPr>
          <w:rFonts w:ascii="New Times Roman" w:eastAsia="Times New Roman" w:hAnsi="New Times Roman"/>
        </w:rPr>
        <w:t>in 2018 than on the ASA in 2017.</w:t>
      </w:r>
    </w:p>
    <w:p w:rsidR="004D78FC" w:rsidRPr="004D78FC" w:rsidRDefault="004D78FC" w:rsidP="004D78FC">
      <w:pPr>
        <w:numPr>
          <w:ilvl w:val="0"/>
          <w:numId w:val="11"/>
        </w:numPr>
        <w:spacing w:after="0" w:line="240" w:lineRule="auto"/>
        <w:rPr>
          <w:rFonts w:ascii="New Times Roman" w:eastAsia="Times New Roman" w:hAnsi="New Times Roman"/>
        </w:rPr>
      </w:pPr>
      <w:r w:rsidRPr="004D78FC">
        <w:rPr>
          <w:rFonts w:ascii="New Times Roman" w:eastAsia="Times New Roman" w:hAnsi="New Times Roman"/>
        </w:rPr>
        <w:t>The numbers of students assessed with the ASA are falling by grade</w:t>
      </w:r>
      <w:r>
        <w:rPr>
          <w:rFonts w:ascii="New Times Roman" w:eastAsia="Times New Roman" w:hAnsi="New Times Roman"/>
        </w:rPr>
        <w:t xml:space="preserve"> level</w:t>
      </w:r>
      <w:r w:rsidRPr="004D78FC">
        <w:rPr>
          <w:rFonts w:ascii="New Times Roman" w:eastAsia="Times New Roman" w:hAnsi="New Times Roman"/>
        </w:rPr>
        <w:t>, particularly in the middle school grade span</w:t>
      </w:r>
      <w:r>
        <w:rPr>
          <w:rFonts w:ascii="New Times Roman" w:eastAsia="Times New Roman" w:hAnsi="New Times Roman"/>
        </w:rPr>
        <w:t>.</w:t>
      </w:r>
    </w:p>
    <w:p w:rsidR="004D78FC" w:rsidRPr="004D78FC" w:rsidRDefault="004D78FC" w:rsidP="004D78FC">
      <w:pPr>
        <w:numPr>
          <w:ilvl w:val="0"/>
          <w:numId w:val="11"/>
        </w:numPr>
        <w:spacing w:after="0" w:line="240" w:lineRule="auto"/>
        <w:rPr>
          <w:rFonts w:ascii="New Times Roman" w:eastAsia="Times New Roman" w:hAnsi="New Times Roman"/>
        </w:rPr>
      </w:pPr>
      <w:r w:rsidRPr="004D78FC">
        <w:rPr>
          <w:rFonts w:ascii="New Times Roman" w:eastAsia="Times New Roman" w:hAnsi="New Times Roman"/>
        </w:rPr>
        <w:t>Males, who are dispropor</w:t>
      </w:r>
      <w:r>
        <w:rPr>
          <w:rFonts w:ascii="New Times Roman" w:eastAsia="Times New Roman" w:hAnsi="New Times Roman"/>
        </w:rPr>
        <w:t>tionally represented on the ASA 2017, experienced a drop of approximatly</w:t>
      </w:r>
      <w:r w:rsidRPr="004D78FC">
        <w:rPr>
          <w:rFonts w:ascii="New Times Roman" w:eastAsia="Times New Roman" w:hAnsi="New Times Roman"/>
        </w:rPr>
        <w:t>100 students</w:t>
      </w:r>
      <w:r>
        <w:rPr>
          <w:rFonts w:ascii="New Times Roman" w:eastAsia="Times New Roman" w:hAnsi="New Times Roman"/>
        </w:rPr>
        <w:t>.</w:t>
      </w:r>
    </w:p>
    <w:p w:rsidR="004D78FC" w:rsidRPr="004D78FC" w:rsidRDefault="004D78FC" w:rsidP="004D78FC">
      <w:pPr>
        <w:numPr>
          <w:ilvl w:val="0"/>
          <w:numId w:val="11"/>
        </w:numPr>
        <w:spacing w:after="0" w:line="240" w:lineRule="auto"/>
        <w:rPr>
          <w:rFonts w:ascii="New Times Roman" w:eastAsia="Times New Roman" w:hAnsi="New Times Roman"/>
        </w:rPr>
      </w:pPr>
      <w:r w:rsidRPr="004D78FC">
        <w:rPr>
          <w:rFonts w:ascii="New Times Roman" w:eastAsia="Times New Roman" w:hAnsi="New Times Roman"/>
        </w:rPr>
        <w:t xml:space="preserve">The number of students assessed to reach the WV goal of </w:t>
      </w:r>
      <w:r>
        <w:rPr>
          <w:rFonts w:ascii="New Times Roman" w:eastAsia="Times New Roman" w:hAnsi="New Times Roman"/>
        </w:rPr>
        <w:t xml:space="preserve">1.0% has decreased by approximately </w:t>
      </w:r>
      <w:r w:rsidRPr="004D78FC">
        <w:rPr>
          <w:rFonts w:ascii="New Times Roman" w:eastAsia="Times New Roman" w:hAnsi="New Times Roman"/>
        </w:rPr>
        <w:t>100 students for math and ELA</w:t>
      </w:r>
      <w:r>
        <w:rPr>
          <w:rFonts w:ascii="New Times Roman" w:eastAsia="Times New Roman" w:hAnsi="New Times Roman"/>
        </w:rPr>
        <w:t>.</w:t>
      </w:r>
    </w:p>
    <w:p w:rsidR="004D78FC" w:rsidRPr="004D78FC" w:rsidRDefault="004D78FC" w:rsidP="004D78FC">
      <w:pPr>
        <w:numPr>
          <w:ilvl w:val="0"/>
          <w:numId w:val="11"/>
        </w:numPr>
        <w:spacing w:after="0" w:line="240" w:lineRule="auto"/>
        <w:rPr>
          <w:rFonts w:ascii="New Times Roman" w:eastAsia="Times New Roman" w:hAnsi="New Times Roman"/>
        </w:rPr>
      </w:pPr>
      <w:r>
        <w:rPr>
          <w:rFonts w:ascii="New Times Roman" w:eastAsia="Times New Roman" w:hAnsi="New Times Roman"/>
        </w:rPr>
        <w:t xml:space="preserve">When looking at the </w:t>
      </w:r>
      <w:r w:rsidRPr="004D78FC">
        <w:rPr>
          <w:rFonts w:ascii="New Times Roman" w:eastAsia="Times New Roman" w:hAnsi="New Times Roman"/>
        </w:rPr>
        <w:t>ASA by exceptionality:</w:t>
      </w:r>
    </w:p>
    <w:p w:rsidR="004D78FC" w:rsidRPr="004D78FC" w:rsidRDefault="004D78FC" w:rsidP="004D78FC">
      <w:pPr>
        <w:numPr>
          <w:ilvl w:val="1"/>
          <w:numId w:val="11"/>
        </w:numPr>
        <w:spacing w:after="0" w:line="240" w:lineRule="auto"/>
        <w:rPr>
          <w:rFonts w:ascii="New Times Roman" w:eastAsia="Times New Roman" w:hAnsi="New Times Roman"/>
        </w:rPr>
      </w:pPr>
      <w:r w:rsidRPr="004D78FC">
        <w:rPr>
          <w:rFonts w:ascii="New Times Roman" w:eastAsia="Times New Roman" w:hAnsi="New Times Roman"/>
        </w:rPr>
        <w:t>Students with the primary exceptionality of Autism nu</w:t>
      </w:r>
      <w:r w:rsidR="00D35F1B">
        <w:rPr>
          <w:rFonts w:ascii="New Times Roman" w:eastAsia="Times New Roman" w:hAnsi="New Times Roman"/>
        </w:rPr>
        <w:t xml:space="preserve">mbers have shifted very little; this is an area that the WVDE </w:t>
      </w:r>
      <w:r w:rsidRPr="004D78FC">
        <w:rPr>
          <w:rFonts w:ascii="New Times Roman" w:eastAsia="Times New Roman" w:hAnsi="New Times Roman"/>
        </w:rPr>
        <w:t>recommend</w:t>
      </w:r>
      <w:r w:rsidR="00D35F1B">
        <w:rPr>
          <w:rFonts w:ascii="New Times Roman" w:eastAsia="Times New Roman" w:hAnsi="New Times Roman"/>
        </w:rPr>
        <w:t>s that</w:t>
      </w:r>
      <w:r w:rsidRPr="004D78FC">
        <w:rPr>
          <w:rFonts w:ascii="New Times Roman" w:eastAsia="Times New Roman" w:hAnsi="New Times Roman"/>
        </w:rPr>
        <w:t xml:space="preserve"> districts </w:t>
      </w:r>
      <w:r w:rsidR="00CC70E8">
        <w:rPr>
          <w:rFonts w:ascii="New Times Roman" w:eastAsia="Times New Roman" w:hAnsi="New Times Roman"/>
        </w:rPr>
        <w:t xml:space="preserve">look closely at to </w:t>
      </w:r>
      <w:r w:rsidRPr="004D78FC">
        <w:rPr>
          <w:rFonts w:ascii="New Times Roman" w:eastAsia="Times New Roman" w:hAnsi="New Times Roman"/>
        </w:rPr>
        <w:t>ensure appropriate identification, content standards, and assessment are being provided</w:t>
      </w:r>
      <w:r w:rsidR="00166C95">
        <w:rPr>
          <w:rFonts w:ascii="New Times Roman" w:eastAsia="Times New Roman" w:hAnsi="New Times Roman"/>
        </w:rPr>
        <w:t>.</w:t>
      </w:r>
    </w:p>
    <w:p w:rsidR="004D78FC" w:rsidRPr="004D78FC" w:rsidRDefault="004D78FC" w:rsidP="004D78FC">
      <w:pPr>
        <w:numPr>
          <w:ilvl w:val="1"/>
          <w:numId w:val="11"/>
        </w:numPr>
        <w:spacing w:after="0" w:line="240" w:lineRule="auto"/>
        <w:rPr>
          <w:rFonts w:ascii="New Times Roman" w:eastAsia="Times New Roman" w:hAnsi="New Times Roman"/>
        </w:rPr>
      </w:pPr>
      <w:r w:rsidRPr="004D78FC">
        <w:rPr>
          <w:rFonts w:ascii="New Times Roman" w:eastAsia="Times New Roman" w:hAnsi="New Times Roman"/>
        </w:rPr>
        <w:t>Students with the primary exceptionality</w:t>
      </w:r>
      <w:r w:rsidR="00166C95">
        <w:rPr>
          <w:rFonts w:ascii="New Times Roman" w:eastAsia="Times New Roman" w:hAnsi="New Times Roman"/>
        </w:rPr>
        <w:t xml:space="preserve"> of mild intellectual disability</w:t>
      </w:r>
      <w:r w:rsidRPr="004D78FC">
        <w:rPr>
          <w:rFonts w:ascii="New Times Roman" w:eastAsia="Times New Roman" w:hAnsi="New Times Roman"/>
        </w:rPr>
        <w:t xml:space="preserve"> taking the ASA reduced by over 100 students from the prior year</w:t>
      </w:r>
      <w:r w:rsidR="00CC70E8">
        <w:rPr>
          <w:rFonts w:ascii="New Times Roman" w:eastAsia="Times New Roman" w:hAnsi="New Times Roman"/>
        </w:rPr>
        <w:t>; the WVDE will continue to stress the importance of appropriately identifying students for the ASA to only include students with the most significant cognitive disabilities</w:t>
      </w:r>
      <w:r w:rsidR="00166C95">
        <w:rPr>
          <w:rFonts w:ascii="New Times Roman" w:eastAsia="Times New Roman" w:hAnsi="New Times Roman"/>
        </w:rPr>
        <w:t>.</w:t>
      </w:r>
    </w:p>
    <w:p w:rsidR="004D78FC" w:rsidRPr="004D78FC" w:rsidRDefault="004D78FC" w:rsidP="004D78FC">
      <w:pPr>
        <w:numPr>
          <w:ilvl w:val="1"/>
          <w:numId w:val="11"/>
        </w:numPr>
        <w:spacing w:after="0" w:line="240" w:lineRule="auto"/>
        <w:rPr>
          <w:rFonts w:ascii="New Times Roman" w:eastAsia="Times New Roman" w:hAnsi="New Times Roman"/>
        </w:rPr>
      </w:pPr>
      <w:r w:rsidRPr="004D78FC">
        <w:rPr>
          <w:rFonts w:ascii="New Times Roman" w:eastAsia="Times New Roman" w:hAnsi="New Times Roman"/>
        </w:rPr>
        <w:t xml:space="preserve">Students with </w:t>
      </w:r>
      <w:r w:rsidR="00166C95">
        <w:rPr>
          <w:rFonts w:ascii="New Times Roman" w:eastAsia="Times New Roman" w:hAnsi="New Times Roman"/>
        </w:rPr>
        <w:t xml:space="preserve">the primary exceptionality </w:t>
      </w:r>
      <w:r w:rsidRPr="004D78FC">
        <w:rPr>
          <w:rFonts w:ascii="New Times Roman" w:eastAsia="Times New Roman" w:hAnsi="New Times Roman"/>
        </w:rPr>
        <w:t xml:space="preserve">of </w:t>
      </w:r>
      <w:r w:rsidR="00166C95">
        <w:rPr>
          <w:rFonts w:ascii="New Times Roman" w:eastAsia="Times New Roman" w:hAnsi="New Times Roman"/>
        </w:rPr>
        <w:t>moderate intellectual disability</w:t>
      </w:r>
      <w:r w:rsidRPr="004D78FC">
        <w:rPr>
          <w:rFonts w:ascii="New Times Roman" w:eastAsia="Times New Roman" w:hAnsi="New Times Roman"/>
        </w:rPr>
        <w:t xml:space="preserve"> taki</w:t>
      </w:r>
      <w:r w:rsidR="00CC70E8">
        <w:rPr>
          <w:rFonts w:ascii="New Times Roman" w:eastAsia="Times New Roman" w:hAnsi="New Times Roman"/>
        </w:rPr>
        <w:t xml:space="preserve">ng the ASA was reduced by approximately </w:t>
      </w:r>
      <w:r w:rsidRPr="004D78FC">
        <w:rPr>
          <w:rFonts w:ascii="New Times Roman" w:eastAsia="Times New Roman" w:hAnsi="New Times Roman"/>
        </w:rPr>
        <w:t>20 students</w:t>
      </w:r>
      <w:r w:rsidR="00166C95">
        <w:rPr>
          <w:rFonts w:ascii="New Times Roman" w:eastAsia="Times New Roman" w:hAnsi="New Times Roman"/>
        </w:rPr>
        <w:t>.</w:t>
      </w:r>
    </w:p>
    <w:p w:rsidR="004D78FC" w:rsidRDefault="004D78FC" w:rsidP="00892E59">
      <w:pPr>
        <w:rPr>
          <w:rFonts w:ascii="New Times Roman" w:hAnsi="New Times Roman"/>
        </w:rPr>
      </w:pPr>
    </w:p>
    <w:p w:rsidR="00892E59" w:rsidRPr="00892E59" w:rsidRDefault="00892E59" w:rsidP="00892E59">
      <w:pPr>
        <w:rPr>
          <w:rFonts w:ascii="New Times Roman" w:hAnsi="New Times Roman"/>
        </w:rPr>
      </w:pPr>
      <w:r w:rsidRPr="00892E59">
        <w:rPr>
          <w:rFonts w:ascii="New Times Roman" w:hAnsi="New Times Roman"/>
        </w:rPr>
        <w:t>The WVDE believes that by emphasizing appropriate decision making</w:t>
      </w:r>
      <w:r w:rsidR="002239B2">
        <w:rPr>
          <w:rFonts w:ascii="New Times Roman" w:hAnsi="New Times Roman"/>
        </w:rPr>
        <w:t>, and the utilization</w:t>
      </w:r>
      <w:r w:rsidRPr="00892E59">
        <w:rPr>
          <w:rFonts w:ascii="New Times Roman" w:hAnsi="New Times Roman"/>
        </w:rPr>
        <w:t xml:space="preserve"> of </w:t>
      </w:r>
      <w:r w:rsidR="002239B2">
        <w:rPr>
          <w:rFonts w:ascii="New Times Roman" w:hAnsi="New Times Roman"/>
        </w:rPr>
        <w:t xml:space="preserve">the </w:t>
      </w:r>
      <w:r w:rsidRPr="00892E59">
        <w:rPr>
          <w:rFonts w:ascii="New Times Roman" w:hAnsi="New Times Roman"/>
          <w:i/>
        </w:rPr>
        <w:t>WV Alternate Assessment Participation Guidelines</w:t>
      </w:r>
      <w:r w:rsidRPr="00892E59">
        <w:rPr>
          <w:rFonts w:ascii="New Times Roman" w:hAnsi="New Times Roman"/>
        </w:rPr>
        <w:t xml:space="preserve"> </w:t>
      </w:r>
      <w:r>
        <w:rPr>
          <w:rFonts w:ascii="New Times Roman" w:hAnsi="New Times Roman"/>
        </w:rPr>
        <w:t xml:space="preserve">and the </w:t>
      </w:r>
      <w:r w:rsidRPr="00892E59">
        <w:rPr>
          <w:rFonts w:ascii="New Times Roman" w:hAnsi="New Times Roman"/>
          <w:i/>
        </w:rPr>
        <w:t>WV Rubric for the Eligibility of Students Considered for the Alternate Assessment</w:t>
      </w:r>
      <w:r>
        <w:rPr>
          <w:rFonts w:ascii="New Times Roman" w:hAnsi="New Times Roman"/>
          <w:i/>
        </w:rPr>
        <w:t xml:space="preserve"> </w:t>
      </w:r>
      <w:r w:rsidR="002239B2">
        <w:rPr>
          <w:rFonts w:ascii="New Times Roman" w:hAnsi="New Times Roman"/>
        </w:rPr>
        <w:t xml:space="preserve">that districts will help the state to meet the </w:t>
      </w:r>
      <w:r w:rsidR="00124AE5">
        <w:rPr>
          <w:rFonts w:ascii="New Times Roman" w:hAnsi="New Times Roman"/>
        </w:rPr>
        <w:t xml:space="preserve">federal </w:t>
      </w:r>
      <w:r w:rsidR="002239B2">
        <w:rPr>
          <w:rFonts w:ascii="New Times Roman" w:hAnsi="New Times Roman"/>
        </w:rPr>
        <w:t xml:space="preserve">requirement of the 1.0 percent state-level participation cap on the AA-AAAS. </w:t>
      </w:r>
    </w:p>
    <w:p w:rsidR="00CA11DB" w:rsidRPr="00811039" w:rsidRDefault="00CA11DB" w:rsidP="00CA11DB">
      <w:pPr>
        <w:pStyle w:val="BodyText"/>
        <w:spacing w:before="121"/>
        <w:ind w:left="0" w:right="830" w:firstLine="0"/>
        <w:rPr>
          <w:sz w:val="22"/>
        </w:rPr>
      </w:pPr>
    </w:p>
    <w:p w:rsidR="00CA58AA" w:rsidRDefault="00CA58AA" w:rsidP="00CA58AA">
      <w:pPr>
        <w:rPr>
          <w:rFonts w:ascii="New Times Roman" w:hAnsi="New Times Roman"/>
          <w:highlight w:val="yellow"/>
        </w:rPr>
      </w:pPr>
    </w:p>
    <w:p w:rsidR="00CA58AA" w:rsidRDefault="00CA58AA">
      <w:pPr>
        <w:rPr>
          <w:rFonts w:ascii="New Times Roman" w:hAnsi="New Times Roman"/>
          <w:highlight w:val="yellow"/>
        </w:rPr>
      </w:pPr>
      <w:r>
        <w:rPr>
          <w:rFonts w:ascii="New Times Roman" w:hAnsi="New Times Roman"/>
          <w:highlight w:val="yellow"/>
        </w:rPr>
        <w:br w:type="page"/>
      </w:r>
    </w:p>
    <w:p w:rsidR="00124D4D" w:rsidRDefault="00124D4D" w:rsidP="00CA58AA">
      <w:pPr>
        <w:rPr>
          <w:rFonts w:ascii="New Times Roman" w:hAnsi="New Times Roman"/>
        </w:rPr>
      </w:pPr>
      <w:r>
        <w:rPr>
          <w:rFonts w:ascii="New Times Roman" w:hAnsi="New Times Roman"/>
        </w:rPr>
        <w:lastRenderedPageBreak/>
        <w:t>Appendix A.</w:t>
      </w:r>
    </w:p>
    <w:p w:rsidR="00CA58AA" w:rsidRDefault="00124D4D" w:rsidP="00CA58AA">
      <w:pPr>
        <w:rPr>
          <w:rFonts w:ascii="New Times Roman" w:hAnsi="New Times Roman"/>
          <w:highlight w:val="cyan"/>
        </w:rPr>
      </w:pPr>
      <w:r w:rsidRPr="00124D4D">
        <w:rPr>
          <w:rFonts w:ascii="New Times Roman" w:hAnsi="New Times Roman"/>
        </w:rPr>
        <w:t>AA-AAAS Participation Heat Maps</w:t>
      </w:r>
    </w:p>
    <w:p w:rsidR="00CA58AA" w:rsidRDefault="00124D4D" w:rsidP="00CA58AA">
      <w:pPr>
        <w:rPr>
          <w:rFonts w:ascii="New Times Roman" w:hAnsi="New Times Roman"/>
          <w:highlight w:val="cyan"/>
        </w:rPr>
      </w:pPr>
      <w:r w:rsidRPr="00124D4D">
        <w:rPr>
          <w:noProof/>
        </w:rPr>
        <w:drawing>
          <wp:inline distT="0" distB="0" distL="0" distR="0" wp14:anchorId="2A05D968" wp14:editId="4B80EF9C">
            <wp:extent cx="4311015" cy="242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4464" cy="2463441"/>
                    </a:xfrm>
                    <a:prstGeom prst="rect">
                      <a:avLst/>
                    </a:prstGeom>
                  </pic:spPr>
                </pic:pic>
              </a:graphicData>
            </a:graphic>
          </wp:inline>
        </w:drawing>
      </w:r>
    </w:p>
    <w:p w:rsidR="00124D4D" w:rsidRDefault="00124D4D" w:rsidP="00CA58AA">
      <w:pPr>
        <w:rPr>
          <w:rFonts w:ascii="New Times Roman" w:hAnsi="New Times Roman"/>
          <w:highlight w:val="cyan"/>
        </w:rPr>
      </w:pPr>
      <w:r w:rsidRPr="00124D4D">
        <w:rPr>
          <w:noProof/>
        </w:rPr>
        <w:drawing>
          <wp:inline distT="0" distB="0" distL="0" distR="0" wp14:anchorId="27E6EF59" wp14:editId="5F6F0E96">
            <wp:extent cx="4311586" cy="243309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5091" cy="2468936"/>
                    </a:xfrm>
                    <a:prstGeom prst="rect">
                      <a:avLst/>
                    </a:prstGeom>
                  </pic:spPr>
                </pic:pic>
              </a:graphicData>
            </a:graphic>
          </wp:inline>
        </w:drawing>
      </w:r>
    </w:p>
    <w:p w:rsidR="00124D4D" w:rsidRDefault="00124D4D" w:rsidP="00CA58AA">
      <w:pPr>
        <w:rPr>
          <w:rFonts w:ascii="New Times Roman" w:hAnsi="New Times Roman"/>
          <w:highlight w:val="cyan"/>
        </w:rPr>
      </w:pPr>
      <w:r w:rsidRPr="00124D4D">
        <w:rPr>
          <w:noProof/>
        </w:rPr>
        <w:drawing>
          <wp:inline distT="0" distB="0" distL="0" distR="0" wp14:anchorId="3F8CFEA3" wp14:editId="31D1666D">
            <wp:extent cx="4311015" cy="24286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1613" cy="2457136"/>
                    </a:xfrm>
                    <a:prstGeom prst="rect">
                      <a:avLst/>
                    </a:prstGeom>
                  </pic:spPr>
                </pic:pic>
              </a:graphicData>
            </a:graphic>
          </wp:inline>
        </w:drawing>
      </w:r>
    </w:p>
    <w:p w:rsidR="005215C5" w:rsidRPr="005215C5" w:rsidRDefault="005215C5" w:rsidP="005215C5">
      <w:pPr>
        <w:rPr>
          <w:rFonts w:ascii="New Times Roman" w:hAnsi="New Times Roman"/>
        </w:rPr>
      </w:pPr>
      <w:r w:rsidRPr="005215C5">
        <w:rPr>
          <w:rFonts w:ascii="New Times Roman" w:hAnsi="New Times Roman"/>
        </w:rPr>
        <w:lastRenderedPageBreak/>
        <w:t>Appendix B.</w:t>
      </w:r>
    </w:p>
    <w:p w:rsidR="00124D4D" w:rsidRDefault="005215C5" w:rsidP="005215C5">
      <w:pPr>
        <w:rPr>
          <w:rFonts w:ascii="New Times Roman" w:hAnsi="New Times Roman"/>
        </w:rPr>
      </w:pPr>
      <w:r w:rsidRPr="005215C5">
        <w:rPr>
          <w:rFonts w:ascii="New Times Roman" w:hAnsi="New Times Roman"/>
        </w:rPr>
        <w:t>AA-AAAS 2017 Participation Data (State example of District level data provided to each District)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2589"/>
        <w:gridCol w:w="3790"/>
      </w:tblGrid>
      <w:tr w:rsidR="005215C5" w:rsidRPr="005215C5" w:rsidTr="00255AE4">
        <w:trPr>
          <w:trHeight w:val="288"/>
        </w:trPr>
        <w:tc>
          <w:tcPr>
            <w:tcW w:w="0" w:type="auto"/>
            <w:gridSpan w:val="3"/>
            <w:tcBorders>
              <w:bottom w:val="single" w:sz="4" w:space="0" w:color="auto"/>
            </w:tcBorders>
          </w:tcPr>
          <w:p w:rsidR="005215C5" w:rsidRPr="005215C5" w:rsidRDefault="005215C5" w:rsidP="00255AE4">
            <w:pPr>
              <w:rPr>
                <w:rFonts w:cstheme="minorHAnsi"/>
                <w:b/>
              </w:rPr>
            </w:pPr>
            <w:r w:rsidRPr="005215C5">
              <w:rPr>
                <w:rFonts w:cstheme="minorHAnsi"/>
                <w:b/>
              </w:rPr>
              <w:t>WV 201</w:t>
            </w:r>
            <w:r>
              <w:rPr>
                <w:rFonts w:cstheme="minorHAnsi"/>
                <w:b/>
              </w:rPr>
              <w:t>8</w:t>
            </w:r>
            <w:r w:rsidRPr="005215C5">
              <w:rPr>
                <w:rFonts w:cstheme="minorHAnsi"/>
                <w:b/>
              </w:rPr>
              <w:t xml:space="preserve"> ASA Participation Percent (%) by Content Area</w:t>
            </w:r>
          </w:p>
        </w:tc>
      </w:tr>
      <w:tr w:rsidR="005215C5" w:rsidRPr="005215C5" w:rsidTr="00255AE4">
        <w:trPr>
          <w:trHeight w:val="288"/>
        </w:trPr>
        <w:tc>
          <w:tcPr>
            <w:tcW w:w="0" w:type="auto"/>
            <w:tcBorders>
              <w:top w:val="single" w:sz="4" w:space="0" w:color="auto"/>
            </w:tcBorders>
          </w:tcPr>
          <w:p w:rsidR="005215C5" w:rsidRPr="005215C5" w:rsidRDefault="005215C5" w:rsidP="00255AE4">
            <w:pPr>
              <w:rPr>
                <w:rFonts w:cstheme="minorHAnsi"/>
              </w:rPr>
            </w:pPr>
            <w:r w:rsidRPr="005215C5">
              <w:rPr>
                <w:rFonts w:cstheme="minorHAnsi"/>
              </w:rPr>
              <w:t>Math</w:t>
            </w:r>
          </w:p>
        </w:tc>
        <w:tc>
          <w:tcPr>
            <w:tcW w:w="0" w:type="auto"/>
            <w:tcBorders>
              <w:top w:val="single" w:sz="4" w:space="0" w:color="auto"/>
            </w:tcBorders>
          </w:tcPr>
          <w:p w:rsidR="005215C5" w:rsidRPr="005215C5" w:rsidRDefault="005215C5" w:rsidP="00255AE4">
            <w:pPr>
              <w:rPr>
                <w:rFonts w:cstheme="minorHAnsi"/>
              </w:rPr>
            </w:pPr>
            <w:r w:rsidRPr="005215C5">
              <w:rPr>
                <w:rFonts w:cstheme="minorHAnsi"/>
              </w:rPr>
              <w:t>ELA</w:t>
            </w:r>
          </w:p>
        </w:tc>
        <w:tc>
          <w:tcPr>
            <w:tcW w:w="0" w:type="auto"/>
            <w:tcBorders>
              <w:top w:val="single" w:sz="4" w:space="0" w:color="auto"/>
            </w:tcBorders>
          </w:tcPr>
          <w:p w:rsidR="005215C5" w:rsidRPr="005215C5" w:rsidRDefault="005215C5" w:rsidP="00255AE4">
            <w:pPr>
              <w:rPr>
                <w:rFonts w:cstheme="minorHAnsi"/>
              </w:rPr>
            </w:pPr>
            <w:r w:rsidRPr="005215C5">
              <w:rPr>
                <w:rFonts w:cstheme="minorHAnsi"/>
              </w:rPr>
              <w:t>Science</w:t>
            </w:r>
          </w:p>
        </w:tc>
      </w:tr>
      <w:tr w:rsidR="005215C5" w:rsidRPr="005215C5" w:rsidTr="00255AE4">
        <w:trPr>
          <w:trHeight w:val="288"/>
        </w:trPr>
        <w:tc>
          <w:tcPr>
            <w:tcW w:w="0" w:type="auto"/>
            <w:tcBorders>
              <w:top w:val="nil"/>
              <w:left w:val="nil"/>
              <w:bottom w:val="single" w:sz="4" w:space="0" w:color="auto"/>
              <w:right w:val="nil"/>
            </w:tcBorders>
            <w:shd w:val="clear" w:color="auto" w:fill="D1D3D4"/>
            <w:vAlign w:val="bottom"/>
          </w:tcPr>
          <w:p w:rsidR="005215C5" w:rsidRPr="005215C5" w:rsidRDefault="005215C5" w:rsidP="00255AE4">
            <w:pPr>
              <w:rPr>
                <w:rFonts w:cstheme="minorHAnsi"/>
              </w:rPr>
            </w:pPr>
            <w:r w:rsidRPr="005215C5">
              <w:rPr>
                <w:rFonts w:cstheme="minorHAnsi"/>
              </w:rPr>
              <w:t>1.</w:t>
            </w:r>
            <w:r>
              <w:rPr>
                <w:rFonts w:cstheme="minorHAnsi"/>
              </w:rPr>
              <w:t>26</w:t>
            </w:r>
          </w:p>
        </w:tc>
        <w:tc>
          <w:tcPr>
            <w:tcW w:w="0" w:type="auto"/>
            <w:tcBorders>
              <w:top w:val="nil"/>
              <w:left w:val="nil"/>
              <w:bottom w:val="single" w:sz="4" w:space="0" w:color="auto"/>
              <w:right w:val="nil"/>
            </w:tcBorders>
            <w:shd w:val="clear" w:color="auto" w:fill="D1D3D4"/>
            <w:vAlign w:val="bottom"/>
          </w:tcPr>
          <w:p w:rsidR="005215C5" w:rsidRPr="005215C5" w:rsidRDefault="005215C5" w:rsidP="00255AE4">
            <w:pPr>
              <w:rPr>
                <w:rFonts w:cstheme="minorHAnsi"/>
              </w:rPr>
            </w:pPr>
            <w:r w:rsidRPr="005215C5">
              <w:rPr>
                <w:rFonts w:cstheme="minorHAnsi"/>
              </w:rPr>
              <w:t>1.</w:t>
            </w:r>
            <w:r>
              <w:rPr>
                <w:rFonts w:cstheme="minorHAnsi"/>
              </w:rPr>
              <w:t>26</w:t>
            </w:r>
          </w:p>
        </w:tc>
        <w:tc>
          <w:tcPr>
            <w:tcW w:w="0" w:type="auto"/>
            <w:tcBorders>
              <w:top w:val="nil"/>
              <w:left w:val="nil"/>
              <w:bottom w:val="single" w:sz="4" w:space="0" w:color="auto"/>
              <w:right w:val="nil"/>
            </w:tcBorders>
            <w:shd w:val="clear" w:color="auto" w:fill="D1D3D4"/>
            <w:vAlign w:val="bottom"/>
          </w:tcPr>
          <w:p w:rsidR="005215C5" w:rsidRPr="005215C5" w:rsidRDefault="005215C5" w:rsidP="00255AE4">
            <w:pPr>
              <w:rPr>
                <w:rFonts w:cstheme="minorHAnsi"/>
              </w:rPr>
            </w:pPr>
            <w:r w:rsidRPr="005215C5">
              <w:rPr>
                <w:rFonts w:cstheme="minorHAnsi"/>
              </w:rPr>
              <w:t>1.</w:t>
            </w:r>
            <w:r>
              <w:rPr>
                <w:rFonts w:cstheme="minorHAnsi"/>
              </w:rPr>
              <w:t>27</w:t>
            </w:r>
          </w:p>
        </w:tc>
      </w:tr>
      <w:tr w:rsidR="005215C5" w:rsidRPr="005215C5" w:rsidTr="00255AE4">
        <w:trPr>
          <w:trHeight w:val="288"/>
        </w:trPr>
        <w:tc>
          <w:tcPr>
            <w:tcW w:w="0" w:type="auto"/>
            <w:gridSpan w:val="3"/>
            <w:tcBorders>
              <w:top w:val="single" w:sz="4" w:space="0" w:color="auto"/>
              <w:left w:val="nil"/>
              <w:bottom w:val="single" w:sz="4" w:space="0" w:color="auto"/>
              <w:right w:val="nil"/>
            </w:tcBorders>
            <w:shd w:val="clear" w:color="auto" w:fill="auto"/>
            <w:vAlign w:val="bottom"/>
          </w:tcPr>
          <w:p w:rsidR="005215C5" w:rsidRPr="005215C5" w:rsidRDefault="005215C5" w:rsidP="00255AE4">
            <w:pPr>
              <w:rPr>
                <w:rFonts w:cstheme="minorHAnsi"/>
              </w:rPr>
            </w:pPr>
            <w:r w:rsidRPr="005215C5">
              <w:rPr>
                <w:rFonts w:cstheme="minorHAnsi"/>
                <w:sz w:val="20"/>
              </w:rPr>
              <w:t>Math and ELA content areas given to Grades 3-8 and 11. Science content area given to Grades 5, 8, and 11. Data source: WVEIS RPTCRD18</w:t>
            </w:r>
          </w:p>
        </w:tc>
      </w:tr>
    </w:tbl>
    <w:p w:rsidR="005215C5" w:rsidRPr="006D26A3" w:rsidRDefault="005215C5" w:rsidP="005215C5">
      <w:pPr>
        <w:rPr>
          <w:rFonts w:ascii="New Times Roman" w:hAnsi="New Times Roman"/>
          <w:highlight w:val="cy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3360"/>
        <w:gridCol w:w="4172"/>
      </w:tblGrid>
      <w:tr w:rsidR="005215C5" w:rsidRPr="005215C5" w:rsidTr="00255AE4">
        <w:tc>
          <w:tcPr>
            <w:tcW w:w="0" w:type="auto"/>
            <w:gridSpan w:val="3"/>
            <w:tcBorders>
              <w:bottom w:val="single" w:sz="4" w:space="0" w:color="auto"/>
            </w:tcBorders>
          </w:tcPr>
          <w:p w:rsidR="005215C5" w:rsidRPr="005215C5" w:rsidRDefault="005215C5" w:rsidP="00255AE4">
            <w:pPr>
              <w:rPr>
                <w:rFonts w:cstheme="minorHAnsi"/>
                <w:b/>
              </w:rPr>
            </w:pPr>
            <w:r w:rsidRPr="005215C5">
              <w:rPr>
                <w:rFonts w:cstheme="minorHAnsi"/>
                <w:b/>
              </w:rPr>
              <w:t>WV Alternate Assessment Participation Percent (%) by Year and Content Area</w:t>
            </w:r>
          </w:p>
        </w:tc>
      </w:tr>
      <w:tr w:rsidR="005215C5" w:rsidRPr="005215C5" w:rsidTr="00255AE4">
        <w:tc>
          <w:tcPr>
            <w:tcW w:w="1658" w:type="dxa"/>
            <w:tcBorders>
              <w:top w:val="single" w:sz="4" w:space="0" w:color="auto"/>
            </w:tcBorders>
          </w:tcPr>
          <w:p w:rsidR="005215C5" w:rsidRPr="005215C5" w:rsidRDefault="005215C5" w:rsidP="00255AE4">
            <w:pPr>
              <w:rPr>
                <w:rFonts w:cstheme="minorHAnsi"/>
              </w:rPr>
            </w:pPr>
            <w:r w:rsidRPr="005215C5">
              <w:rPr>
                <w:rFonts w:cstheme="minorHAnsi"/>
              </w:rPr>
              <w:t>Year</w:t>
            </w:r>
          </w:p>
        </w:tc>
        <w:tc>
          <w:tcPr>
            <w:tcW w:w="3472" w:type="dxa"/>
            <w:tcBorders>
              <w:top w:val="single" w:sz="4" w:space="0" w:color="auto"/>
            </w:tcBorders>
          </w:tcPr>
          <w:p w:rsidR="005215C5" w:rsidRPr="005215C5" w:rsidRDefault="005215C5" w:rsidP="00255AE4">
            <w:pPr>
              <w:rPr>
                <w:rFonts w:cstheme="minorHAnsi"/>
              </w:rPr>
            </w:pPr>
            <w:r w:rsidRPr="005215C5">
              <w:rPr>
                <w:rFonts w:cstheme="minorHAnsi"/>
              </w:rPr>
              <w:t>Math %</w:t>
            </w:r>
          </w:p>
        </w:tc>
        <w:tc>
          <w:tcPr>
            <w:tcW w:w="4230" w:type="dxa"/>
            <w:tcBorders>
              <w:top w:val="single" w:sz="4" w:space="0" w:color="auto"/>
            </w:tcBorders>
          </w:tcPr>
          <w:p w:rsidR="005215C5" w:rsidRPr="005215C5" w:rsidRDefault="005215C5" w:rsidP="00255AE4">
            <w:pPr>
              <w:rPr>
                <w:rFonts w:cstheme="minorHAnsi"/>
              </w:rPr>
            </w:pPr>
            <w:r w:rsidRPr="005215C5">
              <w:rPr>
                <w:rFonts w:cstheme="minorHAnsi"/>
              </w:rPr>
              <w:t>ELA/RLA %</w:t>
            </w:r>
          </w:p>
        </w:tc>
      </w:tr>
      <w:tr w:rsidR="005215C5" w:rsidRPr="005215C5" w:rsidTr="00255AE4">
        <w:tc>
          <w:tcPr>
            <w:tcW w:w="1658" w:type="dxa"/>
            <w:shd w:val="clear" w:color="auto" w:fill="D1D3D4"/>
          </w:tcPr>
          <w:p w:rsidR="005215C5" w:rsidRPr="005215C5" w:rsidRDefault="005215C5" w:rsidP="00255AE4">
            <w:pPr>
              <w:rPr>
                <w:rFonts w:cstheme="minorHAnsi"/>
              </w:rPr>
            </w:pPr>
            <w:r w:rsidRPr="005215C5">
              <w:rPr>
                <w:rFonts w:cstheme="minorHAnsi"/>
              </w:rPr>
              <w:t>2014</w:t>
            </w:r>
          </w:p>
        </w:tc>
        <w:tc>
          <w:tcPr>
            <w:tcW w:w="3472" w:type="dxa"/>
            <w:shd w:val="clear" w:color="auto" w:fill="D1D3D4"/>
          </w:tcPr>
          <w:p w:rsidR="005215C5" w:rsidRPr="005215C5" w:rsidRDefault="005215C5" w:rsidP="00255AE4">
            <w:pPr>
              <w:rPr>
                <w:rFonts w:cstheme="minorHAnsi"/>
              </w:rPr>
            </w:pPr>
            <w:r w:rsidRPr="005215C5">
              <w:rPr>
                <w:rFonts w:cstheme="minorHAnsi"/>
              </w:rPr>
              <w:t>1.43</w:t>
            </w:r>
          </w:p>
        </w:tc>
        <w:tc>
          <w:tcPr>
            <w:tcW w:w="4230" w:type="dxa"/>
            <w:shd w:val="clear" w:color="auto" w:fill="D1D3D4"/>
          </w:tcPr>
          <w:p w:rsidR="005215C5" w:rsidRPr="005215C5" w:rsidRDefault="005215C5" w:rsidP="00255AE4">
            <w:pPr>
              <w:rPr>
                <w:rFonts w:cstheme="minorHAnsi"/>
              </w:rPr>
            </w:pPr>
            <w:r w:rsidRPr="005215C5">
              <w:rPr>
                <w:rFonts w:cstheme="minorHAnsi"/>
              </w:rPr>
              <w:t>1.43</w:t>
            </w:r>
          </w:p>
        </w:tc>
      </w:tr>
      <w:tr w:rsidR="005215C5" w:rsidRPr="005215C5" w:rsidTr="00255AE4">
        <w:tc>
          <w:tcPr>
            <w:tcW w:w="1658" w:type="dxa"/>
            <w:shd w:val="clear" w:color="auto" w:fill="auto"/>
          </w:tcPr>
          <w:p w:rsidR="005215C5" w:rsidRPr="005215C5" w:rsidRDefault="005215C5" w:rsidP="00255AE4">
            <w:pPr>
              <w:rPr>
                <w:rFonts w:cstheme="minorHAnsi"/>
              </w:rPr>
            </w:pPr>
            <w:r w:rsidRPr="005215C5">
              <w:rPr>
                <w:rFonts w:cstheme="minorHAnsi"/>
              </w:rPr>
              <w:t>2015</w:t>
            </w:r>
          </w:p>
        </w:tc>
        <w:tc>
          <w:tcPr>
            <w:tcW w:w="3472" w:type="dxa"/>
            <w:shd w:val="clear" w:color="auto" w:fill="auto"/>
          </w:tcPr>
          <w:p w:rsidR="005215C5" w:rsidRPr="005215C5" w:rsidRDefault="005215C5" w:rsidP="00255AE4">
            <w:pPr>
              <w:rPr>
                <w:rFonts w:cstheme="minorHAnsi"/>
              </w:rPr>
            </w:pPr>
            <w:r w:rsidRPr="005215C5">
              <w:rPr>
                <w:rFonts w:cstheme="minorHAnsi"/>
              </w:rPr>
              <w:t>1.43</w:t>
            </w:r>
          </w:p>
        </w:tc>
        <w:tc>
          <w:tcPr>
            <w:tcW w:w="4230" w:type="dxa"/>
            <w:shd w:val="clear" w:color="auto" w:fill="auto"/>
          </w:tcPr>
          <w:p w:rsidR="005215C5" w:rsidRPr="005215C5" w:rsidRDefault="005215C5" w:rsidP="00255AE4">
            <w:pPr>
              <w:rPr>
                <w:rFonts w:cstheme="minorHAnsi"/>
              </w:rPr>
            </w:pPr>
            <w:r w:rsidRPr="005215C5">
              <w:rPr>
                <w:rFonts w:cstheme="minorHAnsi"/>
              </w:rPr>
              <w:t>1.43</w:t>
            </w:r>
          </w:p>
        </w:tc>
      </w:tr>
      <w:tr w:rsidR="005215C5" w:rsidRPr="005215C5" w:rsidTr="005215C5">
        <w:tc>
          <w:tcPr>
            <w:tcW w:w="1658" w:type="dxa"/>
            <w:shd w:val="clear" w:color="auto" w:fill="D1D3D4"/>
          </w:tcPr>
          <w:p w:rsidR="005215C5" w:rsidRPr="005215C5" w:rsidRDefault="005215C5" w:rsidP="00255AE4">
            <w:pPr>
              <w:rPr>
                <w:rFonts w:cstheme="minorHAnsi"/>
              </w:rPr>
            </w:pPr>
            <w:r w:rsidRPr="005215C5">
              <w:rPr>
                <w:rFonts w:cstheme="minorHAnsi"/>
              </w:rPr>
              <w:t>2016</w:t>
            </w:r>
          </w:p>
        </w:tc>
        <w:tc>
          <w:tcPr>
            <w:tcW w:w="3472" w:type="dxa"/>
            <w:shd w:val="clear" w:color="auto" w:fill="D1D3D4"/>
          </w:tcPr>
          <w:p w:rsidR="005215C5" w:rsidRPr="005215C5" w:rsidRDefault="005215C5" w:rsidP="00255AE4">
            <w:pPr>
              <w:rPr>
                <w:rFonts w:cstheme="minorHAnsi"/>
              </w:rPr>
            </w:pPr>
            <w:r w:rsidRPr="005215C5">
              <w:rPr>
                <w:rFonts w:cstheme="minorHAnsi"/>
              </w:rPr>
              <w:t>1.40</w:t>
            </w:r>
          </w:p>
        </w:tc>
        <w:tc>
          <w:tcPr>
            <w:tcW w:w="4230" w:type="dxa"/>
            <w:shd w:val="clear" w:color="auto" w:fill="D1D3D4"/>
          </w:tcPr>
          <w:p w:rsidR="005215C5" w:rsidRPr="005215C5" w:rsidRDefault="005215C5" w:rsidP="00255AE4">
            <w:pPr>
              <w:rPr>
                <w:rFonts w:cstheme="minorHAnsi"/>
              </w:rPr>
            </w:pPr>
            <w:r w:rsidRPr="005215C5">
              <w:rPr>
                <w:rFonts w:cstheme="minorHAnsi"/>
              </w:rPr>
              <w:t>1.40</w:t>
            </w:r>
          </w:p>
        </w:tc>
      </w:tr>
      <w:tr w:rsidR="005215C5" w:rsidRPr="005215C5" w:rsidTr="005215C5">
        <w:tc>
          <w:tcPr>
            <w:tcW w:w="1658" w:type="dxa"/>
            <w:shd w:val="clear" w:color="auto" w:fill="auto"/>
          </w:tcPr>
          <w:p w:rsidR="005215C5" w:rsidRPr="005215C5" w:rsidRDefault="005215C5" w:rsidP="00255AE4">
            <w:pPr>
              <w:rPr>
                <w:rFonts w:cstheme="minorHAnsi"/>
              </w:rPr>
            </w:pPr>
            <w:r w:rsidRPr="005215C5">
              <w:rPr>
                <w:rFonts w:cstheme="minorHAnsi"/>
              </w:rPr>
              <w:t>2017</w:t>
            </w:r>
          </w:p>
        </w:tc>
        <w:tc>
          <w:tcPr>
            <w:tcW w:w="3472" w:type="dxa"/>
            <w:tcBorders>
              <w:top w:val="nil"/>
              <w:left w:val="nil"/>
              <w:bottom w:val="nil"/>
              <w:right w:val="nil"/>
            </w:tcBorders>
            <w:shd w:val="clear" w:color="auto" w:fill="auto"/>
            <w:vAlign w:val="bottom"/>
          </w:tcPr>
          <w:p w:rsidR="005215C5" w:rsidRPr="005215C5" w:rsidRDefault="005215C5" w:rsidP="00255AE4">
            <w:pPr>
              <w:rPr>
                <w:rFonts w:cstheme="minorHAnsi"/>
              </w:rPr>
            </w:pPr>
            <w:r w:rsidRPr="005215C5">
              <w:rPr>
                <w:rFonts w:cstheme="minorHAnsi"/>
              </w:rPr>
              <w:t>1.37</w:t>
            </w:r>
          </w:p>
        </w:tc>
        <w:tc>
          <w:tcPr>
            <w:tcW w:w="4230" w:type="dxa"/>
            <w:tcBorders>
              <w:top w:val="nil"/>
              <w:left w:val="nil"/>
              <w:bottom w:val="nil"/>
              <w:right w:val="nil"/>
            </w:tcBorders>
            <w:shd w:val="clear" w:color="auto" w:fill="auto"/>
            <w:vAlign w:val="bottom"/>
          </w:tcPr>
          <w:p w:rsidR="005215C5" w:rsidRPr="005215C5" w:rsidRDefault="005215C5" w:rsidP="00255AE4">
            <w:pPr>
              <w:rPr>
                <w:rFonts w:cstheme="minorHAnsi"/>
              </w:rPr>
            </w:pPr>
            <w:r w:rsidRPr="005215C5">
              <w:rPr>
                <w:rFonts w:cstheme="minorHAnsi"/>
              </w:rPr>
              <w:t>1.36</w:t>
            </w:r>
          </w:p>
        </w:tc>
      </w:tr>
      <w:tr w:rsidR="005215C5" w:rsidRPr="005215C5" w:rsidTr="005215C5">
        <w:tc>
          <w:tcPr>
            <w:tcW w:w="1658" w:type="dxa"/>
            <w:tcBorders>
              <w:bottom w:val="single" w:sz="4" w:space="0" w:color="auto"/>
            </w:tcBorders>
            <w:shd w:val="clear" w:color="auto" w:fill="D1D3D4"/>
          </w:tcPr>
          <w:p w:rsidR="005215C5" w:rsidRPr="005215C5" w:rsidRDefault="005215C5" w:rsidP="00255AE4">
            <w:pPr>
              <w:rPr>
                <w:rFonts w:cstheme="minorHAnsi"/>
              </w:rPr>
            </w:pPr>
            <w:r>
              <w:rPr>
                <w:rFonts w:cstheme="minorHAnsi"/>
              </w:rPr>
              <w:t>2018</w:t>
            </w:r>
          </w:p>
        </w:tc>
        <w:tc>
          <w:tcPr>
            <w:tcW w:w="3472" w:type="dxa"/>
            <w:tcBorders>
              <w:top w:val="nil"/>
              <w:left w:val="nil"/>
              <w:bottom w:val="nil"/>
              <w:right w:val="nil"/>
            </w:tcBorders>
            <w:shd w:val="clear" w:color="auto" w:fill="D1D3D4"/>
            <w:vAlign w:val="bottom"/>
          </w:tcPr>
          <w:p w:rsidR="005215C5" w:rsidRPr="005215C5" w:rsidRDefault="005215C5" w:rsidP="00255AE4">
            <w:pPr>
              <w:rPr>
                <w:rFonts w:cstheme="minorHAnsi"/>
              </w:rPr>
            </w:pPr>
            <w:r>
              <w:rPr>
                <w:rFonts w:cstheme="minorHAnsi"/>
              </w:rPr>
              <w:t>1.26</w:t>
            </w:r>
          </w:p>
        </w:tc>
        <w:tc>
          <w:tcPr>
            <w:tcW w:w="4230" w:type="dxa"/>
            <w:tcBorders>
              <w:top w:val="nil"/>
              <w:left w:val="nil"/>
              <w:bottom w:val="nil"/>
              <w:right w:val="nil"/>
            </w:tcBorders>
            <w:shd w:val="clear" w:color="auto" w:fill="D1D3D4"/>
            <w:vAlign w:val="bottom"/>
          </w:tcPr>
          <w:p w:rsidR="005215C5" w:rsidRPr="005215C5" w:rsidRDefault="005215C5" w:rsidP="00255AE4">
            <w:pPr>
              <w:rPr>
                <w:rFonts w:cstheme="minorHAnsi"/>
              </w:rPr>
            </w:pPr>
            <w:r>
              <w:rPr>
                <w:rFonts w:cstheme="minorHAnsi"/>
              </w:rPr>
              <w:t>1.26</w:t>
            </w:r>
          </w:p>
        </w:tc>
      </w:tr>
      <w:tr w:rsidR="005215C5" w:rsidRPr="005215C5" w:rsidTr="00255AE4">
        <w:tc>
          <w:tcPr>
            <w:tcW w:w="0" w:type="auto"/>
            <w:gridSpan w:val="3"/>
            <w:tcBorders>
              <w:top w:val="single" w:sz="4" w:space="0" w:color="auto"/>
              <w:bottom w:val="single" w:sz="4" w:space="0" w:color="auto"/>
            </w:tcBorders>
          </w:tcPr>
          <w:p w:rsidR="005215C5" w:rsidRPr="005215C5" w:rsidRDefault="005215C5" w:rsidP="00255AE4">
            <w:pPr>
              <w:rPr>
                <w:rFonts w:cstheme="minorHAnsi"/>
              </w:rPr>
            </w:pPr>
            <w:r w:rsidRPr="005215C5">
              <w:rPr>
                <w:rFonts w:cstheme="minorHAnsi"/>
                <w:sz w:val="20"/>
              </w:rPr>
              <w:t>2014 WESTEST2 Alternate Performance Task Assessment (APTA) tested grades 3-8 and 11, 2015 and 2016 WV Alternate Summative Assessment (ASA) tested grades 3-11, and 2017</w:t>
            </w:r>
            <w:r>
              <w:rPr>
                <w:rFonts w:cstheme="minorHAnsi"/>
                <w:sz w:val="20"/>
              </w:rPr>
              <w:t xml:space="preserve"> and 2018</w:t>
            </w:r>
            <w:r w:rsidRPr="005215C5">
              <w:rPr>
                <w:rFonts w:cstheme="minorHAnsi"/>
                <w:sz w:val="20"/>
              </w:rPr>
              <w:t xml:space="preserve"> WV ASA tested grades 3-8 and 11. Data sources: WVEIS report card file 307A for each assessment year</w:t>
            </w:r>
          </w:p>
        </w:tc>
      </w:tr>
    </w:tbl>
    <w:p w:rsidR="005215C5" w:rsidRDefault="005215C5" w:rsidP="005215C5">
      <w:pPr>
        <w:rPr>
          <w:rFonts w:ascii="New Times Roman" w:hAnsi="New Times Roman"/>
          <w:highlight w:val="cy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302"/>
        <w:gridCol w:w="1361"/>
        <w:gridCol w:w="1095"/>
        <w:gridCol w:w="1137"/>
        <w:gridCol w:w="1601"/>
        <w:gridCol w:w="1661"/>
      </w:tblGrid>
      <w:tr w:rsidR="005215C5" w:rsidRPr="005215C5" w:rsidTr="00255AE4">
        <w:tc>
          <w:tcPr>
            <w:tcW w:w="0" w:type="auto"/>
            <w:gridSpan w:val="7"/>
            <w:tcBorders>
              <w:bottom w:val="single" w:sz="4" w:space="0" w:color="auto"/>
            </w:tcBorders>
          </w:tcPr>
          <w:p w:rsidR="005215C5" w:rsidRPr="005215C5" w:rsidRDefault="005215C5" w:rsidP="00255AE4">
            <w:pPr>
              <w:rPr>
                <w:rFonts w:cstheme="minorHAnsi"/>
              </w:rPr>
            </w:pPr>
            <w:bookmarkStart w:id="2" w:name="_Hlk497224607"/>
            <w:r w:rsidRPr="005215C5">
              <w:rPr>
                <w:rFonts w:cstheme="minorHAnsi"/>
                <w:b/>
              </w:rPr>
              <w:t>WV 201</w:t>
            </w:r>
            <w:r>
              <w:rPr>
                <w:rFonts w:cstheme="minorHAnsi"/>
                <w:b/>
              </w:rPr>
              <w:t>8</w:t>
            </w:r>
            <w:r w:rsidRPr="005215C5">
              <w:rPr>
                <w:rFonts w:cstheme="minorHAnsi"/>
                <w:b/>
              </w:rPr>
              <w:t xml:space="preserve"> ASA Participation Count (#) and Percent (%) by Grade and Content Area</w:t>
            </w:r>
          </w:p>
        </w:tc>
      </w:tr>
      <w:tr w:rsidR="00547279" w:rsidRPr="005215C5" w:rsidTr="00547279">
        <w:tc>
          <w:tcPr>
            <w:tcW w:w="0" w:type="auto"/>
            <w:tcBorders>
              <w:top w:val="single" w:sz="4" w:space="0" w:color="auto"/>
              <w:right w:val="single" w:sz="4" w:space="0" w:color="auto"/>
            </w:tcBorders>
          </w:tcPr>
          <w:p w:rsidR="005215C5" w:rsidRPr="005215C5" w:rsidRDefault="005215C5" w:rsidP="00255AE4">
            <w:pPr>
              <w:rPr>
                <w:rFonts w:cstheme="minorHAnsi"/>
              </w:rPr>
            </w:pPr>
            <w:r w:rsidRPr="005215C5">
              <w:rPr>
                <w:rFonts w:cstheme="minorHAnsi"/>
              </w:rPr>
              <w:t>Grade</w:t>
            </w:r>
          </w:p>
        </w:tc>
        <w:tc>
          <w:tcPr>
            <w:tcW w:w="0" w:type="auto"/>
            <w:tcBorders>
              <w:top w:val="single" w:sz="4" w:space="0" w:color="auto"/>
              <w:left w:val="single" w:sz="4" w:space="0" w:color="auto"/>
            </w:tcBorders>
          </w:tcPr>
          <w:p w:rsidR="005215C5" w:rsidRPr="005215C5" w:rsidRDefault="005215C5" w:rsidP="00255AE4">
            <w:pPr>
              <w:rPr>
                <w:rFonts w:cstheme="minorHAnsi"/>
              </w:rPr>
            </w:pPr>
            <w:r w:rsidRPr="005215C5">
              <w:rPr>
                <w:rFonts w:cstheme="minorHAnsi"/>
              </w:rPr>
              <w:t>Math #</w:t>
            </w:r>
          </w:p>
        </w:tc>
        <w:tc>
          <w:tcPr>
            <w:tcW w:w="0" w:type="auto"/>
            <w:tcBorders>
              <w:top w:val="single" w:sz="4" w:space="0" w:color="auto"/>
              <w:right w:val="single" w:sz="4" w:space="0" w:color="auto"/>
            </w:tcBorders>
          </w:tcPr>
          <w:p w:rsidR="005215C5" w:rsidRPr="005215C5" w:rsidRDefault="005215C5" w:rsidP="00255AE4">
            <w:pPr>
              <w:rPr>
                <w:rFonts w:cstheme="minorHAnsi"/>
              </w:rPr>
            </w:pPr>
            <w:r w:rsidRPr="005215C5">
              <w:rPr>
                <w:rFonts w:cstheme="minorHAnsi"/>
              </w:rPr>
              <w:t>Math %</w:t>
            </w:r>
          </w:p>
        </w:tc>
        <w:tc>
          <w:tcPr>
            <w:tcW w:w="0" w:type="auto"/>
            <w:tcBorders>
              <w:top w:val="single" w:sz="4" w:space="0" w:color="auto"/>
              <w:left w:val="single" w:sz="4" w:space="0" w:color="auto"/>
            </w:tcBorders>
          </w:tcPr>
          <w:p w:rsidR="005215C5" w:rsidRPr="005215C5" w:rsidRDefault="005215C5" w:rsidP="00255AE4">
            <w:pPr>
              <w:rPr>
                <w:rFonts w:cstheme="minorHAnsi"/>
              </w:rPr>
            </w:pPr>
            <w:r w:rsidRPr="005215C5">
              <w:rPr>
                <w:rFonts w:cstheme="minorHAnsi"/>
              </w:rPr>
              <w:t>ELA #</w:t>
            </w:r>
          </w:p>
        </w:tc>
        <w:tc>
          <w:tcPr>
            <w:tcW w:w="0" w:type="auto"/>
            <w:tcBorders>
              <w:top w:val="single" w:sz="4" w:space="0" w:color="auto"/>
              <w:right w:val="single" w:sz="4" w:space="0" w:color="auto"/>
            </w:tcBorders>
          </w:tcPr>
          <w:p w:rsidR="005215C5" w:rsidRPr="005215C5" w:rsidRDefault="005215C5" w:rsidP="00255AE4">
            <w:pPr>
              <w:rPr>
                <w:rFonts w:cstheme="minorHAnsi"/>
              </w:rPr>
            </w:pPr>
            <w:r w:rsidRPr="005215C5">
              <w:rPr>
                <w:rFonts w:cstheme="minorHAnsi"/>
              </w:rPr>
              <w:t>ELA %</w:t>
            </w:r>
          </w:p>
        </w:tc>
        <w:tc>
          <w:tcPr>
            <w:tcW w:w="0" w:type="auto"/>
            <w:tcBorders>
              <w:top w:val="single" w:sz="4" w:space="0" w:color="auto"/>
              <w:left w:val="single" w:sz="4" w:space="0" w:color="auto"/>
            </w:tcBorders>
          </w:tcPr>
          <w:p w:rsidR="005215C5" w:rsidRPr="005215C5" w:rsidRDefault="005215C5" w:rsidP="00255AE4">
            <w:pPr>
              <w:rPr>
                <w:rFonts w:cstheme="minorHAnsi"/>
              </w:rPr>
            </w:pPr>
            <w:r w:rsidRPr="005215C5">
              <w:rPr>
                <w:rFonts w:cstheme="minorHAnsi"/>
              </w:rPr>
              <w:t>Science #</w:t>
            </w:r>
          </w:p>
        </w:tc>
        <w:tc>
          <w:tcPr>
            <w:tcW w:w="0" w:type="auto"/>
            <w:tcBorders>
              <w:top w:val="single" w:sz="4" w:space="0" w:color="auto"/>
            </w:tcBorders>
          </w:tcPr>
          <w:p w:rsidR="005215C5" w:rsidRPr="005215C5" w:rsidRDefault="005215C5" w:rsidP="00255AE4">
            <w:pPr>
              <w:rPr>
                <w:rFonts w:cstheme="minorHAnsi"/>
              </w:rPr>
            </w:pPr>
            <w:r w:rsidRPr="005215C5">
              <w:rPr>
                <w:rFonts w:cstheme="minorHAnsi"/>
              </w:rPr>
              <w:t>Science %</w:t>
            </w:r>
          </w:p>
        </w:tc>
      </w:tr>
      <w:tr w:rsidR="00547279" w:rsidRPr="005215C5" w:rsidTr="00547279">
        <w:tc>
          <w:tcPr>
            <w:tcW w:w="0" w:type="auto"/>
            <w:tcBorders>
              <w:right w:val="single" w:sz="4" w:space="0" w:color="auto"/>
            </w:tcBorders>
            <w:shd w:val="clear" w:color="auto" w:fill="D1D3D4"/>
          </w:tcPr>
          <w:p w:rsidR="005215C5" w:rsidRPr="005215C5" w:rsidRDefault="005215C5" w:rsidP="00255AE4">
            <w:pPr>
              <w:rPr>
                <w:rFonts w:cstheme="minorHAnsi"/>
              </w:rPr>
            </w:pPr>
            <w:r w:rsidRPr="005215C5">
              <w:rPr>
                <w:rFonts w:cstheme="minorHAnsi"/>
              </w:rPr>
              <w:t>3</w:t>
            </w:r>
            <w:r w:rsidRPr="005215C5">
              <w:rPr>
                <w:rFonts w:cstheme="minorHAnsi"/>
                <w:vertAlign w:val="superscript"/>
              </w:rPr>
              <w:t>rd</w:t>
            </w:r>
          </w:p>
        </w:tc>
        <w:tc>
          <w:tcPr>
            <w:tcW w:w="0" w:type="auto"/>
            <w:tcBorders>
              <w:top w:val="nil"/>
              <w:left w:val="nil"/>
              <w:bottom w:val="nil"/>
              <w:right w:val="nil"/>
            </w:tcBorders>
            <w:shd w:val="clear" w:color="auto" w:fill="D1D3D4"/>
            <w:vAlign w:val="bottom"/>
          </w:tcPr>
          <w:p w:rsidR="005215C5" w:rsidRPr="005215C5" w:rsidRDefault="005215C5" w:rsidP="00255AE4">
            <w:pPr>
              <w:jc w:val="right"/>
              <w:rPr>
                <w:rFonts w:cstheme="minorHAnsi"/>
              </w:rPr>
            </w:pPr>
            <w:r w:rsidRPr="005215C5">
              <w:rPr>
                <w:rFonts w:cstheme="minorHAnsi"/>
              </w:rPr>
              <w:t>2</w:t>
            </w:r>
            <w:r w:rsidR="008400EA">
              <w:rPr>
                <w:rFonts w:cstheme="minorHAnsi"/>
              </w:rPr>
              <w:t>07</w:t>
            </w:r>
          </w:p>
        </w:tc>
        <w:tc>
          <w:tcPr>
            <w:tcW w:w="0" w:type="auto"/>
            <w:tcBorders>
              <w:righ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1.</w:t>
            </w:r>
            <w:r w:rsidR="008400EA">
              <w:rPr>
                <w:rFonts w:cstheme="minorHAnsi"/>
              </w:rPr>
              <w:t>06</w:t>
            </w:r>
          </w:p>
        </w:tc>
        <w:tc>
          <w:tcPr>
            <w:tcW w:w="0" w:type="auto"/>
            <w:tcBorders>
              <w:top w:val="nil"/>
              <w:left w:val="nil"/>
              <w:bottom w:val="nil"/>
              <w:right w:val="nil"/>
            </w:tcBorders>
            <w:shd w:val="clear" w:color="auto" w:fill="D1D3D4"/>
            <w:vAlign w:val="bottom"/>
          </w:tcPr>
          <w:p w:rsidR="005215C5" w:rsidRPr="005215C5" w:rsidRDefault="005215C5" w:rsidP="00255AE4">
            <w:pPr>
              <w:jc w:val="right"/>
              <w:rPr>
                <w:rFonts w:cstheme="minorHAnsi"/>
              </w:rPr>
            </w:pPr>
            <w:r w:rsidRPr="005215C5">
              <w:rPr>
                <w:rFonts w:cstheme="minorHAnsi"/>
              </w:rPr>
              <w:t>2</w:t>
            </w:r>
            <w:r w:rsidR="008A3EEE">
              <w:rPr>
                <w:rFonts w:cstheme="minorHAnsi"/>
              </w:rPr>
              <w:t>07</w:t>
            </w:r>
          </w:p>
        </w:tc>
        <w:tc>
          <w:tcPr>
            <w:tcW w:w="0" w:type="auto"/>
            <w:tcBorders>
              <w:righ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1.</w:t>
            </w:r>
            <w:r w:rsidR="008400EA">
              <w:rPr>
                <w:rFonts w:cstheme="minorHAnsi"/>
              </w:rPr>
              <w:t>06</w:t>
            </w:r>
          </w:p>
        </w:tc>
        <w:tc>
          <w:tcPr>
            <w:tcW w:w="0" w:type="auto"/>
            <w:tcBorders>
              <w:lef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w:t>
            </w:r>
          </w:p>
        </w:tc>
        <w:tc>
          <w:tcPr>
            <w:tcW w:w="0" w:type="auto"/>
            <w:shd w:val="clear" w:color="auto" w:fill="D1D3D4"/>
          </w:tcPr>
          <w:p w:rsidR="005215C5" w:rsidRPr="005215C5" w:rsidRDefault="005215C5" w:rsidP="00255AE4">
            <w:pPr>
              <w:jc w:val="right"/>
              <w:rPr>
                <w:rFonts w:cstheme="minorHAnsi"/>
              </w:rPr>
            </w:pPr>
            <w:r w:rsidRPr="005215C5">
              <w:rPr>
                <w:rFonts w:cstheme="minorHAnsi"/>
              </w:rPr>
              <w:t>-</w:t>
            </w:r>
          </w:p>
        </w:tc>
      </w:tr>
      <w:tr w:rsidR="00547279" w:rsidRPr="005215C5" w:rsidTr="00547279">
        <w:tc>
          <w:tcPr>
            <w:tcW w:w="0" w:type="auto"/>
            <w:tcBorders>
              <w:right w:val="single" w:sz="4" w:space="0" w:color="auto"/>
            </w:tcBorders>
          </w:tcPr>
          <w:p w:rsidR="005215C5" w:rsidRPr="005215C5" w:rsidRDefault="005215C5" w:rsidP="00255AE4">
            <w:pPr>
              <w:rPr>
                <w:rFonts w:cstheme="minorHAnsi"/>
              </w:rPr>
            </w:pPr>
            <w:r w:rsidRPr="005215C5">
              <w:rPr>
                <w:rFonts w:cstheme="minorHAnsi"/>
              </w:rPr>
              <w:t>4</w:t>
            </w:r>
            <w:r w:rsidRPr="005215C5">
              <w:rPr>
                <w:rFonts w:cstheme="minorHAnsi"/>
                <w:vertAlign w:val="superscript"/>
              </w:rPr>
              <w:t>th</w:t>
            </w:r>
          </w:p>
        </w:tc>
        <w:tc>
          <w:tcPr>
            <w:tcW w:w="0" w:type="auto"/>
            <w:tcBorders>
              <w:top w:val="nil"/>
              <w:left w:val="nil"/>
              <w:bottom w:val="nil"/>
              <w:right w:val="nil"/>
            </w:tcBorders>
            <w:shd w:val="clear" w:color="auto" w:fill="auto"/>
            <w:vAlign w:val="bottom"/>
          </w:tcPr>
          <w:p w:rsidR="005215C5" w:rsidRPr="005215C5" w:rsidRDefault="005215C5" w:rsidP="00255AE4">
            <w:pPr>
              <w:jc w:val="right"/>
              <w:rPr>
                <w:rFonts w:cstheme="minorHAnsi"/>
              </w:rPr>
            </w:pPr>
            <w:r w:rsidRPr="005215C5">
              <w:rPr>
                <w:rFonts w:cstheme="minorHAnsi"/>
              </w:rPr>
              <w:t>2</w:t>
            </w:r>
            <w:r w:rsidR="008400EA">
              <w:rPr>
                <w:rFonts w:cstheme="minorHAnsi"/>
              </w:rPr>
              <w:t>39</w:t>
            </w:r>
          </w:p>
        </w:tc>
        <w:tc>
          <w:tcPr>
            <w:tcW w:w="0" w:type="auto"/>
            <w:tcBorders>
              <w:right w:val="single" w:sz="4" w:space="0" w:color="auto"/>
            </w:tcBorders>
          </w:tcPr>
          <w:p w:rsidR="005215C5" w:rsidRPr="005215C5" w:rsidRDefault="005215C5" w:rsidP="00255AE4">
            <w:pPr>
              <w:jc w:val="right"/>
              <w:rPr>
                <w:rFonts w:cstheme="minorHAnsi"/>
              </w:rPr>
            </w:pPr>
            <w:r w:rsidRPr="005215C5">
              <w:rPr>
                <w:rFonts w:cstheme="minorHAnsi"/>
              </w:rPr>
              <w:t>1.2</w:t>
            </w:r>
            <w:r w:rsidR="008400EA">
              <w:rPr>
                <w:rFonts w:cstheme="minorHAnsi"/>
              </w:rPr>
              <w:t>0</w:t>
            </w:r>
          </w:p>
        </w:tc>
        <w:tc>
          <w:tcPr>
            <w:tcW w:w="0" w:type="auto"/>
            <w:tcBorders>
              <w:top w:val="nil"/>
              <w:left w:val="nil"/>
              <w:bottom w:val="nil"/>
              <w:right w:val="nil"/>
            </w:tcBorders>
            <w:shd w:val="clear" w:color="auto" w:fill="auto"/>
            <w:vAlign w:val="bottom"/>
          </w:tcPr>
          <w:p w:rsidR="005215C5" w:rsidRPr="005215C5" w:rsidRDefault="005215C5" w:rsidP="00255AE4">
            <w:pPr>
              <w:jc w:val="right"/>
              <w:rPr>
                <w:rFonts w:cstheme="minorHAnsi"/>
              </w:rPr>
            </w:pPr>
            <w:r w:rsidRPr="005215C5">
              <w:rPr>
                <w:rFonts w:cstheme="minorHAnsi"/>
              </w:rPr>
              <w:t>2</w:t>
            </w:r>
            <w:r w:rsidR="008A3EEE">
              <w:rPr>
                <w:rFonts w:cstheme="minorHAnsi"/>
              </w:rPr>
              <w:t>3</w:t>
            </w:r>
            <w:r w:rsidRPr="005215C5">
              <w:rPr>
                <w:rFonts w:cstheme="minorHAnsi"/>
              </w:rPr>
              <w:t>7</w:t>
            </w:r>
          </w:p>
        </w:tc>
        <w:tc>
          <w:tcPr>
            <w:tcW w:w="0" w:type="auto"/>
            <w:tcBorders>
              <w:right w:val="single" w:sz="4" w:space="0" w:color="auto"/>
            </w:tcBorders>
          </w:tcPr>
          <w:p w:rsidR="005215C5" w:rsidRPr="005215C5" w:rsidRDefault="005215C5" w:rsidP="00255AE4">
            <w:pPr>
              <w:jc w:val="right"/>
              <w:rPr>
                <w:rFonts w:cstheme="minorHAnsi"/>
              </w:rPr>
            </w:pPr>
            <w:r w:rsidRPr="005215C5">
              <w:rPr>
                <w:rFonts w:cstheme="minorHAnsi"/>
              </w:rPr>
              <w:t>1.</w:t>
            </w:r>
            <w:r w:rsidR="008400EA">
              <w:rPr>
                <w:rFonts w:cstheme="minorHAnsi"/>
              </w:rPr>
              <w:t>19</w:t>
            </w:r>
          </w:p>
        </w:tc>
        <w:tc>
          <w:tcPr>
            <w:tcW w:w="0" w:type="auto"/>
            <w:tcBorders>
              <w:left w:val="single" w:sz="4" w:space="0" w:color="auto"/>
            </w:tcBorders>
          </w:tcPr>
          <w:p w:rsidR="005215C5" w:rsidRPr="005215C5" w:rsidRDefault="005215C5" w:rsidP="00255AE4">
            <w:pPr>
              <w:jc w:val="right"/>
              <w:rPr>
                <w:rFonts w:cstheme="minorHAnsi"/>
              </w:rPr>
            </w:pPr>
            <w:r w:rsidRPr="005215C5">
              <w:rPr>
                <w:rFonts w:cstheme="minorHAnsi"/>
              </w:rPr>
              <w:t>-</w:t>
            </w:r>
          </w:p>
        </w:tc>
        <w:tc>
          <w:tcPr>
            <w:tcW w:w="0" w:type="auto"/>
          </w:tcPr>
          <w:p w:rsidR="005215C5" w:rsidRPr="005215C5" w:rsidRDefault="005215C5" w:rsidP="00255AE4">
            <w:pPr>
              <w:jc w:val="right"/>
              <w:rPr>
                <w:rFonts w:cstheme="minorHAnsi"/>
              </w:rPr>
            </w:pPr>
            <w:r w:rsidRPr="005215C5">
              <w:rPr>
                <w:rFonts w:cstheme="minorHAnsi"/>
              </w:rPr>
              <w:t>-</w:t>
            </w:r>
          </w:p>
        </w:tc>
      </w:tr>
      <w:tr w:rsidR="00547279" w:rsidRPr="005215C5" w:rsidTr="00547279">
        <w:tc>
          <w:tcPr>
            <w:tcW w:w="0" w:type="auto"/>
            <w:tcBorders>
              <w:right w:val="single" w:sz="4" w:space="0" w:color="auto"/>
            </w:tcBorders>
            <w:shd w:val="clear" w:color="auto" w:fill="D1D3D4"/>
          </w:tcPr>
          <w:p w:rsidR="005215C5" w:rsidRPr="005215C5" w:rsidRDefault="005215C5" w:rsidP="00255AE4">
            <w:pPr>
              <w:rPr>
                <w:rFonts w:cstheme="minorHAnsi"/>
              </w:rPr>
            </w:pPr>
            <w:r w:rsidRPr="005215C5">
              <w:rPr>
                <w:rFonts w:cstheme="minorHAnsi"/>
              </w:rPr>
              <w:t>5</w:t>
            </w:r>
            <w:r w:rsidRPr="005215C5">
              <w:rPr>
                <w:rFonts w:cstheme="minorHAnsi"/>
                <w:vertAlign w:val="superscript"/>
              </w:rPr>
              <w:t>th</w:t>
            </w:r>
          </w:p>
        </w:tc>
        <w:tc>
          <w:tcPr>
            <w:tcW w:w="0" w:type="auto"/>
            <w:tcBorders>
              <w:top w:val="nil"/>
              <w:left w:val="nil"/>
              <w:bottom w:val="nil"/>
              <w:right w:val="nil"/>
            </w:tcBorders>
            <w:shd w:val="clear" w:color="auto" w:fill="D1D3D4"/>
            <w:vAlign w:val="bottom"/>
          </w:tcPr>
          <w:p w:rsidR="005215C5" w:rsidRPr="005215C5" w:rsidRDefault="005215C5" w:rsidP="00255AE4">
            <w:pPr>
              <w:jc w:val="right"/>
              <w:rPr>
                <w:rFonts w:cstheme="minorHAnsi"/>
              </w:rPr>
            </w:pPr>
            <w:r w:rsidRPr="005215C5">
              <w:rPr>
                <w:rFonts w:cstheme="minorHAnsi"/>
              </w:rPr>
              <w:t>2</w:t>
            </w:r>
            <w:r w:rsidR="008400EA">
              <w:rPr>
                <w:rFonts w:cstheme="minorHAnsi"/>
              </w:rPr>
              <w:t>29</w:t>
            </w:r>
          </w:p>
        </w:tc>
        <w:tc>
          <w:tcPr>
            <w:tcW w:w="0" w:type="auto"/>
            <w:tcBorders>
              <w:righ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1.</w:t>
            </w:r>
            <w:r w:rsidR="008400EA">
              <w:rPr>
                <w:rFonts w:cstheme="minorHAnsi"/>
              </w:rPr>
              <w:t>1</w:t>
            </w:r>
            <w:r w:rsidRPr="005215C5">
              <w:rPr>
                <w:rFonts w:cstheme="minorHAnsi"/>
              </w:rPr>
              <w:t>4</w:t>
            </w:r>
          </w:p>
        </w:tc>
        <w:tc>
          <w:tcPr>
            <w:tcW w:w="0" w:type="auto"/>
            <w:tcBorders>
              <w:top w:val="nil"/>
              <w:left w:val="nil"/>
              <w:bottom w:val="nil"/>
              <w:right w:val="nil"/>
            </w:tcBorders>
            <w:shd w:val="clear" w:color="auto" w:fill="D1D3D4"/>
            <w:vAlign w:val="bottom"/>
          </w:tcPr>
          <w:p w:rsidR="005215C5" w:rsidRPr="005215C5" w:rsidRDefault="005215C5" w:rsidP="00255AE4">
            <w:pPr>
              <w:jc w:val="right"/>
              <w:rPr>
                <w:rFonts w:cstheme="minorHAnsi"/>
              </w:rPr>
            </w:pPr>
            <w:r w:rsidRPr="005215C5">
              <w:rPr>
                <w:rFonts w:cstheme="minorHAnsi"/>
              </w:rPr>
              <w:t>2</w:t>
            </w:r>
            <w:r w:rsidR="008A3EEE">
              <w:rPr>
                <w:rFonts w:cstheme="minorHAnsi"/>
              </w:rPr>
              <w:t>2</w:t>
            </w:r>
            <w:r w:rsidRPr="005215C5">
              <w:rPr>
                <w:rFonts w:cstheme="minorHAnsi"/>
              </w:rPr>
              <w:t>9</w:t>
            </w:r>
          </w:p>
        </w:tc>
        <w:tc>
          <w:tcPr>
            <w:tcW w:w="0" w:type="auto"/>
            <w:tcBorders>
              <w:righ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1.</w:t>
            </w:r>
            <w:r w:rsidR="008400EA">
              <w:rPr>
                <w:rFonts w:cstheme="minorHAnsi"/>
              </w:rPr>
              <w:t>1</w:t>
            </w:r>
            <w:r w:rsidRPr="005215C5">
              <w:rPr>
                <w:rFonts w:cstheme="minorHAnsi"/>
              </w:rPr>
              <w:t>4</w:t>
            </w:r>
          </w:p>
        </w:tc>
        <w:tc>
          <w:tcPr>
            <w:tcW w:w="0" w:type="auto"/>
            <w:tcBorders>
              <w:left w:val="single" w:sz="4" w:space="0" w:color="auto"/>
            </w:tcBorders>
            <w:shd w:val="clear" w:color="auto" w:fill="D1D3D4"/>
          </w:tcPr>
          <w:p w:rsidR="005215C5" w:rsidRPr="005215C5" w:rsidRDefault="002B2B17" w:rsidP="00255AE4">
            <w:pPr>
              <w:jc w:val="right"/>
              <w:rPr>
                <w:rFonts w:cstheme="minorHAnsi"/>
              </w:rPr>
            </w:pPr>
            <w:r>
              <w:rPr>
                <w:rFonts w:cstheme="minorHAnsi"/>
              </w:rPr>
              <w:t>225</w:t>
            </w:r>
          </w:p>
        </w:tc>
        <w:tc>
          <w:tcPr>
            <w:tcW w:w="0" w:type="auto"/>
            <w:shd w:val="clear" w:color="auto" w:fill="D1D3D4"/>
          </w:tcPr>
          <w:p w:rsidR="005215C5" w:rsidRPr="005215C5" w:rsidRDefault="005215C5" w:rsidP="00255AE4">
            <w:pPr>
              <w:jc w:val="right"/>
              <w:rPr>
                <w:rFonts w:cstheme="minorHAnsi"/>
              </w:rPr>
            </w:pPr>
            <w:r w:rsidRPr="005215C5">
              <w:rPr>
                <w:rFonts w:cstheme="minorHAnsi"/>
              </w:rPr>
              <w:t>1.</w:t>
            </w:r>
            <w:r w:rsidR="008400EA">
              <w:rPr>
                <w:rFonts w:cstheme="minorHAnsi"/>
              </w:rPr>
              <w:t>1</w:t>
            </w:r>
            <w:r w:rsidRPr="005215C5">
              <w:rPr>
                <w:rFonts w:cstheme="minorHAnsi"/>
              </w:rPr>
              <w:t>2</w:t>
            </w:r>
          </w:p>
        </w:tc>
      </w:tr>
      <w:tr w:rsidR="00547279" w:rsidRPr="005215C5" w:rsidTr="00547279">
        <w:tc>
          <w:tcPr>
            <w:tcW w:w="0" w:type="auto"/>
            <w:tcBorders>
              <w:right w:val="single" w:sz="4" w:space="0" w:color="auto"/>
            </w:tcBorders>
          </w:tcPr>
          <w:p w:rsidR="005215C5" w:rsidRPr="005215C5" w:rsidRDefault="005215C5" w:rsidP="00255AE4">
            <w:pPr>
              <w:rPr>
                <w:rFonts w:cstheme="minorHAnsi"/>
              </w:rPr>
            </w:pPr>
            <w:r w:rsidRPr="005215C5">
              <w:rPr>
                <w:rFonts w:cstheme="minorHAnsi"/>
              </w:rPr>
              <w:t>6</w:t>
            </w:r>
            <w:r w:rsidRPr="005215C5">
              <w:rPr>
                <w:rFonts w:cstheme="minorHAnsi"/>
                <w:vertAlign w:val="superscript"/>
              </w:rPr>
              <w:t>th</w:t>
            </w:r>
          </w:p>
        </w:tc>
        <w:tc>
          <w:tcPr>
            <w:tcW w:w="0" w:type="auto"/>
            <w:tcBorders>
              <w:top w:val="nil"/>
              <w:left w:val="nil"/>
              <w:bottom w:val="nil"/>
              <w:right w:val="nil"/>
            </w:tcBorders>
            <w:shd w:val="clear" w:color="auto" w:fill="auto"/>
            <w:vAlign w:val="bottom"/>
          </w:tcPr>
          <w:p w:rsidR="005215C5" w:rsidRPr="005215C5" w:rsidRDefault="005215C5" w:rsidP="00255AE4">
            <w:pPr>
              <w:jc w:val="right"/>
              <w:rPr>
                <w:rFonts w:cstheme="minorHAnsi"/>
              </w:rPr>
            </w:pPr>
            <w:r w:rsidRPr="005215C5">
              <w:rPr>
                <w:rFonts w:cstheme="minorHAnsi"/>
              </w:rPr>
              <w:t>2</w:t>
            </w:r>
            <w:r w:rsidR="008400EA">
              <w:rPr>
                <w:rFonts w:cstheme="minorHAnsi"/>
              </w:rPr>
              <w:t>52</w:t>
            </w:r>
          </w:p>
        </w:tc>
        <w:tc>
          <w:tcPr>
            <w:tcW w:w="0" w:type="auto"/>
            <w:tcBorders>
              <w:right w:val="single" w:sz="4" w:space="0" w:color="auto"/>
            </w:tcBorders>
          </w:tcPr>
          <w:p w:rsidR="005215C5" w:rsidRPr="005215C5" w:rsidRDefault="005215C5" w:rsidP="00255AE4">
            <w:pPr>
              <w:jc w:val="right"/>
              <w:rPr>
                <w:rFonts w:cstheme="minorHAnsi"/>
              </w:rPr>
            </w:pPr>
            <w:r w:rsidRPr="005215C5">
              <w:rPr>
                <w:rFonts w:cstheme="minorHAnsi"/>
              </w:rPr>
              <w:t>1.3</w:t>
            </w:r>
            <w:r w:rsidR="008400EA">
              <w:rPr>
                <w:rFonts w:cstheme="minorHAnsi"/>
              </w:rPr>
              <w:t>1</w:t>
            </w:r>
          </w:p>
        </w:tc>
        <w:tc>
          <w:tcPr>
            <w:tcW w:w="0" w:type="auto"/>
            <w:tcBorders>
              <w:top w:val="nil"/>
              <w:left w:val="nil"/>
              <w:bottom w:val="nil"/>
              <w:right w:val="nil"/>
            </w:tcBorders>
            <w:shd w:val="clear" w:color="auto" w:fill="auto"/>
            <w:vAlign w:val="bottom"/>
          </w:tcPr>
          <w:p w:rsidR="005215C5" w:rsidRPr="005215C5" w:rsidRDefault="005215C5" w:rsidP="00255AE4">
            <w:pPr>
              <w:jc w:val="right"/>
              <w:rPr>
                <w:rFonts w:cstheme="minorHAnsi"/>
              </w:rPr>
            </w:pPr>
            <w:r w:rsidRPr="005215C5">
              <w:rPr>
                <w:rFonts w:cstheme="minorHAnsi"/>
              </w:rPr>
              <w:t>2</w:t>
            </w:r>
            <w:r w:rsidR="008A3EEE">
              <w:rPr>
                <w:rFonts w:cstheme="minorHAnsi"/>
              </w:rPr>
              <w:t>52</w:t>
            </w:r>
          </w:p>
        </w:tc>
        <w:tc>
          <w:tcPr>
            <w:tcW w:w="0" w:type="auto"/>
            <w:tcBorders>
              <w:right w:val="single" w:sz="4" w:space="0" w:color="auto"/>
            </w:tcBorders>
          </w:tcPr>
          <w:p w:rsidR="005215C5" w:rsidRPr="005215C5" w:rsidRDefault="005215C5" w:rsidP="00255AE4">
            <w:pPr>
              <w:jc w:val="right"/>
              <w:rPr>
                <w:rFonts w:cstheme="minorHAnsi"/>
              </w:rPr>
            </w:pPr>
            <w:r w:rsidRPr="005215C5">
              <w:rPr>
                <w:rFonts w:cstheme="minorHAnsi"/>
              </w:rPr>
              <w:t>1.3</w:t>
            </w:r>
            <w:r w:rsidR="008400EA">
              <w:rPr>
                <w:rFonts w:cstheme="minorHAnsi"/>
              </w:rPr>
              <w:t>1</w:t>
            </w:r>
          </w:p>
        </w:tc>
        <w:tc>
          <w:tcPr>
            <w:tcW w:w="0" w:type="auto"/>
            <w:tcBorders>
              <w:left w:val="single" w:sz="4" w:space="0" w:color="auto"/>
            </w:tcBorders>
          </w:tcPr>
          <w:p w:rsidR="005215C5" w:rsidRPr="005215C5" w:rsidRDefault="005215C5" w:rsidP="00255AE4">
            <w:pPr>
              <w:jc w:val="right"/>
              <w:rPr>
                <w:rFonts w:cstheme="minorHAnsi"/>
              </w:rPr>
            </w:pPr>
            <w:r w:rsidRPr="005215C5">
              <w:rPr>
                <w:rFonts w:cstheme="minorHAnsi"/>
              </w:rPr>
              <w:t>-</w:t>
            </w:r>
          </w:p>
        </w:tc>
        <w:tc>
          <w:tcPr>
            <w:tcW w:w="0" w:type="auto"/>
          </w:tcPr>
          <w:p w:rsidR="005215C5" w:rsidRPr="005215C5" w:rsidRDefault="005215C5" w:rsidP="00255AE4">
            <w:pPr>
              <w:jc w:val="right"/>
              <w:rPr>
                <w:rFonts w:cstheme="minorHAnsi"/>
              </w:rPr>
            </w:pPr>
            <w:r w:rsidRPr="005215C5">
              <w:rPr>
                <w:rFonts w:cstheme="minorHAnsi"/>
              </w:rPr>
              <w:t>-</w:t>
            </w:r>
          </w:p>
        </w:tc>
      </w:tr>
      <w:tr w:rsidR="00547279" w:rsidRPr="005215C5" w:rsidTr="00547279">
        <w:tc>
          <w:tcPr>
            <w:tcW w:w="0" w:type="auto"/>
            <w:tcBorders>
              <w:right w:val="single" w:sz="4" w:space="0" w:color="auto"/>
            </w:tcBorders>
            <w:shd w:val="clear" w:color="auto" w:fill="D1D3D4"/>
          </w:tcPr>
          <w:p w:rsidR="005215C5" w:rsidRPr="005215C5" w:rsidRDefault="005215C5" w:rsidP="00255AE4">
            <w:pPr>
              <w:rPr>
                <w:rFonts w:cstheme="minorHAnsi"/>
              </w:rPr>
            </w:pPr>
            <w:r w:rsidRPr="005215C5">
              <w:rPr>
                <w:rFonts w:cstheme="minorHAnsi"/>
              </w:rPr>
              <w:t>7</w:t>
            </w:r>
            <w:r w:rsidRPr="005215C5">
              <w:rPr>
                <w:rFonts w:cstheme="minorHAnsi"/>
                <w:vertAlign w:val="superscript"/>
              </w:rPr>
              <w:t>th</w:t>
            </w:r>
          </w:p>
        </w:tc>
        <w:tc>
          <w:tcPr>
            <w:tcW w:w="0" w:type="auto"/>
            <w:tcBorders>
              <w:top w:val="nil"/>
              <w:left w:val="nil"/>
              <w:bottom w:val="nil"/>
              <w:right w:val="nil"/>
            </w:tcBorders>
            <w:shd w:val="clear" w:color="auto" w:fill="D1D3D4"/>
            <w:vAlign w:val="bottom"/>
          </w:tcPr>
          <w:p w:rsidR="005215C5" w:rsidRPr="005215C5" w:rsidRDefault="005215C5" w:rsidP="00255AE4">
            <w:pPr>
              <w:jc w:val="right"/>
              <w:rPr>
                <w:rFonts w:cstheme="minorHAnsi"/>
              </w:rPr>
            </w:pPr>
            <w:r w:rsidRPr="005215C5">
              <w:rPr>
                <w:rFonts w:cstheme="minorHAnsi"/>
              </w:rPr>
              <w:t>2</w:t>
            </w:r>
            <w:r w:rsidR="008400EA">
              <w:rPr>
                <w:rFonts w:cstheme="minorHAnsi"/>
              </w:rPr>
              <w:t>39</w:t>
            </w:r>
          </w:p>
        </w:tc>
        <w:tc>
          <w:tcPr>
            <w:tcW w:w="0" w:type="auto"/>
            <w:tcBorders>
              <w:righ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1.</w:t>
            </w:r>
            <w:r w:rsidR="008400EA">
              <w:rPr>
                <w:rFonts w:cstheme="minorHAnsi"/>
              </w:rPr>
              <w:t>23</w:t>
            </w:r>
          </w:p>
        </w:tc>
        <w:tc>
          <w:tcPr>
            <w:tcW w:w="0" w:type="auto"/>
            <w:tcBorders>
              <w:top w:val="nil"/>
              <w:left w:val="nil"/>
              <w:bottom w:val="nil"/>
              <w:right w:val="nil"/>
            </w:tcBorders>
            <w:shd w:val="clear" w:color="auto" w:fill="D1D3D4"/>
            <w:vAlign w:val="bottom"/>
          </w:tcPr>
          <w:p w:rsidR="005215C5" w:rsidRPr="005215C5" w:rsidRDefault="005215C5" w:rsidP="00255AE4">
            <w:pPr>
              <w:jc w:val="right"/>
              <w:rPr>
                <w:rFonts w:cstheme="minorHAnsi"/>
              </w:rPr>
            </w:pPr>
            <w:r w:rsidRPr="005215C5">
              <w:rPr>
                <w:rFonts w:cstheme="minorHAnsi"/>
              </w:rPr>
              <w:t>2</w:t>
            </w:r>
            <w:r w:rsidR="008A3EEE">
              <w:rPr>
                <w:rFonts w:cstheme="minorHAnsi"/>
              </w:rPr>
              <w:t>39</w:t>
            </w:r>
          </w:p>
        </w:tc>
        <w:tc>
          <w:tcPr>
            <w:tcW w:w="0" w:type="auto"/>
            <w:tcBorders>
              <w:righ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1.</w:t>
            </w:r>
            <w:r w:rsidR="008400EA">
              <w:rPr>
                <w:rFonts w:cstheme="minorHAnsi"/>
              </w:rPr>
              <w:t>2</w:t>
            </w:r>
            <w:r w:rsidRPr="005215C5">
              <w:rPr>
                <w:rFonts w:cstheme="minorHAnsi"/>
              </w:rPr>
              <w:t>3</w:t>
            </w:r>
          </w:p>
        </w:tc>
        <w:tc>
          <w:tcPr>
            <w:tcW w:w="0" w:type="auto"/>
            <w:tcBorders>
              <w:lef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w:t>
            </w:r>
          </w:p>
        </w:tc>
        <w:tc>
          <w:tcPr>
            <w:tcW w:w="0" w:type="auto"/>
            <w:shd w:val="clear" w:color="auto" w:fill="D1D3D4"/>
          </w:tcPr>
          <w:p w:rsidR="005215C5" w:rsidRPr="005215C5" w:rsidRDefault="005215C5" w:rsidP="00255AE4">
            <w:pPr>
              <w:jc w:val="right"/>
              <w:rPr>
                <w:rFonts w:cstheme="minorHAnsi"/>
              </w:rPr>
            </w:pPr>
            <w:r w:rsidRPr="005215C5">
              <w:rPr>
                <w:rFonts w:cstheme="minorHAnsi"/>
              </w:rPr>
              <w:t>-</w:t>
            </w:r>
          </w:p>
        </w:tc>
      </w:tr>
      <w:tr w:rsidR="00547279" w:rsidRPr="005215C5" w:rsidTr="00547279">
        <w:tc>
          <w:tcPr>
            <w:tcW w:w="0" w:type="auto"/>
            <w:tcBorders>
              <w:right w:val="single" w:sz="4" w:space="0" w:color="auto"/>
            </w:tcBorders>
          </w:tcPr>
          <w:p w:rsidR="005215C5" w:rsidRPr="005215C5" w:rsidRDefault="005215C5" w:rsidP="00255AE4">
            <w:pPr>
              <w:rPr>
                <w:rFonts w:cstheme="minorHAnsi"/>
              </w:rPr>
            </w:pPr>
            <w:r w:rsidRPr="005215C5">
              <w:rPr>
                <w:rFonts w:cstheme="minorHAnsi"/>
              </w:rPr>
              <w:t>8</w:t>
            </w:r>
            <w:r w:rsidRPr="005215C5">
              <w:rPr>
                <w:rFonts w:cstheme="minorHAnsi"/>
                <w:vertAlign w:val="superscript"/>
              </w:rPr>
              <w:t>th</w:t>
            </w:r>
            <w:r w:rsidRPr="005215C5">
              <w:rPr>
                <w:rFonts w:cstheme="minorHAnsi"/>
              </w:rPr>
              <w:t xml:space="preserve"> </w:t>
            </w:r>
          </w:p>
        </w:tc>
        <w:tc>
          <w:tcPr>
            <w:tcW w:w="0" w:type="auto"/>
            <w:tcBorders>
              <w:top w:val="nil"/>
              <w:left w:val="nil"/>
              <w:bottom w:val="nil"/>
              <w:right w:val="nil"/>
            </w:tcBorders>
            <w:shd w:val="clear" w:color="auto" w:fill="auto"/>
            <w:vAlign w:val="bottom"/>
          </w:tcPr>
          <w:p w:rsidR="005215C5" w:rsidRPr="005215C5" w:rsidRDefault="008400EA" w:rsidP="00255AE4">
            <w:pPr>
              <w:jc w:val="right"/>
              <w:rPr>
                <w:rFonts w:cstheme="minorHAnsi"/>
              </w:rPr>
            </w:pPr>
            <w:r>
              <w:rPr>
                <w:rFonts w:cstheme="minorHAnsi"/>
              </w:rPr>
              <w:t>270</w:t>
            </w:r>
          </w:p>
        </w:tc>
        <w:tc>
          <w:tcPr>
            <w:tcW w:w="0" w:type="auto"/>
            <w:tcBorders>
              <w:right w:val="single" w:sz="4" w:space="0" w:color="auto"/>
            </w:tcBorders>
          </w:tcPr>
          <w:p w:rsidR="005215C5" w:rsidRPr="005215C5" w:rsidRDefault="005215C5" w:rsidP="00255AE4">
            <w:pPr>
              <w:jc w:val="right"/>
              <w:rPr>
                <w:rFonts w:cstheme="minorHAnsi"/>
              </w:rPr>
            </w:pPr>
            <w:r w:rsidRPr="005215C5">
              <w:rPr>
                <w:rFonts w:cstheme="minorHAnsi"/>
              </w:rPr>
              <w:t>1.</w:t>
            </w:r>
            <w:r w:rsidR="008400EA">
              <w:rPr>
                <w:rFonts w:cstheme="minorHAnsi"/>
              </w:rPr>
              <w:t>38</w:t>
            </w:r>
          </w:p>
        </w:tc>
        <w:tc>
          <w:tcPr>
            <w:tcW w:w="0" w:type="auto"/>
            <w:tcBorders>
              <w:top w:val="nil"/>
              <w:left w:val="nil"/>
              <w:bottom w:val="nil"/>
              <w:right w:val="nil"/>
            </w:tcBorders>
            <w:shd w:val="clear" w:color="auto" w:fill="auto"/>
            <w:vAlign w:val="bottom"/>
          </w:tcPr>
          <w:p w:rsidR="005215C5" w:rsidRPr="005215C5" w:rsidRDefault="008A3EEE" w:rsidP="00255AE4">
            <w:pPr>
              <w:jc w:val="right"/>
              <w:rPr>
                <w:rFonts w:cstheme="minorHAnsi"/>
              </w:rPr>
            </w:pPr>
            <w:r>
              <w:rPr>
                <w:rFonts w:cstheme="minorHAnsi"/>
              </w:rPr>
              <w:t>269</w:t>
            </w:r>
          </w:p>
        </w:tc>
        <w:tc>
          <w:tcPr>
            <w:tcW w:w="0" w:type="auto"/>
            <w:tcBorders>
              <w:right w:val="single" w:sz="4" w:space="0" w:color="auto"/>
            </w:tcBorders>
          </w:tcPr>
          <w:p w:rsidR="005215C5" w:rsidRPr="005215C5" w:rsidRDefault="005215C5" w:rsidP="00255AE4">
            <w:pPr>
              <w:jc w:val="right"/>
              <w:rPr>
                <w:rFonts w:cstheme="minorHAnsi"/>
              </w:rPr>
            </w:pPr>
            <w:r w:rsidRPr="005215C5">
              <w:rPr>
                <w:rFonts w:cstheme="minorHAnsi"/>
              </w:rPr>
              <w:t>1.</w:t>
            </w:r>
            <w:r w:rsidR="008400EA">
              <w:rPr>
                <w:rFonts w:cstheme="minorHAnsi"/>
              </w:rPr>
              <w:t>3</w:t>
            </w:r>
            <w:r w:rsidRPr="005215C5">
              <w:rPr>
                <w:rFonts w:cstheme="minorHAnsi"/>
              </w:rPr>
              <w:t>8</w:t>
            </w:r>
          </w:p>
        </w:tc>
        <w:tc>
          <w:tcPr>
            <w:tcW w:w="0" w:type="auto"/>
            <w:tcBorders>
              <w:left w:val="single" w:sz="4" w:space="0" w:color="auto"/>
            </w:tcBorders>
          </w:tcPr>
          <w:p w:rsidR="005215C5" w:rsidRPr="005215C5" w:rsidRDefault="008400EA" w:rsidP="00255AE4">
            <w:pPr>
              <w:jc w:val="right"/>
              <w:rPr>
                <w:rFonts w:cstheme="minorHAnsi"/>
              </w:rPr>
            </w:pPr>
            <w:r>
              <w:rPr>
                <w:rFonts w:cstheme="minorHAnsi"/>
              </w:rPr>
              <w:t>265</w:t>
            </w:r>
          </w:p>
        </w:tc>
        <w:tc>
          <w:tcPr>
            <w:tcW w:w="0" w:type="auto"/>
          </w:tcPr>
          <w:p w:rsidR="005215C5" w:rsidRPr="005215C5" w:rsidRDefault="005215C5" w:rsidP="00255AE4">
            <w:pPr>
              <w:jc w:val="right"/>
              <w:rPr>
                <w:rFonts w:cstheme="minorHAnsi"/>
              </w:rPr>
            </w:pPr>
            <w:r w:rsidRPr="005215C5">
              <w:rPr>
                <w:rFonts w:cstheme="minorHAnsi"/>
              </w:rPr>
              <w:t>1.</w:t>
            </w:r>
            <w:r w:rsidR="008400EA">
              <w:rPr>
                <w:rFonts w:cstheme="minorHAnsi"/>
              </w:rPr>
              <w:t>36</w:t>
            </w:r>
          </w:p>
        </w:tc>
      </w:tr>
      <w:tr w:rsidR="00547279" w:rsidRPr="005215C5" w:rsidTr="00547279">
        <w:tc>
          <w:tcPr>
            <w:tcW w:w="0" w:type="auto"/>
            <w:tcBorders>
              <w:right w:val="single" w:sz="4" w:space="0" w:color="auto"/>
            </w:tcBorders>
            <w:shd w:val="clear" w:color="auto" w:fill="D1D3D4"/>
          </w:tcPr>
          <w:p w:rsidR="005215C5" w:rsidRPr="005215C5" w:rsidRDefault="005215C5" w:rsidP="00255AE4">
            <w:pPr>
              <w:rPr>
                <w:rFonts w:cstheme="minorHAnsi"/>
              </w:rPr>
            </w:pPr>
            <w:r w:rsidRPr="005215C5">
              <w:rPr>
                <w:rFonts w:cstheme="minorHAnsi"/>
              </w:rPr>
              <w:t>10</w:t>
            </w:r>
            <w:r w:rsidRPr="005215C5">
              <w:rPr>
                <w:rFonts w:cstheme="minorHAnsi"/>
                <w:vertAlign w:val="superscript"/>
              </w:rPr>
              <w:t>th</w:t>
            </w:r>
          </w:p>
        </w:tc>
        <w:tc>
          <w:tcPr>
            <w:tcW w:w="0" w:type="auto"/>
            <w:tcBorders>
              <w:lef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w:t>
            </w:r>
          </w:p>
        </w:tc>
        <w:tc>
          <w:tcPr>
            <w:tcW w:w="0" w:type="auto"/>
            <w:tcBorders>
              <w:righ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w:t>
            </w:r>
          </w:p>
        </w:tc>
        <w:tc>
          <w:tcPr>
            <w:tcW w:w="0" w:type="auto"/>
            <w:tcBorders>
              <w:lef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w:t>
            </w:r>
          </w:p>
        </w:tc>
        <w:tc>
          <w:tcPr>
            <w:tcW w:w="0" w:type="auto"/>
            <w:tcBorders>
              <w:right w:val="single" w:sz="4" w:space="0" w:color="auto"/>
            </w:tcBorders>
            <w:shd w:val="clear" w:color="auto" w:fill="D1D3D4"/>
          </w:tcPr>
          <w:p w:rsidR="005215C5" w:rsidRPr="005215C5" w:rsidRDefault="005215C5" w:rsidP="00255AE4">
            <w:pPr>
              <w:jc w:val="right"/>
              <w:rPr>
                <w:rFonts w:cstheme="minorHAnsi"/>
              </w:rPr>
            </w:pPr>
            <w:r w:rsidRPr="005215C5">
              <w:rPr>
                <w:rFonts w:cstheme="minorHAnsi"/>
              </w:rPr>
              <w:t>-</w:t>
            </w:r>
          </w:p>
        </w:tc>
        <w:tc>
          <w:tcPr>
            <w:tcW w:w="0" w:type="auto"/>
            <w:tcBorders>
              <w:left w:val="single" w:sz="4" w:space="0" w:color="auto"/>
            </w:tcBorders>
            <w:shd w:val="clear" w:color="auto" w:fill="D1D3D4"/>
          </w:tcPr>
          <w:p w:rsidR="005215C5" w:rsidRPr="005215C5" w:rsidRDefault="008400EA" w:rsidP="00255AE4">
            <w:pPr>
              <w:jc w:val="right"/>
              <w:rPr>
                <w:rFonts w:cstheme="minorHAnsi"/>
              </w:rPr>
            </w:pPr>
            <w:r>
              <w:rPr>
                <w:rFonts w:cstheme="minorHAnsi"/>
              </w:rPr>
              <w:t>-</w:t>
            </w:r>
          </w:p>
        </w:tc>
        <w:tc>
          <w:tcPr>
            <w:tcW w:w="0" w:type="auto"/>
            <w:shd w:val="clear" w:color="auto" w:fill="D1D3D4"/>
          </w:tcPr>
          <w:p w:rsidR="005215C5" w:rsidRPr="005215C5" w:rsidRDefault="008400EA" w:rsidP="00255AE4">
            <w:pPr>
              <w:jc w:val="right"/>
              <w:rPr>
                <w:rFonts w:cstheme="minorHAnsi"/>
              </w:rPr>
            </w:pPr>
            <w:r>
              <w:rPr>
                <w:rFonts w:cstheme="minorHAnsi"/>
              </w:rPr>
              <w:t>-</w:t>
            </w:r>
          </w:p>
        </w:tc>
      </w:tr>
      <w:tr w:rsidR="008400EA" w:rsidRPr="005215C5" w:rsidTr="00547279">
        <w:tc>
          <w:tcPr>
            <w:tcW w:w="0" w:type="auto"/>
            <w:tcBorders>
              <w:right w:val="single" w:sz="4" w:space="0" w:color="auto"/>
            </w:tcBorders>
          </w:tcPr>
          <w:p w:rsidR="008400EA" w:rsidRPr="005215C5" w:rsidRDefault="008400EA" w:rsidP="008400EA">
            <w:pPr>
              <w:rPr>
                <w:rFonts w:cstheme="minorHAnsi"/>
              </w:rPr>
            </w:pPr>
            <w:r w:rsidRPr="005215C5">
              <w:rPr>
                <w:rFonts w:cstheme="minorHAnsi"/>
              </w:rPr>
              <w:t>11</w:t>
            </w:r>
            <w:r w:rsidRPr="005215C5">
              <w:rPr>
                <w:rFonts w:cstheme="minorHAnsi"/>
                <w:vertAlign w:val="superscript"/>
              </w:rPr>
              <w:t>th</w:t>
            </w:r>
          </w:p>
        </w:tc>
        <w:tc>
          <w:tcPr>
            <w:tcW w:w="0" w:type="auto"/>
            <w:tcBorders>
              <w:left w:val="single" w:sz="4" w:space="0" w:color="auto"/>
            </w:tcBorders>
          </w:tcPr>
          <w:p w:rsidR="008400EA" w:rsidRPr="005215C5" w:rsidRDefault="008400EA" w:rsidP="008400EA">
            <w:pPr>
              <w:jc w:val="right"/>
              <w:rPr>
                <w:rFonts w:cstheme="minorHAnsi"/>
              </w:rPr>
            </w:pPr>
            <w:r w:rsidRPr="005215C5">
              <w:rPr>
                <w:rFonts w:cstheme="minorHAnsi"/>
              </w:rPr>
              <w:t>2</w:t>
            </w:r>
            <w:r>
              <w:rPr>
                <w:rFonts w:cstheme="minorHAnsi"/>
              </w:rPr>
              <w:t>55</w:t>
            </w:r>
          </w:p>
        </w:tc>
        <w:tc>
          <w:tcPr>
            <w:tcW w:w="0" w:type="auto"/>
            <w:tcBorders>
              <w:right w:val="single" w:sz="4" w:space="0" w:color="auto"/>
            </w:tcBorders>
          </w:tcPr>
          <w:p w:rsidR="008400EA" w:rsidRPr="005215C5" w:rsidRDefault="008400EA" w:rsidP="008400EA">
            <w:pPr>
              <w:jc w:val="right"/>
              <w:rPr>
                <w:rFonts w:cstheme="minorHAnsi"/>
              </w:rPr>
            </w:pPr>
            <w:r w:rsidRPr="005215C5">
              <w:rPr>
                <w:rFonts w:cstheme="minorHAnsi"/>
              </w:rPr>
              <w:t>1.</w:t>
            </w:r>
            <w:r>
              <w:rPr>
                <w:rFonts w:cstheme="minorHAnsi"/>
              </w:rPr>
              <w:t>51</w:t>
            </w:r>
          </w:p>
        </w:tc>
        <w:tc>
          <w:tcPr>
            <w:tcW w:w="0" w:type="auto"/>
            <w:tcBorders>
              <w:left w:val="single" w:sz="4" w:space="0" w:color="auto"/>
            </w:tcBorders>
          </w:tcPr>
          <w:p w:rsidR="008400EA" w:rsidRPr="005215C5" w:rsidRDefault="008400EA" w:rsidP="008400EA">
            <w:pPr>
              <w:jc w:val="right"/>
              <w:rPr>
                <w:rFonts w:cstheme="minorHAnsi"/>
              </w:rPr>
            </w:pPr>
            <w:r w:rsidRPr="005215C5">
              <w:rPr>
                <w:rFonts w:cstheme="minorHAnsi"/>
              </w:rPr>
              <w:t>2</w:t>
            </w:r>
            <w:r w:rsidR="008A3EEE">
              <w:rPr>
                <w:rFonts w:cstheme="minorHAnsi"/>
              </w:rPr>
              <w:t>55</w:t>
            </w:r>
          </w:p>
        </w:tc>
        <w:tc>
          <w:tcPr>
            <w:tcW w:w="0" w:type="auto"/>
            <w:tcBorders>
              <w:right w:val="single" w:sz="4" w:space="0" w:color="auto"/>
            </w:tcBorders>
          </w:tcPr>
          <w:p w:rsidR="008400EA" w:rsidRPr="005215C5" w:rsidRDefault="008400EA" w:rsidP="008400EA">
            <w:pPr>
              <w:jc w:val="right"/>
              <w:rPr>
                <w:rFonts w:cstheme="minorHAnsi"/>
              </w:rPr>
            </w:pPr>
            <w:r w:rsidRPr="005215C5">
              <w:rPr>
                <w:rFonts w:cstheme="minorHAnsi"/>
              </w:rPr>
              <w:t>1.</w:t>
            </w:r>
            <w:r>
              <w:rPr>
                <w:rFonts w:cstheme="minorHAnsi"/>
              </w:rPr>
              <w:t>51</w:t>
            </w:r>
          </w:p>
        </w:tc>
        <w:tc>
          <w:tcPr>
            <w:tcW w:w="0" w:type="auto"/>
            <w:tcBorders>
              <w:left w:val="single" w:sz="4" w:space="0" w:color="auto"/>
            </w:tcBorders>
            <w:shd w:val="clear" w:color="auto" w:fill="auto"/>
          </w:tcPr>
          <w:p w:rsidR="008400EA" w:rsidRPr="005215C5" w:rsidRDefault="008400EA" w:rsidP="008400EA">
            <w:pPr>
              <w:jc w:val="right"/>
              <w:rPr>
                <w:rFonts w:cstheme="minorHAnsi"/>
              </w:rPr>
            </w:pPr>
            <w:r>
              <w:rPr>
                <w:rFonts w:cstheme="minorHAnsi"/>
              </w:rPr>
              <w:t>225</w:t>
            </w:r>
          </w:p>
        </w:tc>
        <w:tc>
          <w:tcPr>
            <w:tcW w:w="0" w:type="auto"/>
            <w:shd w:val="clear" w:color="auto" w:fill="auto"/>
          </w:tcPr>
          <w:p w:rsidR="008400EA" w:rsidRPr="005215C5" w:rsidRDefault="008400EA" w:rsidP="008400EA">
            <w:pPr>
              <w:jc w:val="right"/>
              <w:rPr>
                <w:rFonts w:cstheme="minorHAnsi"/>
              </w:rPr>
            </w:pPr>
            <w:r w:rsidRPr="005215C5">
              <w:rPr>
                <w:rFonts w:cstheme="minorHAnsi"/>
              </w:rPr>
              <w:t>1.51</w:t>
            </w:r>
          </w:p>
        </w:tc>
      </w:tr>
      <w:tr w:rsidR="00547279" w:rsidRPr="005215C5" w:rsidTr="00547279">
        <w:tc>
          <w:tcPr>
            <w:tcW w:w="0" w:type="auto"/>
            <w:tcBorders>
              <w:bottom w:val="single" w:sz="4" w:space="0" w:color="auto"/>
              <w:right w:val="single" w:sz="4" w:space="0" w:color="auto"/>
            </w:tcBorders>
            <w:shd w:val="clear" w:color="auto" w:fill="D1D3D4"/>
          </w:tcPr>
          <w:p w:rsidR="008400EA" w:rsidRPr="005215C5" w:rsidRDefault="008400EA" w:rsidP="008400EA">
            <w:pPr>
              <w:rPr>
                <w:rFonts w:cstheme="minorHAnsi"/>
              </w:rPr>
            </w:pPr>
            <w:r w:rsidRPr="005215C5">
              <w:rPr>
                <w:rFonts w:cstheme="minorHAnsi"/>
              </w:rPr>
              <w:t>Total</w:t>
            </w:r>
          </w:p>
        </w:tc>
        <w:tc>
          <w:tcPr>
            <w:tcW w:w="0" w:type="auto"/>
            <w:tcBorders>
              <w:left w:val="single" w:sz="4" w:space="0" w:color="auto"/>
              <w:bottom w:val="single" w:sz="4" w:space="0" w:color="auto"/>
            </w:tcBorders>
            <w:shd w:val="clear" w:color="auto" w:fill="D1D3D4"/>
          </w:tcPr>
          <w:p w:rsidR="008400EA" w:rsidRPr="005215C5" w:rsidRDefault="008400EA" w:rsidP="008400EA">
            <w:pPr>
              <w:jc w:val="right"/>
              <w:rPr>
                <w:rFonts w:cstheme="minorHAnsi"/>
              </w:rPr>
            </w:pPr>
            <w:r w:rsidRPr="005215C5">
              <w:rPr>
                <w:rFonts w:cstheme="minorHAnsi"/>
              </w:rPr>
              <w:t>1</w:t>
            </w:r>
            <w:r>
              <w:rPr>
                <w:rFonts w:cstheme="minorHAnsi"/>
              </w:rPr>
              <w:t>691</w:t>
            </w:r>
          </w:p>
        </w:tc>
        <w:tc>
          <w:tcPr>
            <w:tcW w:w="0" w:type="auto"/>
            <w:tcBorders>
              <w:bottom w:val="single" w:sz="4" w:space="0" w:color="auto"/>
              <w:right w:val="single" w:sz="4" w:space="0" w:color="auto"/>
            </w:tcBorders>
            <w:shd w:val="clear" w:color="auto" w:fill="D1D3D4"/>
          </w:tcPr>
          <w:p w:rsidR="008400EA" w:rsidRPr="005215C5" w:rsidRDefault="008400EA" w:rsidP="008400EA">
            <w:pPr>
              <w:jc w:val="right"/>
              <w:rPr>
                <w:rFonts w:cstheme="minorHAnsi"/>
              </w:rPr>
            </w:pPr>
            <w:r w:rsidRPr="005215C5">
              <w:rPr>
                <w:rFonts w:cstheme="minorHAnsi"/>
              </w:rPr>
              <w:t>1.</w:t>
            </w:r>
            <w:r>
              <w:rPr>
                <w:rFonts w:cstheme="minorHAnsi"/>
              </w:rPr>
              <w:t>26</w:t>
            </w:r>
          </w:p>
        </w:tc>
        <w:tc>
          <w:tcPr>
            <w:tcW w:w="0" w:type="auto"/>
            <w:tcBorders>
              <w:left w:val="single" w:sz="4" w:space="0" w:color="auto"/>
              <w:bottom w:val="single" w:sz="4" w:space="0" w:color="auto"/>
            </w:tcBorders>
            <w:shd w:val="clear" w:color="auto" w:fill="D1D3D4"/>
          </w:tcPr>
          <w:p w:rsidR="008400EA" w:rsidRPr="005215C5" w:rsidRDefault="008400EA" w:rsidP="008400EA">
            <w:pPr>
              <w:jc w:val="right"/>
              <w:rPr>
                <w:rFonts w:cstheme="minorHAnsi"/>
              </w:rPr>
            </w:pPr>
            <w:r w:rsidRPr="005215C5">
              <w:rPr>
                <w:rFonts w:cstheme="minorHAnsi"/>
              </w:rPr>
              <w:t>1</w:t>
            </w:r>
            <w:r w:rsidR="008A3EEE">
              <w:rPr>
                <w:rFonts w:cstheme="minorHAnsi"/>
              </w:rPr>
              <w:t>688</w:t>
            </w:r>
          </w:p>
        </w:tc>
        <w:tc>
          <w:tcPr>
            <w:tcW w:w="0" w:type="auto"/>
            <w:tcBorders>
              <w:bottom w:val="single" w:sz="4" w:space="0" w:color="auto"/>
              <w:right w:val="single" w:sz="4" w:space="0" w:color="auto"/>
            </w:tcBorders>
            <w:shd w:val="clear" w:color="auto" w:fill="D1D3D4"/>
          </w:tcPr>
          <w:p w:rsidR="008400EA" w:rsidRPr="005215C5" w:rsidRDefault="008400EA" w:rsidP="008400EA">
            <w:pPr>
              <w:jc w:val="right"/>
              <w:rPr>
                <w:rFonts w:cstheme="minorHAnsi"/>
              </w:rPr>
            </w:pPr>
            <w:r w:rsidRPr="005215C5">
              <w:rPr>
                <w:rFonts w:cstheme="minorHAnsi"/>
              </w:rPr>
              <w:t>1.</w:t>
            </w:r>
            <w:r>
              <w:rPr>
                <w:rFonts w:cstheme="minorHAnsi"/>
              </w:rPr>
              <w:t>2</w:t>
            </w:r>
            <w:r w:rsidRPr="005215C5">
              <w:rPr>
                <w:rFonts w:cstheme="minorHAnsi"/>
              </w:rPr>
              <w:t>6</w:t>
            </w:r>
          </w:p>
        </w:tc>
        <w:tc>
          <w:tcPr>
            <w:tcW w:w="0" w:type="auto"/>
            <w:tcBorders>
              <w:left w:val="single" w:sz="4" w:space="0" w:color="auto"/>
              <w:bottom w:val="single" w:sz="4" w:space="0" w:color="auto"/>
            </w:tcBorders>
            <w:shd w:val="clear" w:color="auto" w:fill="D1D3D4"/>
          </w:tcPr>
          <w:p w:rsidR="008400EA" w:rsidRPr="005215C5" w:rsidRDefault="008400EA" w:rsidP="008400EA">
            <w:pPr>
              <w:jc w:val="right"/>
              <w:rPr>
                <w:rFonts w:cstheme="minorHAnsi"/>
              </w:rPr>
            </w:pPr>
            <w:r>
              <w:rPr>
                <w:rFonts w:cstheme="minorHAnsi"/>
              </w:rPr>
              <w:t>715</w:t>
            </w:r>
          </w:p>
        </w:tc>
        <w:tc>
          <w:tcPr>
            <w:tcW w:w="0" w:type="auto"/>
            <w:tcBorders>
              <w:bottom w:val="single" w:sz="4" w:space="0" w:color="auto"/>
            </w:tcBorders>
            <w:shd w:val="clear" w:color="auto" w:fill="D1D3D4"/>
          </w:tcPr>
          <w:p w:rsidR="008400EA" w:rsidRPr="005215C5" w:rsidRDefault="008400EA" w:rsidP="008400EA">
            <w:pPr>
              <w:jc w:val="right"/>
              <w:rPr>
                <w:rFonts w:cstheme="minorHAnsi"/>
              </w:rPr>
            </w:pPr>
            <w:r w:rsidRPr="005215C5">
              <w:rPr>
                <w:rFonts w:cstheme="minorHAnsi"/>
              </w:rPr>
              <w:t>1.</w:t>
            </w:r>
            <w:r>
              <w:rPr>
                <w:rFonts w:cstheme="minorHAnsi"/>
              </w:rPr>
              <w:t>2</w:t>
            </w:r>
            <w:r w:rsidRPr="005215C5">
              <w:rPr>
                <w:rFonts w:cstheme="minorHAnsi"/>
              </w:rPr>
              <w:t>7</w:t>
            </w:r>
          </w:p>
        </w:tc>
      </w:tr>
      <w:tr w:rsidR="008400EA" w:rsidRPr="005215C5" w:rsidTr="00255AE4">
        <w:tc>
          <w:tcPr>
            <w:tcW w:w="0" w:type="auto"/>
            <w:gridSpan w:val="7"/>
            <w:tcBorders>
              <w:top w:val="single" w:sz="4" w:space="0" w:color="auto"/>
              <w:bottom w:val="single" w:sz="4" w:space="0" w:color="auto"/>
            </w:tcBorders>
          </w:tcPr>
          <w:p w:rsidR="008400EA" w:rsidRPr="005215C5" w:rsidRDefault="008400EA" w:rsidP="008400EA">
            <w:pPr>
              <w:rPr>
                <w:rFonts w:cstheme="minorHAnsi"/>
              </w:rPr>
            </w:pPr>
            <w:r w:rsidRPr="005215C5">
              <w:rPr>
                <w:rFonts w:cstheme="minorHAnsi"/>
                <w:sz w:val="20"/>
              </w:rPr>
              <w:t>Math and ELA content areas given to Grades 3-8 and 11. Science content area given to Grades 5, 8, and 1</w:t>
            </w:r>
            <w:r>
              <w:rPr>
                <w:rFonts w:cstheme="minorHAnsi"/>
                <w:sz w:val="20"/>
              </w:rPr>
              <w:t>1</w:t>
            </w:r>
            <w:r w:rsidRPr="005215C5">
              <w:rPr>
                <w:rFonts w:cstheme="minorHAnsi"/>
                <w:sz w:val="20"/>
              </w:rPr>
              <w:t>. Data source: WVEIS RPTCRD1</w:t>
            </w:r>
            <w:r>
              <w:rPr>
                <w:rFonts w:cstheme="minorHAnsi"/>
                <w:sz w:val="20"/>
              </w:rPr>
              <w:t>8</w:t>
            </w:r>
          </w:p>
        </w:tc>
      </w:tr>
      <w:bookmarkEnd w:id="2"/>
    </w:tbl>
    <w:p w:rsidR="00CA58AA" w:rsidRDefault="00CA58AA" w:rsidP="00CA58AA">
      <w:pPr>
        <w:rPr>
          <w:rFonts w:ascii="New Times Roman" w:hAnsi="New Times Roman"/>
        </w:rPr>
      </w:pPr>
    </w:p>
    <w:tbl>
      <w:tblPr>
        <w:tblStyle w:val="TableGrid"/>
        <w:tblpPr w:leftFromText="180" w:rightFromText="180"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1276"/>
        <w:gridCol w:w="1333"/>
        <w:gridCol w:w="1075"/>
        <w:gridCol w:w="1114"/>
        <w:gridCol w:w="1569"/>
        <w:gridCol w:w="1628"/>
      </w:tblGrid>
      <w:tr w:rsidR="009D7467" w:rsidRPr="009D7467" w:rsidTr="00255AE4">
        <w:tc>
          <w:tcPr>
            <w:tcW w:w="0" w:type="auto"/>
            <w:gridSpan w:val="7"/>
            <w:tcBorders>
              <w:bottom w:val="single" w:sz="4" w:space="0" w:color="auto"/>
            </w:tcBorders>
          </w:tcPr>
          <w:p w:rsidR="009D7467" w:rsidRPr="009D7467" w:rsidRDefault="009D7467" w:rsidP="00255AE4">
            <w:pPr>
              <w:rPr>
                <w:rFonts w:cstheme="minorHAnsi"/>
              </w:rPr>
            </w:pPr>
            <w:r w:rsidRPr="009D7467">
              <w:rPr>
                <w:rFonts w:cstheme="minorHAnsi"/>
                <w:b/>
              </w:rPr>
              <w:t>WV 201</w:t>
            </w:r>
            <w:r>
              <w:rPr>
                <w:rFonts w:cstheme="minorHAnsi"/>
                <w:b/>
              </w:rPr>
              <w:t>8</w:t>
            </w:r>
            <w:r w:rsidRPr="009D7467">
              <w:rPr>
                <w:rFonts w:cstheme="minorHAnsi"/>
                <w:b/>
              </w:rPr>
              <w:t xml:space="preserve"> ASA Participation Count (#) and Percent (%) by Gender and Content Area</w:t>
            </w:r>
          </w:p>
        </w:tc>
      </w:tr>
      <w:tr w:rsidR="009D7467" w:rsidRPr="009D7467" w:rsidTr="00547279">
        <w:tc>
          <w:tcPr>
            <w:tcW w:w="0" w:type="auto"/>
            <w:tcBorders>
              <w:top w:val="single" w:sz="4" w:space="0" w:color="auto"/>
              <w:right w:val="single" w:sz="4" w:space="0" w:color="auto"/>
            </w:tcBorders>
          </w:tcPr>
          <w:p w:rsidR="009D7467" w:rsidRPr="009D7467" w:rsidRDefault="009D7467" w:rsidP="00255AE4">
            <w:pPr>
              <w:rPr>
                <w:rFonts w:cstheme="minorHAnsi"/>
              </w:rPr>
            </w:pPr>
            <w:r w:rsidRPr="009D7467">
              <w:rPr>
                <w:rFonts w:cstheme="minorHAnsi"/>
              </w:rPr>
              <w:t>Gender</w:t>
            </w:r>
          </w:p>
        </w:tc>
        <w:tc>
          <w:tcPr>
            <w:tcW w:w="0" w:type="auto"/>
            <w:tcBorders>
              <w:top w:val="single" w:sz="4" w:space="0" w:color="auto"/>
              <w:left w:val="single" w:sz="4" w:space="0" w:color="auto"/>
            </w:tcBorders>
          </w:tcPr>
          <w:p w:rsidR="009D7467" w:rsidRPr="009D7467" w:rsidRDefault="009D7467" w:rsidP="00255AE4">
            <w:pPr>
              <w:rPr>
                <w:rFonts w:cstheme="minorHAnsi"/>
              </w:rPr>
            </w:pPr>
            <w:r w:rsidRPr="009D7467">
              <w:rPr>
                <w:rFonts w:cstheme="minorHAnsi"/>
              </w:rPr>
              <w:t>Math #</w:t>
            </w:r>
          </w:p>
        </w:tc>
        <w:tc>
          <w:tcPr>
            <w:tcW w:w="0" w:type="auto"/>
            <w:tcBorders>
              <w:top w:val="single" w:sz="4" w:space="0" w:color="auto"/>
              <w:right w:val="single" w:sz="4" w:space="0" w:color="auto"/>
            </w:tcBorders>
          </w:tcPr>
          <w:p w:rsidR="009D7467" w:rsidRPr="009D7467" w:rsidRDefault="009D7467" w:rsidP="00255AE4">
            <w:pPr>
              <w:rPr>
                <w:rFonts w:cstheme="minorHAnsi"/>
              </w:rPr>
            </w:pPr>
            <w:r w:rsidRPr="009D7467">
              <w:rPr>
                <w:rFonts w:cstheme="minorHAnsi"/>
              </w:rPr>
              <w:t>Math %</w:t>
            </w:r>
          </w:p>
        </w:tc>
        <w:tc>
          <w:tcPr>
            <w:tcW w:w="0" w:type="auto"/>
            <w:tcBorders>
              <w:top w:val="single" w:sz="4" w:space="0" w:color="auto"/>
              <w:left w:val="single" w:sz="4" w:space="0" w:color="auto"/>
            </w:tcBorders>
          </w:tcPr>
          <w:p w:rsidR="009D7467" w:rsidRPr="009D7467" w:rsidRDefault="009D7467" w:rsidP="00255AE4">
            <w:pPr>
              <w:rPr>
                <w:rFonts w:cstheme="minorHAnsi"/>
              </w:rPr>
            </w:pPr>
            <w:r w:rsidRPr="009D7467">
              <w:rPr>
                <w:rFonts w:cstheme="minorHAnsi"/>
              </w:rPr>
              <w:t>ELA #</w:t>
            </w:r>
          </w:p>
        </w:tc>
        <w:tc>
          <w:tcPr>
            <w:tcW w:w="0" w:type="auto"/>
            <w:tcBorders>
              <w:top w:val="single" w:sz="4" w:space="0" w:color="auto"/>
              <w:right w:val="single" w:sz="4" w:space="0" w:color="auto"/>
            </w:tcBorders>
          </w:tcPr>
          <w:p w:rsidR="009D7467" w:rsidRPr="009D7467" w:rsidRDefault="009D7467" w:rsidP="00255AE4">
            <w:pPr>
              <w:rPr>
                <w:rFonts w:cstheme="minorHAnsi"/>
              </w:rPr>
            </w:pPr>
            <w:r w:rsidRPr="009D7467">
              <w:rPr>
                <w:rFonts w:cstheme="minorHAnsi"/>
              </w:rPr>
              <w:t>ELA %</w:t>
            </w:r>
          </w:p>
        </w:tc>
        <w:tc>
          <w:tcPr>
            <w:tcW w:w="0" w:type="auto"/>
            <w:tcBorders>
              <w:top w:val="single" w:sz="4" w:space="0" w:color="auto"/>
              <w:left w:val="single" w:sz="4" w:space="0" w:color="auto"/>
            </w:tcBorders>
          </w:tcPr>
          <w:p w:rsidR="009D7467" w:rsidRPr="009D7467" w:rsidRDefault="009D7467" w:rsidP="00255AE4">
            <w:pPr>
              <w:rPr>
                <w:rFonts w:cstheme="minorHAnsi"/>
              </w:rPr>
            </w:pPr>
            <w:r w:rsidRPr="009D7467">
              <w:rPr>
                <w:rFonts w:cstheme="minorHAnsi"/>
              </w:rPr>
              <w:t>Science #</w:t>
            </w:r>
          </w:p>
        </w:tc>
        <w:tc>
          <w:tcPr>
            <w:tcW w:w="0" w:type="auto"/>
            <w:tcBorders>
              <w:top w:val="single" w:sz="4" w:space="0" w:color="auto"/>
            </w:tcBorders>
          </w:tcPr>
          <w:p w:rsidR="009D7467" w:rsidRPr="009D7467" w:rsidRDefault="009D7467" w:rsidP="00255AE4">
            <w:pPr>
              <w:rPr>
                <w:rFonts w:cstheme="minorHAnsi"/>
              </w:rPr>
            </w:pPr>
            <w:r w:rsidRPr="009D7467">
              <w:rPr>
                <w:rFonts w:cstheme="minorHAnsi"/>
              </w:rPr>
              <w:t>Science %</w:t>
            </w:r>
          </w:p>
        </w:tc>
      </w:tr>
      <w:tr w:rsidR="009D7467" w:rsidRPr="009D7467" w:rsidTr="00547279">
        <w:tc>
          <w:tcPr>
            <w:tcW w:w="0" w:type="auto"/>
            <w:tcBorders>
              <w:right w:val="single" w:sz="4" w:space="0" w:color="auto"/>
            </w:tcBorders>
            <w:shd w:val="clear" w:color="auto" w:fill="D1D3D4"/>
          </w:tcPr>
          <w:p w:rsidR="009D7467" w:rsidRPr="009D7467" w:rsidRDefault="009D7467" w:rsidP="00255AE4">
            <w:pPr>
              <w:rPr>
                <w:rFonts w:cstheme="minorHAnsi"/>
              </w:rPr>
            </w:pPr>
            <w:r w:rsidRPr="009D7467">
              <w:rPr>
                <w:rFonts w:cstheme="minorHAnsi"/>
              </w:rPr>
              <w:t>Female</w:t>
            </w:r>
          </w:p>
        </w:tc>
        <w:tc>
          <w:tcPr>
            <w:tcW w:w="0" w:type="auto"/>
            <w:tcBorders>
              <w:top w:val="nil"/>
              <w:left w:val="nil"/>
              <w:bottom w:val="nil"/>
              <w:right w:val="nil"/>
            </w:tcBorders>
            <w:shd w:val="clear" w:color="auto" w:fill="D1D3D4"/>
            <w:vAlign w:val="bottom"/>
          </w:tcPr>
          <w:p w:rsidR="009D7467" w:rsidRPr="00E7729A" w:rsidRDefault="00E7729A" w:rsidP="00255AE4">
            <w:pPr>
              <w:jc w:val="right"/>
              <w:rPr>
                <w:rFonts w:cstheme="minorHAnsi"/>
              </w:rPr>
            </w:pPr>
            <w:r w:rsidRPr="00E7729A">
              <w:rPr>
                <w:rFonts w:cstheme="minorHAnsi"/>
              </w:rPr>
              <w:t>582</w:t>
            </w:r>
          </w:p>
        </w:tc>
        <w:tc>
          <w:tcPr>
            <w:tcW w:w="0" w:type="auto"/>
            <w:tcBorders>
              <w:right w:val="single" w:sz="4" w:space="0" w:color="auto"/>
            </w:tcBorders>
            <w:shd w:val="clear" w:color="auto" w:fill="D1D3D4"/>
            <w:vAlign w:val="bottom"/>
          </w:tcPr>
          <w:p w:rsidR="009D7467" w:rsidRPr="00E7729A" w:rsidRDefault="009D7467" w:rsidP="00255AE4">
            <w:pPr>
              <w:jc w:val="right"/>
              <w:rPr>
                <w:rFonts w:cstheme="minorHAnsi"/>
              </w:rPr>
            </w:pPr>
            <w:r w:rsidRPr="00E7729A">
              <w:rPr>
                <w:rFonts w:cstheme="minorHAnsi"/>
              </w:rPr>
              <w:t>0.</w:t>
            </w:r>
            <w:r w:rsidR="00E7729A" w:rsidRPr="00E7729A">
              <w:rPr>
                <w:rFonts w:cstheme="minorHAnsi"/>
              </w:rPr>
              <w:t>8</w:t>
            </w:r>
            <w:r w:rsidRPr="00E7729A">
              <w:rPr>
                <w:rFonts w:cstheme="minorHAnsi"/>
              </w:rPr>
              <w:t>9</w:t>
            </w:r>
          </w:p>
        </w:tc>
        <w:tc>
          <w:tcPr>
            <w:tcW w:w="0" w:type="auto"/>
            <w:tcBorders>
              <w:top w:val="nil"/>
              <w:left w:val="nil"/>
              <w:bottom w:val="nil"/>
              <w:right w:val="nil"/>
            </w:tcBorders>
            <w:shd w:val="clear" w:color="auto" w:fill="D1D3D4"/>
            <w:vAlign w:val="bottom"/>
          </w:tcPr>
          <w:p w:rsidR="009D7467" w:rsidRPr="00E7729A" w:rsidRDefault="00E7729A" w:rsidP="00255AE4">
            <w:pPr>
              <w:jc w:val="right"/>
              <w:rPr>
                <w:rFonts w:cstheme="minorHAnsi"/>
              </w:rPr>
            </w:pPr>
            <w:r w:rsidRPr="00E7729A">
              <w:rPr>
                <w:rFonts w:cstheme="minorHAnsi"/>
              </w:rPr>
              <w:t>582</w:t>
            </w:r>
          </w:p>
        </w:tc>
        <w:tc>
          <w:tcPr>
            <w:tcW w:w="0" w:type="auto"/>
            <w:tcBorders>
              <w:right w:val="single" w:sz="4" w:space="0" w:color="auto"/>
            </w:tcBorders>
            <w:shd w:val="clear" w:color="auto" w:fill="D1D3D4"/>
            <w:vAlign w:val="bottom"/>
          </w:tcPr>
          <w:p w:rsidR="009D7467" w:rsidRPr="00E7729A" w:rsidRDefault="009D7467" w:rsidP="00255AE4">
            <w:pPr>
              <w:jc w:val="right"/>
              <w:rPr>
                <w:rFonts w:cstheme="minorHAnsi"/>
              </w:rPr>
            </w:pPr>
            <w:r w:rsidRPr="00E7729A">
              <w:rPr>
                <w:rFonts w:cstheme="minorHAnsi"/>
              </w:rPr>
              <w:t>0.</w:t>
            </w:r>
            <w:r w:rsidR="00E7729A" w:rsidRPr="00E7729A">
              <w:rPr>
                <w:rFonts w:cstheme="minorHAnsi"/>
              </w:rPr>
              <w:t>89</w:t>
            </w:r>
          </w:p>
        </w:tc>
        <w:tc>
          <w:tcPr>
            <w:tcW w:w="0" w:type="auto"/>
            <w:tcBorders>
              <w:top w:val="nil"/>
              <w:left w:val="nil"/>
              <w:bottom w:val="nil"/>
              <w:right w:val="nil"/>
            </w:tcBorders>
            <w:shd w:val="clear" w:color="auto" w:fill="D1D3D4"/>
            <w:vAlign w:val="bottom"/>
          </w:tcPr>
          <w:p w:rsidR="009D7467" w:rsidRPr="00141321" w:rsidRDefault="00141321" w:rsidP="00255AE4">
            <w:pPr>
              <w:jc w:val="right"/>
              <w:rPr>
                <w:rFonts w:cstheme="minorHAnsi"/>
              </w:rPr>
            </w:pPr>
            <w:r w:rsidRPr="00141321">
              <w:rPr>
                <w:rFonts w:cstheme="minorHAnsi"/>
              </w:rPr>
              <w:t>234</w:t>
            </w:r>
          </w:p>
        </w:tc>
        <w:tc>
          <w:tcPr>
            <w:tcW w:w="0" w:type="auto"/>
            <w:shd w:val="clear" w:color="auto" w:fill="D1D3D4"/>
            <w:vAlign w:val="bottom"/>
          </w:tcPr>
          <w:p w:rsidR="009D7467" w:rsidRPr="00141321" w:rsidRDefault="00141321" w:rsidP="00255AE4">
            <w:pPr>
              <w:jc w:val="right"/>
              <w:rPr>
                <w:rFonts w:cstheme="minorHAnsi"/>
              </w:rPr>
            </w:pPr>
            <w:r w:rsidRPr="00141321">
              <w:rPr>
                <w:rFonts w:cstheme="minorHAnsi"/>
              </w:rPr>
              <w:t>0.85</w:t>
            </w:r>
          </w:p>
        </w:tc>
      </w:tr>
      <w:tr w:rsidR="009D7467" w:rsidRPr="009D7467" w:rsidTr="00547279">
        <w:tc>
          <w:tcPr>
            <w:tcW w:w="0" w:type="auto"/>
            <w:tcBorders>
              <w:right w:val="single" w:sz="4" w:space="0" w:color="auto"/>
            </w:tcBorders>
          </w:tcPr>
          <w:p w:rsidR="009D7467" w:rsidRPr="009D7467" w:rsidRDefault="009D7467" w:rsidP="00255AE4">
            <w:pPr>
              <w:rPr>
                <w:rFonts w:cstheme="minorHAnsi"/>
              </w:rPr>
            </w:pPr>
            <w:r w:rsidRPr="009D7467">
              <w:rPr>
                <w:rFonts w:cstheme="minorHAnsi"/>
              </w:rPr>
              <w:t>Male</w:t>
            </w:r>
          </w:p>
        </w:tc>
        <w:tc>
          <w:tcPr>
            <w:tcW w:w="0" w:type="auto"/>
            <w:tcBorders>
              <w:top w:val="nil"/>
              <w:left w:val="nil"/>
              <w:right w:val="nil"/>
            </w:tcBorders>
            <w:shd w:val="clear" w:color="auto" w:fill="auto"/>
            <w:vAlign w:val="bottom"/>
          </w:tcPr>
          <w:p w:rsidR="009D7467" w:rsidRPr="00E7729A" w:rsidRDefault="009D7467" w:rsidP="00255AE4">
            <w:pPr>
              <w:jc w:val="right"/>
              <w:rPr>
                <w:rFonts w:cstheme="minorHAnsi"/>
              </w:rPr>
            </w:pPr>
            <w:r w:rsidRPr="00E7729A">
              <w:rPr>
                <w:rFonts w:cstheme="minorHAnsi"/>
              </w:rPr>
              <w:t>1</w:t>
            </w:r>
            <w:r w:rsidR="00E7729A" w:rsidRPr="00E7729A">
              <w:rPr>
                <w:rFonts w:cstheme="minorHAnsi"/>
              </w:rPr>
              <w:t>109</w:t>
            </w:r>
          </w:p>
        </w:tc>
        <w:tc>
          <w:tcPr>
            <w:tcW w:w="0" w:type="auto"/>
            <w:tcBorders>
              <w:right w:val="single" w:sz="4" w:space="0" w:color="auto"/>
            </w:tcBorders>
            <w:vAlign w:val="bottom"/>
          </w:tcPr>
          <w:p w:rsidR="009D7467" w:rsidRPr="00E7729A" w:rsidRDefault="009D7467" w:rsidP="00255AE4">
            <w:pPr>
              <w:jc w:val="right"/>
              <w:rPr>
                <w:rFonts w:cstheme="minorHAnsi"/>
              </w:rPr>
            </w:pPr>
            <w:r w:rsidRPr="00E7729A">
              <w:rPr>
                <w:rFonts w:cstheme="minorHAnsi"/>
              </w:rPr>
              <w:t>1.</w:t>
            </w:r>
            <w:r w:rsidR="00E7729A" w:rsidRPr="00E7729A">
              <w:rPr>
                <w:rFonts w:cstheme="minorHAnsi"/>
              </w:rPr>
              <w:t>60</w:t>
            </w:r>
          </w:p>
        </w:tc>
        <w:tc>
          <w:tcPr>
            <w:tcW w:w="0" w:type="auto"/>
            <w:tcBorders>
              <w:top w:val="nil"/>
              <w:left w:val="nil"/>
              <w:right w:val="nil"/>
            </w:tcBorders>
            <w:shd w:val="clear" w:color="auto" w:fill="auto"/>
            <w:vAlign w:val="bottom"/>
          </w:tcPr>
          <w:p w:rsidR="009D7467" w:rsidRPr="00E7729A" w:rsidRDefault="009D7467" w:rsidP="00255AE4">
            <w:pPr>
              <w:jc w:val="right"/>
              <w:rPr>
                <w:rFonts w:cstheme="minorHAnsi"/>
              </w:rPr>
            </w:pPr>
            <w:r w:rsidRPr="00E7729A">
              <w:rPr>
                <w:rFonts w:cstheme="minorHAnsi"/>
              </w:rPr>
              <w:t>1</w:t>
            </w:r>
            <w:r w:rsidR="00E7729A" w:rsidRPr="00E7729A">
              <w:rPr>
                <w:rFonts w:cstheme="minorHAnsi"/>
              </w:rPr>
              <w:t>106</w:t>
            </w:r>
          </w:p>
        </w:tc>
        <w:tc>
          <w:tcPr>
            <w:tcW w:w="0" w:type="auto"/>
            <w:tcBorders>
              <w:right w:val="single" w:sz="4" w:space="0" w:color="auto"/>
            </w:tcBorders>
            <w:vAlign w:val="bottom"/>
          </w:tcPr>
          <w:p w:rsidR="009D7467" w:rsidRPr="00E7729A" w:rsidRDefault="009D7467" w:rsidP="00255AE4">
            <w:pPr>
              <w:jc w:val="right"/>
              <w:rPr>
                <w:rFonts w:cstheme="minorHAnsi"/>
              </w:rPr>
            </w:pPr>
            <w:r w:rsidRPr="00E7729A">
              <w:rPr>
                <w:rFonts w:cstheme="minorHAnsi"/>
              </w:rPr>
              <w:t>1.</w:t>
            </w:r>
            <w:r w:rsidR="00E7729A" w:rsidRPr="00E7729A">
              <w:rPr>
                <w:rFonts w:cstheme="minorHAnsi"/>
              </w:rPr>
              <w:t>60</w:t>
            </w:r>
          </w:p>
        </w:tc>
        <w:tc>
          <w:tcPr>
            <w:tcW w:w="0" w:type="auto"/>
            <w:tcBorders>
              <w:top w:val="nil"/>
              <w:left w:val="nil"/>
              <w:right w:val="nil"/>
            </w:tcBorders>
            <w:shd w:val="clear" w:color="auto" w:fill="auto"/>
            <w:vAlign w:val="bottom"/>
          </w:tcPr>
          <w:p w:rsidR="009D7467" w:rsidRPr="00141321" w:rsidRDefault="00141321" w:rsidP="00255AE4">
            <w:pPr>
              <w:jc w:val="right"/>
              <w:rPr>
                <w:rFonts w:cstheme="minorHAnsi"/>
              </w:rPr>
            </w:pPr>
            <w:r w:rsidRPr="00141321">
              <w:rPr>
                <w:rFonts w:cstheme="minorHAnsi"/>
              </w:rPr>
              <w:t>481</w:t>
            </w:r>
          </w:p>
        </w:tc>
        <w:tc>
          <w:tcPr>
            <w:tcW w:w="0" w:type="auto"/>
            <w:vAlign w:val="bottom"/>
          </w:tcPr>
          <w:p w:rsidR="009D7467" w:rsidRPr="00141321" w:rsidRDefault="009D7467" w:rsidP="00255AE4">
            <w:pPr>
              <w:jc w:val="right"/>
              <w:rPr>
                <w:rFonts w:cstheme="minorHAnsi"/>
              </w:rPr>
            </w:pPr>
            <w:r w:rsidRPr="00141321">
              <w:rPr>
                <w:rFonts w:cstheme="minorHAnsi"/>
              </w:rPr>
              <w:t>1.</w:t>
            </w:r>
            <w:r w:rsidR="00141321" w:rsidRPr="00141321">
              <w:rPr>
                <w:rFonts w:cstheme="minorHAnsi"/>
              </w:rPr>
              <w:t>67</w:t>
            </w:r>
          </w:p>
        </w:tc>
      </w:tr>
      <w:tr w:rsidR="009D7467" w:rsidRPr="009D7467" w:rsidTr="00547279">
        <w:tc>
          <w:tcPr>
            <w:tcW w:w="0" w:type="auto"/>
            <w:tcBorders>
              <w:right w:val="single" w:sz="4" w:space="0" w:color="auto"/>
            </w:tcBorders>
            <w:shd w:val="clear" w:color="auto" w:fill="D1D3D4"/>
          </w:tcPr>
          <w:p w:rsidR="009D7467" w:rsidRPr="009D7467" w:rsidRDefault="009D7467" w:rsidP="00255AE4">
            <w:pPr>
              <w:rPr>
                <w:rFonts w:cstheme="minorHAnsi"/>
              </w:rPr>
            </w:pPr>
            <w:r w:rsidRPr="009D7467">
              <w:rPr>
                <w:rFonts w:cstheme="minorHAnsi"/>
              </w:rPr>
              <w:t>Total</w:t>
            </w:r>
          </w:p>
        </w:tc>
        <w:tc>
          <w:tcPr>
            <w:tcW w:w="0" w:type="auto"/>
            <w:tcBorders>
              <w:left w:val="nil"/>
              <w:bottom w:val="nil"/>
              <w:right w:val="nil"/>
            </w:tcBorders>
            <w:shd w:val="clear" w:color="auto" w:fill="D1D3D4"/>
            <w:vAlign w:val="bottom"/>
          </w:tcPr>
          <w:p w:rsidR="009D7467" w:rsidRPr="00E7729A" w:rsidRDefault="009D7467" w:rsidP="00255AE4">
            <w:pPr>
              <w:jc w:val="right"/>
              <w:rPr>
                <w:rFonts w:cstheme="minorHAnsi"/>
                <w:bCs/>
                <w:color w:val="000000"/>
              </w:rPr>
            </w:pPr>
            <w:r w:rsidRPr="00E7729A">
              <w:rPr>
                <w:rFonts w:cstheme="minorHAnsi"/>
                <w:bCs/>
                <w:color w:val="000000"/>
              </w:rPr>
              <w:t>1</w:t>
            </w:r>
            <w:r w:rsidR="00E7729A" w:rsidRPr="00E7729A">
              <w:rPr>
                <w:rFonts w:cstheme="minorHAnsi"/>
                <w:bCs/>
                <w:color w:val="000000"/>
              </w:rPr>
              <w:t>691</w:t>
            </w:r>
          </w:p>
        </w:tc>
        <w:tc>
          <w:tcPr>
            <w:tcW w:w="0" w:type="auto"/>
            <w:tcBorders>
              <w:right w:val="single" w:sz="4" w:space="0" w:color="auto"/>
            </w:tcBorders>
            <w:shd w:val="clear" w:color="auto" w:fill="D1D3D4"/>
            <w:vAlign w:val="bottom"/>
          </w:tcPr>
          <w:p w:rsidR="009D7467" w:rsidRPr="00E7729A" w:rsidRDefault="009D7467" w:rsidP="00255AE4">
            <w:pPr>
              <w:jc w:val="right"/>
              <w:rPr>
                <w:rFonts w:cstheme="minorHAnsi"/>
              </w:rPr>
            </w:pPr>
            <w:r w:rsidRPr="00E7729A">
              <w:rPr>
                <w:rFonts w:cstheme="minorHAnsi"/>
              </w:rPr>
              <w:t>1.</w:t>
            </w:r>
            <w:r w:rsidR="00E7729A" w:rsidRPr="00E7729A">
              <w:rPr>
                <w:rFonts w:cstheme="minorHAnsi"/>
              </w:rPr>
              <w:t>26</w:t>
            </w:r>
          </w:p>
        </w:tc>
        <w:tc>
          <w:tcPr>
            <w:tcW w:w="0" w:type="auto"/>
            <w:tcBorders>
              <w:left w:val="nil"/>
              <w:bottom w:val="nil"/>
              <w:right w:val="nil"/>
            </w:tcBorders>
            <w:shd w:val="clear" w:color="auto" w:fill="D1D3D4"/>
            <w:vAlign w:val="bottom"/>
          </w:tcPr>
          <w:p w:rsidR="009D7467" w:rsidRPr="00E7729A" w:rsidRDefault="00E7729A" w:rsidP="00255AE4">
            <w:pPr>
              <w:jc w:val="right"/>
              <w:rPr>
                <w:rFonts w:cstheme="minorHAnsi"/>
                <w:bCs/>
                <w:color w:val="000000"/>
              </w:rPr>
            </w:pPr>
            <w:r w:rsidRPr="00E7729A">
              <w:rPr>
                <w:rFonts w:cstheme="minorHAnsi"/>
                <w:bCs/>
                <w:color w:val="000000"/>
              </w:rPr>
              <w:t>1688</w:t>
            </w:r>
          </w:p>
        </w:tc>
        <w:tc>
          <w:tcPr>
            <w:tcW w:w="0" w:type="auto"/>
            <w:tcBorders>
              <w:right w:val="single" w:sz="4" w:space="0" w:color="auto"/>
            </w:tcBorders>
            <w:shd w:val="clear" w:color="auto" w:fill="D1D3D4"/>
            <w:vAlign w:val="bottom"/>
          </w:tcPr>
          <w:p w:rsidR="009D7467" w:rsidRPr="00E7729A" w:rsidRDefault="009D7467" w:rsidP="00255AE4">
            <w:pPr>
              <w:jc w:val="right"/>
              <w:rPr>
                <w:rFonts w:cstheme="minorHAnsi"/>
              </w:rPr>
            </w:pPr>
            <w:r w:rsidRPr="00E7729A">
              <w:rPr>
                <w:rFonts w:cstheme="minorHAnsi"/>
              </w:rPr>
              <w:t>1.</w:t>
            </w:r>
            <w:r w:rsidR="00E7729A" w:rsidRPr="00E7729A">
              <w:rPr>
                <w:rFonts w:cstheme="minorHAnsi"/>
              </w:rPr>
              <w:t>25</w:t>
            </w:r>
          </w:p>
        </w:tc>
        <w:tc>
          <w:tcPr>
            <w:tcW w:w="0" w:type="auto"/>
            <w:tcBorders>
              <w:left w:val="nil"/>
              <w:bottom w:val="nil"/>
              <w:right w:val="nil"/>
            </w:tcBorders>
            <w:shd w:val="clear" w:color="auto" w:fill="D1D3D4"/>
            <w:vAlign w:val="bottom"/>
          </w:tcPr>
          <w:p w:rsidR="009D7467" w:rsidRPr="00141321" w:rsidRDefault="00141321" w:rsidP="00255AE4">
            <w:pPr>
              <w:jc w:val="right"/>
              <w:rPr>
                <w:rFonts w:cstheme="minorHAnsi"/>
                <w:bCs/>
                <w:color w:val="000000"/>
              </w:rPr>
            </w:pPr>
            <w:r w:rsidRPr="00141321">
              <w:rPr>
                <w:rFonts w:cstheme="minorHAnsi"/>
                <w:bCs/>
                <w:color w:val="000000"/>
              </w:rPr>
              <w:t>715</w:t>
            </w:r>
          </w:p>
        </w:tc>
        <w:tc>
          <w:tcPr>
            <w:tcW w:w="0" w:type="auto"/>
            <w:shd w:val="clear" w:color="auto" w:fill="D1D3D4"/>
            <w:vAlign w:val="bottom"/>
          </w:tcPr>
          <w:p w:rsidR="009D7467" w:rsidRPr="00141321" w:rsidRDefault="009D7467" w:rsidP="00255AE4">
            <w:pPr>
              <w:jc w:val="right"/>
              <w:rPr>
                <w:rFonts w:cstheme="minorHAnsi"/>
              </w:rPr>
            </w:pPr>
            <w:r w:rsidRPr="00141321">
              <w:rPr>
                <w:rFonts w:cstheme="minorHAnsi"/>
              </w:rPr>
              <w:t>1.</w:t>
            </w:r>
            <w:r w:rsidR="00141321" w:rsidRPr="00141321">
              <w:rPr>
                <w:rFonts w:cstheme="minorHAnsi"/>
              </w:rPr>
              <w:t>2</w:t>
            </w:r>
            <w:r w:rsidRPr="00141321">
              <w:rPr>
                <w:rFonts w:cstheme="minorHAnsi"/>
              </w:rPr>
              <w:t>7</w:t>
            </w:r>
          </w:p>
        </w:tc>
      </w:tr>
      <w:tr w:rsidR="009D7467" w:rsidRPr="009D7467" w:rsidTr="00255AE4">
        <w:tc>
          <w:tcPr>
            <w:tcW w:w="0" w:type="auto"/>
            <w:gridSpan w:val="7"/>
            <w:tcBorders>
              <w:top w:val="single" w:sz="4" w:space="0" w:color="auto"/>
              <w:bottom w:val="single" w:sz="4" w:space="0" w:color="auto"/>
            </w:tcBorders>
          </w:tcPr>
          <w:p w:rsidR="009D7467" w:rsidRPr="009D7467" w:rsidRDefault="009D7467" w:rsidP="00255AE4">
            <w:pPr>
              <w:rPr>
                <w:rFonts w:cstheme="minorHAnsi"/>
              </w:rPr>
            </w:pPr>
            <w:r w:rsidRPr="009D7467">
              <w:rPr>
                <w:rFonts w:cstheme="minorHAnsi"/>
                <w:sz w:val="20"/>
              </w:rPr>
              <w:t>Math and ELA content areas given to Grades 3-8 and 11. Science content area given to Grades 5, 8, and 1</w:t>
            </w:r>
            <w:r>
              <w:rPr>
                <w:rFonts w:cstheme="minorHAnsi"/>
                <w:sz w:val="20"/>
              </w:rPr>
              <w:t>1</w:t>
            </w:r>
            <w:r w:rsidRPr="009D7467">
              <w:rPr>
                <w:rFonts w:cstheme="minorHAnsi"/>
                <w:sz w:val="20"/>
              </w:rPr>
              <w:t>. Data source: WVEIS RPTCRD1</w:t>
            </w:r>
            <w:r>
              <w:rPr>
                <w:rFonts w:cstheme="minorHAnsi"/>
                <w:sz w:val="20"/>
              </w:rPr>
              <w:t>8</w:t>
            </w:r>
          </w:p>
        </w:tc>
      </w:tr>
    </w:tbl>
    <w:p w:rsidR="00811039" w:rsidRDefault="00811039" w:rsidP="00CA58AA">
      <w:pPr>
        <w:rPr>
          <w:rFonts w:ascii="New Times Roman" w:hAnsi="New Times Roman"/>
        </w:rPr>
      </w:pPr>
    </w:p>
    <w:tbl>
      <w:tblPr>
        <w:tblStyle w:val="TableGrid"/>
        <w:tblpPr w:leftFromText="180" w:rightFromText="180"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272"/>
        <w:gridCol w:w="1331"/>
        <w:gridCol w:w="1072"/>
        <w:gridCol w:w="1112"/>
        <w:gridCol w:w="1565"/>
        <w:gridCol w:w="1623"/>
      </w:tblGrid>
      <w:tr w:rsidR="009D7467" w:rsidRPr="009D7467" w:rsidTr="00255AE4">
        <w:tc>
          <w:tcPr>
            <w:tcW w:w="0" w:type="auto"/>
            <w:gridSpan w:val="7"/>
            <w:tcBorders>
              <w:bottom w:val="single" w:sz="4" w:space="0" w:color="auto"/>
            </w:tcBorders>
          </w:tcPr>
          <w:p w:rsidR="009D7467" w:rsidRPr="009D7467" w:rsidRDefault="009D7467" w:rsidP="00255AE4">
            <w:pPr>
              <w:rPr>
                <w:rFonts w:cstheme="minorHAnsi"/>
              </w:rPr>
            </w:pPr>
            <w:r w:rsidRPr="009D7467">
              <w:rPr>
                <w:rFonts w:cstheme="minorHAnsi"/>
                <w:b/>
              </w:rPr>
              <w:lastRenderedPageBreak/>
              <w:t>WV 201</w:t>
            </w:r>
            <w:r w:rsidR="00547279">
              <w:rPr>
                <w:rFonts w:cstheme="minorHAnsi"/>
                <w:b/>
              </w:rPr>
              <w:t>8</w:t>
            </w:r>
            <w:r w:rsidRPr="009D7467">
              <w:rPr>
                <w:rFonts w:cstheme="minorHAnsi"/>
                <w:b/>
              </w:rPr>
              <w:t xml:space="preserve"> ASA Participation Count (#) and Percent (%) by Low-SES and Content Area</w:t>
            </w:r>
          </w:p>
        </w:tc>
      </w:tr>
      <w:tr w:rsidR="009D7467" w:rsidRPr="009D7467" w:rsidTr="00547279">
        <w:tc>
          <w:tcPr>
            <w:tcW w:w="0" w:type="auto"/>
            <w:tcBorders>
              <w:top w:val="single" w:sz="4" w:space="0" w:color="auto"/>
              <w:right w:val="single" w:sz="4" w:space="0" w:color="auto"/>
            </w:tcBorders>
          </w:tcPr>
          <w:p w:rsidR="009D7467" w:rsidRPr="009D7467" w:rsidRDefault="009D7467" w:rsidP="00255AE4">
            <w:pPr>
              <w:rPr>
                <w:rFonts w:cstheme="minorHAnsi"/>
              </w:rPr>
            </w:pPr>
          </w:p>
        </w:tc>
        <w:tc>
          <w:tcPr>
            <w:tcW w:w="0" w:type="auto"/>
            <w:tcBorders>
              <w:top w:val="single" w:sz="4" w:space="0" w:color="auto"/>
              <w:left w:val="single" w:sz="4" w:space="0" w:color="auto"/>
            </w:tcBorders>
          </w:tcPr>
          <w:p w:rsidR="009D7467" w:rsidRPr="009D7467" w:rsidRDefault="009D7467" w:rsidP="00255AE4">
            <w:pPr>
              <w:rPr>
                <w:rFonts w:cstheme="minorHAnsi"/>
              </w:rPr>
            </w:pPr>
            <w:r w:rsidRPr="009D7467">
              <w:rPr>
                <w:rFonts w:cstheme="minorHAnsi"/>
              </w:rPr>
              <w:t>Math #</w:t>
            </w:r>
          </w:p>
        </w:tc>
        <w:tc>
          <w:tcPr>
            <w:tcW w:w="0" w:type="auto"/>
            <w:tcBorders>
              <w:top w:val="single" w:sz="4" w:space="0" w:color="auto"/>
              <w:right w:val="single" w:sz="4" w:space="0" w:color="auto"/>
            </w:tcBorders>
          </w:tcPr>
          <w:p w:rsidR="009D7467" w:rsidRPr="009D7467" w:rsidRDefault="009D7467" w:rsidP="00255AE4">
            <w:pPr>
              <w:rPr>
                <w:rFonts w:cstheme="minorHAnsi"/>
              </w:rPr>
            </w:pPr>
            <w:r w:rsidRPr="009D7467">
              <w:rPr>
                <w:rFonts w:cstheme="minorHAnsi"/>
              </w:rPr>
              <w:t>Math %</w:t>
            </w:r>
          </w:p>
        </w:tc>
        <w:tc>
          <w:tcPr>
            <w:tcW w:w="0" w:type="auto"/>
            <w:tcBorders>
              <w:top w:val="single" w:sz="4" w:space="0" w:color="auto"/>
              <w:left w:val="single" w:sz="4" w:space="0" w:color="auto"/>
            </w:tcBorders>
          </w:tcPr>
          <w:p w:rsidR="009D7467" w:rsidRPr="009D7467" w:rsidRDefault="009D7467" w:rsidP="00255AE4">
            <w:pPr>
              <w:rPr>
                <w:rFonts w:cstheme="minorHAnsi"/>
              </w:rPr>
            </w:pPr>
            <w:r w:rsidRPr="009D7467">
              <w:rPr>
                <w:rFonts w:cstheme="minorHAnsi"/>
              </w:rPr>
              <w:t>ELA #</w:t>
            </w:r>
          </w:p>
        </w:tc>
        <w:tc>
          <w:tcPr>
            <w:tcW w:w="0" w:type="auto"/>
            <w:tcBorders>
              <w:top w:val="single" w:sz="4" w:space="0" w:color="auto"/>
              <w:right w:val="single" w:sz="4" w:space="0" w:color="auto"/>
            </w:tcBorders>
          </w:tcPr>
          <w:p w:rsidR="009D7467" w:rsidRPr="009D7467" w:rsidRDefault="009D7467" w:rsidP="00255AE4">
            <w:pPr>
              <w:rPr>
                <w:rFonts w:cstheme="minorHAnsi"/>
              </w:rPr>
            </w:pPr>
            <w:r w:rsidRPr="009D7467">
              <w:rPr>
                <w:rFonts w:cstheme="minorHAnsi"/>
              </w:rPr>
              <w:t>ELA %</w:t>
            </w:r>
          </w:p>
        </w:tc>
        <w:tc>
          <w:tcPr>
            <w:tcW w:w="0" w:type="auto"/>
            <w:tcBorders>
              <w:top w:val="single" w:sz="4" w:space="0" w:color="auto"/>
              <w:left w:val="single" w:sz="4" w:space="0" w:color="auto"/>
            </w:tcBorders>
          </w:tcPr>
          <w:p w:rsidR="009D7467" w:rsidRPr="009D7467" w:rsidRDefault="009D7467" w:rsidP="00255AE4">
            <w:pPr>
              <w:rPr>
                <w:rFonts w:cstheme="minorHAnsi"/>
              </w:rPr>
            </w:pPr>
            <w:r w:rsidRPr="009D7467">
              <w:rPr>
                <w:rFonts w:cstheme="minorHAnsi"/>
              </w:rPr>
              <w:t>Science #</w:t>
            </w:r>
          </w:p>
        </w:tc>
        <w:tc>
          <w:tcPr>
            <w:tcW w:w="0" w:type="auto"/>
            <w:tcBorders>
              <w:top w:val="single" w:sz="4" w:space="0" w:color="auto"/>
            </w:tcBorders>
          </w:tcPr>
          <w:p w:rsidR="009D7467" w:rsidRPr="009D7467" w:rsidRDefault="009D7467" w:rsidP="00255AE4">
            <w:pPr>
              <w:rPr>
                <w:rFonts w:cstheme="minorHAnsi"/>
              </w:rPr>
            </w:pPr>
            <w:r w:rsidRPr="009D7467">
              <w:rPr>
                <w:rFonts w:cstheme="minorHAnsi"/>
              </w:rPr>
              <w:t>Science %</w:t>
            </w:r>
          </w:p>
        </w:tc>
      </w:tr>
      <w:tr w:rsidR="009D7467" w:rsidRPr="009D7467" w:rsidTr="00547279">
        <w:tc>
          <w:tcPr>
            <w:tcW w:w="0" w:type="auto"/>
            <w:tcBorders>
              <w:right w:val="single" w:sz="4" w:space="0" w:color="auto"/>
            </w:tcBorders>
            <w:shd w:val="clear" w:color="auto" w:fill="D1D3D4"/>
          </w:tcPr>
          <w:p w:rsidR="009D7467" w:rsidRPr="009D7467" w:rsidRDefault="009D7467" w:rsidP="00255AE4">
            <w:pPr>
              <w:rPr>
                <w:rFonts w:cstheme="minorHAnsi"/>
              </w:rPr>
            </w:pPr>
            <w:r w:rsidRPr="009D7467">
              <w:rPr>
                <w:rFonts w:cstheme="minorHAnsi"/>
              </w:rPr>
              <w:t>Low-SES</w:t>
            </w:r>
          </w:p>
        </w:tc>
        <w:tc>
          <w:tcPr>
            <w:tcW w:w="0" w:type="auto"/>
            <w:tcBorders>
              <w:left w:val="single" w:sz="4" w:space="0" w:color="auto"/>
            </w:tcBorders>
            <w:shd w:val="clear" w:color="auto" w:fill="D1D3D4"/>
          </w:tcPr>
          <w:p w:rsidR="009D7467" w:rsidRPr="006D26A3" w:rsidRDefault="006D26A3" w:rsidP="00255AE4">
            <w:pPr>
              <w:jc w:val="right"/>
              <w:rPr>
                <w:rFonts w:cstheme="minorHAnsi"/>
              </w:rPr>
            </w:pPr>
            <w:r w:rsidRPr="006D26A3">
              <w:rPr>
                <w:rFonts w:cstheme="minorHAnsi"/>
              </w:rPr>
              <w:t>1086</w:t>
            </w:r>
          </w:p>
        </w:tc>
        <w:tc>
          <w:tcPr>
            <w:tcW w:w="0" w:type="auto"/>
            <w:tcBorders>
              <w:right w:val="single" w:sz="4" w:space="0" w:color="auto"/>
            </w:tcBorders>
            <w:shd w:val="clear" w:color="auto" w:fill="D1D3D4"/>
          </w:tcPr>
          <w:p w:rsidR="009D7467" w:rsidRPr="006D26A3" w:rsidRDefault="009D7467" w:rsidP="00255AE4">
            <w:pPr>
              <w:jc w:val="right"/>
              <w:rPr>
                <w:rFonts w:cstheme="minorHAnsi"/>
              </w:rPr>
            </w:pPr>
            <w:r w:rsidRPr="006D26A3">
              <w:rPr>
                <w:rFonts w:cstheme="minorHAnsi"/>
              </w:rPr>
              <w:t>1.</w:t>
            </w:r>
            <w:r w:rsidR="006D26A3" w:rsidRPr="006D26A3">
              <w:rPr>
                <w:rFonts w:cstheme="minorHAnsi"/>
              </w:rPr>
              <w:t>61</w:t>
            </w:r>
          </w:p>
        </w:tc>
        <w:tc>
          <w:tcPr>
            <w:tcW w:w="0" w:type="auto"/>
            <w:tcBorders>
              <w:left w:val="single" w:sz="4" w:space="0" w:color="auto"/>
            </w:tcBorders>
            <w:shd w:val="clear" w:color="auto" w:fill="D1D3D4"/>
          </w:tcPr>
          <w:p w:rsidR="009D7467" w:rsidRPr="006D26A3" w:rsidRDefault="006D26A3" w:rsidP="00255AE4">
            <w:pPr>
              <w:jc w:val="right"/>
              <w:rPr>
                <w:rFonts w:cstheme="minorHAnsi"/>
              </w:rPr>
            </w:pPr>
            <w:r w:rsidRPr="006D26A3">
              <w:rPr>
                <w:rFonts w:cstheme="minorHAnsi"/>
              </w:rPr>
              <w:t>1084</w:t>
            </w:r>
          </w:p>
        </w:tc>
        <w:tc>
          <w:tcPr>
            <w:tcW w:w="0" w:type="auto"/>
            <w:tcBorders>
              <w:right w:val="single" w:sz="4" w:space="0" w:color="auto"/>
            </w:tcBorders>
            <w:shd w:val="clear" w:color="auto" w:fill="D1D3D4"/>
          </w:tcPr>
          <w:p w:rsidR="009D7467" w:rsidRPr="006D26A3" w:rsidRDefault="009D7467" w:rsidP="00255AE4">
            <w:pPr>
              <w:jc w:val="right"/>
              <w:rPr>
                <w:rFonts w:cstheme="minorHAnsi"/>
              </w:rPr>
            </w:pPr>
            <w:r w:rsidRPr="006D26A3">
              <w:rPr>
                <w:rFonts w:cstheme="minorHAnsi"/>
              </w:rPr>
              <w:t>1.</w:t>
            </w:r>
            <w:r w:rsidR="006D26A3" w:rsidRPr="006D26A3">
              <w:rPr>
                <w:rFonts w:cstheme="minorHAnsi"/>
              </w:rPr>
              <w:t>61</w:t>
            </w:r>
          </w:p>
        </w:tc>
        <w:tc>
          <w:tcPr>
            <w:tcW w:w="0" w:type="auto"/>
            <w:tcBorders>
              <w:left w:val="single" w:sz="4" w:space="0" w:color="auto"/>
            </w:tcBorders>
            <w:shd w:val="clear" w:color="auto" w:fill="D1D3D4"/>
          </w:tcPr>
          <w:p w:rsidR="009D7467" w:rsidRPr="006D26A3" w:rsidRDefault="006D26A3" w:rsidP="00255AE4">
            <w:pPr>
              <w:jc w:val="right"/>
              <w:rPr>
                <w:rFonts w:cstheme="minorHAnsi"/>
              </w:rPr>
            </w:pPr>
            <w:r w:rsidRPr="006D26A3">
              <w:rPr>
                <w:rFonts w:cstheme="minorHAnsi"/>
              </w:rPr>
              <w:t>451</w:t>
            </w:r>
          </w:p>
        </w:tc>
        <w:tc>
          <w:tcPr>
            <w:tcW w:w="0" w:type="auto"/>
            <w:shd w:val="clear" w:color="auto" w:fill="D1D3D4"/>
          </w:tcPr>
          <w:p w:rsidR="009D7467" w:rsidRPr="006D26A3" w:rsidRDefault="009D7467" w:rsidP="00255AE4">
            <w:pPr>
              <w:jc w:val="right"/>
              <w:rPr>
                <w:rFonts w:cstheme="minorHAnsi"/>
              </w:rPr>
            </w:pPr>
            <w:r w:rsidRPr="006D26A3">
              <w:rPr>
                <w:rFonts w:cstheme="minorHAnsi"/>
              </w:rPr>
              <w:t>1.</w:t>
            </w:r>
            <w:r w:rsidR="006D26A3" w:rsidRPr="006D26A3">
              <w:rPr>
                <w:rFonts w:cstheme="minorHAnsi"/>
              </w:rPr>
              <w:t>71</w:t>
            </w:r>
          </w:p>
        </w:tc>
      </w:tr>
      <w:tr w:rsidR="006D26A3" w:rsidRPr="009D7467" w:rsidTr="006D26A3">
        <w:tc>
          <w:tcPr>
            <w:tcW w:w="0" w:type="auto"/>
            <w:tcBorders>
              <w:right w:val="single" w:sz="4" w:space="0" w:color="auto"/>
            </w:tcBorders>
            <w:shd w:val="clear" w:color="auto" w:fill="auto"/>
          </w:tcPr>
          <w:p w:rsidR="006D26A3" w:rsidRPr="009D7467" w:rsidRDefault="006D26A3" w:rsidP="006D26A3">
            <w:pPr>
              <w:rPr>
                <w:rFonts w:cstheme="minorHAnsi"/>
              </w:rPr>
            </w:pPr>
            <w:r w:rsidRPr="009D7467">
              <w:rPr>
                <w:rFonts w:cstheme="minorHAnsi"/>
              </w:rPr>
              <w:t>Total</w:t>
            </w:r>
          </w:p>
        </w:tc>
        <w:tc>
          <w:tcPr>
            <w:tcW w:w="0" w:type="auto"/>
            <w:tcBorders>
              <w:left w:val="nil"/>
              <w:bottom w:val="nil"/>
              <w:right w:val="nil"/>
            </w:tcBorders>
            <w:shd w:val="clear" w:color="auto" w:fill="auto"/>
            <w:vAlign w:val="bottom"/>
          </w:tcPr>
          <w:p w:rsidR="006D26A3" w:rsidRPr="00E7729A" w:rsidRDefault="006D26A3" w:rsidP="006D26A3">
            <w:pPr>
              <w:jc w:val="right"/>
              <w:rPr>
                <w:rFonts w:cstheme="minorHAnsi"/>
                <w:bCs/>
                <w:color w:val="000000"/>
              </w:rPr>
            </w:pPr>
            <w:r w:rsidRPr="00E7729A">
              <w:rPr>
                <w:rFonts w:cstheme="minorHAnsi"/>
                <w:bCs/>
                <w:color w:val="000000"/>
              </w:rPr>
              <w:t>1691</w:t>
            </w:r>
          </w:p>
        </w:tc>
        <w:tc>
          <w:tcPr>
            <w:tcW w:w="0" w:type="auto"/>
            <w:tcBorders>
              <w:right w:val="single" w:sz="4" w:space="0" w:color="auto"/>
            </w:tcBorders>
            <w:shd w:val="clear" w:color="auto" w:fill="auto"/>
            <w:vAlign w:val="bottom"/>
          </w:tcPr>
          <w:p w:rsidR="006D26A3" w:rsidRPr="00E7729A" w:rsidRDefault="006D26A3" w:rsidP="006D26A3">
            <w:pPr>
              <w:jc w:val="right"/>
              <w:rPr>
                <w:rFonts w:cstheme="minorHAnsi"/>
              </w:rPr>
            </w:pPr>
            <w:r w:rsidRPr="00E7729A">
              <w:rPr>
                <w:rFonts w:cstheme="minorHAnsi"/>
              </w:rPr>
              <w:t>1.26</w:t>
            </w:r>
          </w:p>
        </w:tc>
        <w:tc>
          <w:tcPr>
            <w:tcW w:w="0" w:type="auto"/>
            <w:tcBorders>
              <w:left w:val="nil"/>
              <w:bottom w:val="nil"/>
              <w:right w:val="nil"/>
            </w:tcBorders>
            <w:shd w:val="clear" w:color="auto" w:fill="auto"/>
            <w:vAlign w:val="bottom"/>
          </w:tcPr>
          <w:p w:rsidR="006D26A3" w:rsidRPr="00E7729A" w:rsidRDefault="006D26A3" w:rsidP="006D26A3">
            <w:pPr>
              <w:jc w:val="right"/>
              <w:rPr>
                <w:rFonts w:cstheme="minorHAnsi"/>
                <w:bCs/>
                <w:color w:val="000000"/>
              </w:rPr>
            </w:pPr>
            <w:r w:rsidRPr="00E7729A">
              <w:rPr>
                <w:rFonts w:cstheme="minorHAnsi"/>
                <w:bCs/>
                <w:color w:val="000000"/>
              </w:rPr>
              <w:t>1688</w:t>
            </w:r>
          </w:p>
        </w:tc>
        <w:tc>
          <w:tcPr>
            <w:tcW w:w="0" w:type="auto"/>
            <w:tcBorders>
              <w:right w:val="single" w:sz="4" w:space="0" w:color="auto"/>
            </w:tcBorders>
            <w:shd w:val="clear" w:color="auto" w:fill="auto"/>
            <w:vAlign w:val="bottom"/>
          </w:tcPr>
          <w:p w:rsidR="006D26A3" w:rsidRPr="00E7729A" w:rsidRDefault="006D26A3" w:rsidP="006D26A3">
            <w:pPr>
              <w:jc w:val="right"/>
              <w:rPr>
                <w:rFonts w:cstheme="minorHAnsi"/>
              </w:rPr>
            </w:pPr>
            <w:r w:rsidRPr="00E7729A">
              <w:rPr>
                <w:rFonts w:cstheme="minorHAnsi"/>
              </w:rPr>
              <w:t>1.25</w:t>
            </w:r>
          </w:p>
        </w:tc>
        <w:tc>
          <w:tcPr>
            <w:tcW w:w="0" w:type="auto"/>
            <w:tcBorders>
              <w:left w:val="nil"/>
              <w:bottom w:val="nil"/>
              <w:right w:val="nil"/>
            </w:tcBorders>
            <w:shd w:val="clear" w:color="auto" w:fill="auto"/>
            <w:vAlign w:val="bottom"/>
          </w:tcPr>
          <w:p w:rsidR="006D26A3" w:rsidRPr="00141321" w:rsidRDefault="006D26A3" w:rsidP="006D26A3">
            <w:pPr>
              <w:jc w:val="right"/>
              <w:rPr>
                <w:rFonts w:cstheme="minorHAnsi"/>
                <w:bCs/>
                <w:color w:val="000000"/>
              </w:rPr>
            </w:pPr>
            <w:r w:rsidRPr="00141321">
              <w:rPr>
                <w:rFonts w:cstheme="minorHAnsi"/>
                <w:bCs/>
                <w:color w:val="000000"/>
              </w:rPr>
              <w:t>715</w:t>
            </w:r>
          </w:p>
        </w:tc>
        <w:tc>
          <w:tcPr>
            <w:tcW w:w="0" w:type="auto"/>
            <w:shd w:val="clear" w:color="auto" w:fill="auto"/>
            <w:vAlign w:val="bottom"/>
          </w:tcPr>
          <w:p w:rsidR="006D26A3" w:rsidRPr="00141321" w:rsidRDefault="006D26A3" w:rsidP="006D26A3">
            <w:pPr>
              <w:jc w:val="right"/>
              <w:rPr>
                <w:rFonts w:cstheme="minorHAnsi"/>
              </w:rPr>
            </w:pPr>
            <w:r w:rsidRPr="00141321">
              <w:rPr>
                <w:rFonts w:cstheme="minorHAnsi"/>
              </w:rPr>
              <w:t>1.27</w:t>
            </w:r>
          </w:p>
        </w:tc>
      </w:tr>
      <w:tr w:rsidR="006D26A3" w:rsidRPr="009D7467" w:rsidTr="00255AE4">
        <w:tc>
          <w:tcPr>
            <w:tcW w:w="0" w:type="auto"/>
            <w:gridSpan w:val="7"/>
            <w:tcBorders>
              <w:top w:val="single" w:sz="4" w:space="0" w:color="auto"/>
              <w:bottom w:val="single" w:sz="4" w:space="0" w:color="auto"/>
            </w:tcBorders>
          </w:tcPr>
          <w:p w:rsidR="006D26A3" w:rsidRPr="009D7467" w:rsidRDefault="006D26A3" w:rsidP="006D26A3">
            <w:pPr>
              <w:rPr>
                <w:rFonts w:cstheme="minorHAnsi"/>
              </w:rPr>
            </w:pPr>
            <w:r w:rsidRPr="009D7467">
              <w:rPr>
                <w:rFonts w:cstheme="minorHAnsi"/>
                <w:sz w:val="20"/>
              </w:rPr>
              <w:t>Math and ELA content areas given to Grades 3-8 and 11. Science content area given to Grades 5, 8, and 1</w:t>
            </w:r>
            <w:r>
              <w:rPr>
                <w:rFonts w:cstheme="minorHAnsi"/>
                <w:sz w:val="20"/>
              </w:rPr>
              <w:t>1</w:t>
            </w:r>
            <w:r w:rsidRPr="009D7467">
              <w:rPr>
                <w:rFonts w:cstheme="minorHAnsi"/>
                <w:sz w:val="20"/>
              </w:rPr>
              <w:t>. Data source: WVEIS RPTCRD1</w:t>
            </w:r>
            <w:r>
              <w:rPr>
                <w:rFonts w:cstheme="minorHAnsi"/>
                <w:sz w:val="20"/>
              </w:rPr>
              <w:t>8</w:t>
            </w:r>
          </w:p>
        </w:tc>
      </w:tr>
    </w:tbl>
    <w:p w:rsidR="009D7467" w:rsidRDefault="009D7467" w:rsidP="00CA58AA">
      <w:pPr>
        <w:rPr>
          <w:rFonts w:ascii="New Times Roman" w:hAnsi="New Times Roman"/>
        </w:rPr>
      </w:pPr>
    </w:p>
    <w:tbl>
      <w:tblPr>
        <w:tblStyle w:val="TableGrid"/>
        <w:tblpPr w:leftFromText="180" w:rightFromText="180"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1323"/>
        <w:gridCol w:w="1383"/>
        <w:gridCol w:w="1113"/>
        <w:gridCol w:w="1155"/>
        <w:gridCol w:w="1626"/>
        <w:gridCol w:w="1687"/>
      </w:tblGrid>
      <w:tr w:rsidR="00547279" w:rsidRPr="00547279" w:rsidTr="00255AE4">
        <w:tc>
          <w:tcPr>
            <w:tcW w:w="0" w:type="auto"/>
            <w:gridSpan w:val="7"/>
            <w:tcBorders>
              <w:bottom w:val="single" w:sz="4" w:space="0" w:color="auto"/>
            </w:tcBorders>
          </w:tcPr>
          <w:p w:rsidR="00547279" w:rsidRPr="00547279" w:rsidRDefault="00547279" w:rsidP="00255AE4">
            <w:pPr>
              <w:rPr>
                <w:rFonts w:cstheme="minorHAnsi"/>
              </w:rPr>
            </w:pPr>
            <w:r w:rsidRPr="00547279">
              <w:rPr>
                <w:rFonts w:cstheme="minorHAnsi"/>
                <w:b/>
              </w:rPr>
              <w:t>WV 201</w:t>
            </w:r>
            <w:r>
              <w:rPr>
                <w:rFonts w:cstheme="minorHAnsi"/>
                <w:b/>
              </w:rPr>
              <w:t>8</w:t>
            </w:r>
            <w:r w:rsidRPr="00547279">
              <w:rPr>
                <w:rFonts w:cstheme="minorHAnsi"/>
                <w:b/>
              </w:rPr>
              <w:t xml:space="preserve"> ASA Participation Count (#) and Percent (%) by English Language Learner (ELL) Status and Content Area</w:t>
            </w:r>
          </w:p>
        </w:tc>
      </w:tr>
      <w:tr w:rsidR="00547279" w:rsidRPr="00547279" w:rsidTr="00547279">
        <w:tc>
          <w:tcPr>
            <w:tcW w:w="0" w:type="auto"/>
            <w:tcBorders>
              <w:top w:val="single" w:sz="4" w:space="0" w:color="auto"/>
              <w:right w:val="single" w:sz="4" w:space="0" w:color="auto"/>
            </w:tcBorders>
          </w:tcPr>
          <w:p w:rsidR="00547279" w:rsidRPr="00547279" w:rsidRDefault="00547279" w:rsidP="00255AE4">
            <w:pPr>
              <w:rPr>
                <w:rFonts w:cstheme="minorHAnsi"/>
              </w:rPr>
            </w:pPr>
          </w:p>
        </w:tc>
        <w:tc>
          <w:tcPr>
            <w:tcW w:w="0" w:type="auto"/>
            <w:tcBorders>
              <w:top w:val="single" w:sz="4" w:space="0" w:color="auto"/>
              <w:left w:val="single" w:sz="4" w:space="0" w:color="auto"/>
            </w:tcBorders>
          </w:tcPr>
          <w:p w:rsidR="00547279" w:rsidRPr="00547279" w:rsidRDefault="00547279" w:rsidP="00255AE4">
            <w:pPr>
              <w:rPr>
                <w:rFonts w:cstheme="minorHAnsi"/>
              </w:rPr>
            </w:pPr>
            <w:r w:rsidRPr="00547279">
              <w:rPr>
                <w:rFonts w:cstheme="minorHAnsi"/>
              </w:rPr>
              <w:t>Math #</w:t>
            </w:r>
          </w:p>
        </w:tc>
        <w:tc>
          <w:tcPr>
            <w:tcW w:w="0" w:type="auto"/>
            <w:tcBorders>
              <w:top w:val="single" w:sz="4" w:space="0" w:color="auto"/>
              <w:right w:val="single" w:sz="4" w:space="0" w:color="auto"/>
            </w:tcBorders>
          </w:tcPr>
          <w:p w:rsidR="00547279" w:rsidRPr="00547279" w:rsidRDefault="00547279" w:rsidP="00255AE4">
            <w:pPr>
              <w:rPr>
                <w:rFonts w:cstheme="minorHAnsi"/>
              </w:rPr>
            </w:pPr>
            <w:r w:rsidRPr="00547279">
              <w:rPr>
                <w:rFonts w:cstheme="minorHAnsi"/>
              </w:rPr>
              <w:t>Math %</w:t>
            </w:r>
          </w:p>
        </w:tc>
        <w:tc>
          <w:tcPr>
            <w:tcW w:w="0" w:type="auto"/>
            <w:tcBorders>
              <w:top w:val="single" w:sz="4" w:space="0" w:color="auto"/>
              <w:left w:val="single" w:sz="4" w:space="0" w:color="auto"/>
            </w:tcBorders>
          </w:tcPr>
          <w:p w:rsidR="00547279" w:rsidRPr="00547279" w:rsidRDefault="00547279" w:rsidP="00255AE4">
            <w:pPr>
              <w:rPr>
                <w:rFonts w:cstheme="minorHAnsi"/>
              </w:rPr>
            </w:pPr>
            <w:r w:rsidRPr="00547279">
              <w:rPr>
                <w:rFonts w:cstheme="minorHAnsi"/>
              </w:rPr>
              <w:t>ELA #</w:t>
            </w:r>
          </w:p>
        </w:tc>
        <w:tc>
          <w:tcPr>
            <w:tcW w:w="0" w:type="auto"/>
            <w:tcBorders>
              <w:top w:val="single" w:sz="4" w:space="0" w:color="auto"/>
              <w:right w:val="single" w:sz="4" w:space="0" w:color="auto"/>
            </w:tcBorders>
          </w:tcPr>
          <w:p w:rsidR="00547279" w:rsidRPr="00547279" w:rsidRDefault="00547279" w:rsidP="00255AE4">
            <w:pPr>
              <w:rPr>
                <w:rFonts w:cstheme="minorHAnsi"/>
              </w:rPr>
            </w:pPr>
            <w:r w:rsidRPr="00547279">
              <w:rPr>
                <w:rFonts w:cstheme="minorHAnsi"/>
              </w:rPr>
              <w:t>ELA %</w:t>
            </w:r>
          </w:p>
        </w:tc>
        <w:tc>
          <w:tcPr>
            <w:tcW w:w="0" w:type="auto"/>
            <w:tcBorders>
              <w:top w:val="single" w:sz="4" w:space="0" w:color="auto"/>
              <w:left w:val="single" w:sz="4" w:space="0" w:color="auto"/>
            </w:tcBorders>
          </w:tcPr>
          <w:p w:rsidR="00547279" w:rsidRPr="00547279" w:rsidRDefault="00547279" w:rsidP="00255AE4">
            <w:pPr>
              <w:rPr>
                <w:rFonts w:cstheme="minorHAnsi"/>
              </w:rPr>
            </w:pPr>
            <w:r w:rsidRPr="00547279">
              <w:rPr>
                <w:rFonts w:cstheme="minorHAnsi"/>
              </w:rPr>
              <w:t>Science #</w:t>
            </w:r>
          </w:p>
        </w:tc>
        <w:tc>
          <w:tcPr>
            <w:tcW w:w="0" w:type="auto"/>
            <w:tcBorders>
              <w:top w:val="single" w:sz="4" w:space="0" w:color="auto"/>
            </w:tcBorders>
          </w:tcPr>
          <w:p w:rsidR="00547279" w:rsidRPr="00547279" w:rsidRDefault="00547279" w:rsidP="00255AE4">
            <w:pPr>
              <w:rPr>
                <w:rFonts w:cstheme="minorHAnsi"/>
              </w:rPr>
            </w:pPr>
            <w:r w:rsidRPr="00547279">
              <w:rPr>
                <w:rFonts w:cstheme="minorHAnsi"/>
              </w:rPr>
              <w:t>Science %</w:t>
            </w:r>
          </w:p>
        </w:tc>
      </w:tr>
      <w:tr w:rsidR="00547279" w:rsidRPr="00547279" w:rsidTr="00547279">
        <w:tc>
          <w:tcPr>
            <w:tcW w:w="0" w:type="auto"/>
            <w:tcBorders>
              <w:right w:val="single" w:sz="4" w:space="0" w:color="auto"/>
            </w:tcBorders>
            <w:shd w:val="clear" w:color="auto" w:fill="D1D3D4"/>
          </w:tcPr>
          <w:p w:rsidR="00547279" w:rsidRPr="00547279" w:rsidRDefault="00547279" w:rsidP="00255AE4">
            <w:pPr>
              <w:rPr>
                <w:rFonts w:cstheme="minorHAnsi"/>
              </w:rPr>
            </w:pPr>
            <w:r w:rsidRPr="00547279">
              <w:rPr>
                <w:rFonts w:cstheme="minorHAnsi"/>
              </w:rPr>
              <w:t>ELL</w:t>
            </w:r>
          </w:p>
        </w:tc>
        <w:tc>
          <w:tcPr>
            <w:tcW w:w="0" w:type="auto"/>
            <w:tcBorders>
              <w:left w:val="single" w:sz="4" w:space="0" w:color="auto"/>
            </w:tcBorders>
            <w:shd w:val="clear" w:color="auto" w:fill="D1D3D4"/>
          </w:tcPr>
          <w:p w:rsidR="00547279" w:rsidRPr="006D26A3" w:rsidRDefault="006D26A3" w:rsidP="00255AE4">
            <w:pPr>
              <w:jc w:val="right"/>
              <w:rPr>
                <w:rFonts w:cstheme="minorHAnsi"/>
              </w:rPr>
            </w:pPr>
            <w:r w:rsidRPr="006D26A3">
              <w:rPr>
                <w:rFonts w:cstheme="minorHAnsi"/>
              </w:rPr>
              <w:t>12</w:t>
            </w:r>
          </w:p>
        </w:tc>
        <w:tc>
          <w:tcPr>
            <w:tcW w:w="0" w:type="auto"/>
            <w:tcBorders>
              <w:right w:val="single" w:sz="4" w:space="0" w:color="auto"/>
            </w:tcBorders>
            <w:shd w:val="clear" w:color="auto" w:fill="D1D3D4"/>
          </w:tcPr>
          <w:p w:rsidR="00547279" w:rsidRPr="006D26A3" w:rsidRDefault="00547279" w:rsidP="00255AE4">
            <w:pPr>
              <w:jc w:val="right"/>
              <w:rPr>
                <w:rFonts w:cstheme="minorHAnsi"/>
              </w:rPr>
            </w:pPr>
            <w:r w:rsidRPr="006D26A3">
              <w:rPr>
                <w:rFonts w:cstheme="minorHAnsi"/>
              </w:rPr>
              <w:t>0.</w:t>
            </w:r>
            <w:r w:rsidR="006D26A3" w:rsidRPr="006D26A3">
              <w:rPr>
                <w:rFonts w:cstheme="minorHAnsi"/>
              </w:rPr>
              <w:t>79</w:t>
            </w:r>
          </w:p>
        </w:tc>
        <w:tc>
          <w:tcPr>
            <w:tcW w:w="0" w:type="auto"/>
            <w:tcBorders>
              <w:left w:val="single" w:sz="4" w:space="0" w:color="auto"/>
            </w:tcBorders>
            <w:shd w:val="clear" w:color="auto" w:fill="D1D3D4"/>
          </w:tcPr>
          <w:p w:rsidR="00547279" w:rsidRPr="006D26A3" w:rsidRDefault="006D26A3" w:rsidP="00255AE4">
            <w:pPr>
              <w:jc w:val="right"/>
              <w:rPr>
                <w:rFonts w:cstheme="minorHAnsi"/>
              </w:rPr>
            </w:pPr>
            <w:r w:rsidRPr="006D26A3">
              <w:rPr>
                <w:rFonts w:cstheme="minorHAnsi"/>
              </w:rPr>
              <w:t>12</w:t>
            </w:r>
          </w:p>
        </w:tc>
        <w:tc>
          <w:tcPr>
            <w:tcW w:w="0" w:type="auto"/>
            <w:tcBorders>
              <w:right w:val="single" w:sz="4" w:space="0" w:color="auto"/>
            </w:tcBorders>
            <w:shd w:val="clear" w:color="auto" w:fill="D1D3D4"/>
          </w:tcPr>
          <w:p w:rsidR="00547279" w:rsidRPr="006D26A3" w:rsidRDefault="00547279" w:rsidP="00255AE4">
            <w:pPr>
              <w:jc w:val="right"/>
              <w:rPr>
                <w:rFonts w:cstheme="minorHAnsi"/>
              </w:rPr>
            </w:pPr>
            <w:r w:rsidRPr="006D26A3">
              <w:rPr>
                <w:rFonts w:cstheme="minorHAnsi"/>
              </w:rPr>
              <w:t>0.</w:t>
            </w:r>
            <w:r w:rsidR="006D26A3" w:rsidRPr="006D26A3">
              <w:rPr>
                <w:rFonts w:cstheme="minorHAnsi"/>
              </w:rPr>
              <w:t>79</w:t>
            </w:r>
          </w:p>
        </w:tc>
        <w:tc>
          <w:tcPr>
            <w:tcW w:w="0" w:type="auto"/>
            <w:tcBorders>
              <w:left w:val="single" w:sz="4" w:space="0" w:color="auto"/>
            </w:tcBorders>
            <w:shd w:val="clear" w:color="auto" w:fill="D1D3D4"/>
          </w:tcPr>
          <w:p w:rsidR="00547279" w:rsidRPr="006D26A3" w:rsidRDefault="00547279" w:rsidP="00255AE4">
            <w:pPr>
              <w:jc w:val="right"/>
              <w:rPr>
                <w:rFonts w:cstheme="minorHAnsi"/>
              </w:rPr>
            </w:pPr>
            <w:r w:rsidRPr="006D26A3">
              <w:rPr>
                <w:rFonts w:cstheme="minorHAnsi"/>
              </w:rPr>
              <w:t>&lt;10</w:t>
            </w:r>
          </w:p>
        </w:tc>
        <w:tc>
          <w:tcPr>
            <w:tcW w:w="0" w:type="auto"/>
            <w:shd w:val="clear" w:color="auto" w:fill="D1D3D4"/>
          </w:tcPr>
          <w:p w:rsidR="00547279" w:rsidRPr="006D26A3" w:rsidRDefault="00547279" w:rsidP="00255AE4">
            <w:pPr>
              <w:jc w:val="right"/>
              <w:rPr>
                <w:rFonts w:cstheme="minorHAnsi"/>
              </w:rPr>
            </w:pPr>
            <w:r w:rsidRPr="006D26A3">
              <w:rPr>
                <w:rFonts w:cstheme="minorHAnsi"/>
              </w:rPr>
              <w:t>0.</w:t>
            </w:r>
            <w:r w:rsidR="006D26A3" w:rsidRPr="006D26A3">
              <w:rPr>
                <w:rFonts w:cstheme="minorHAnsi"/>
              </w:rPr>
              <w:t>51</w:t>
            </w:r>
          </w:p>
        </w:tc>
      </w:tr>
      <w:tr w:rsidR="006D26A3" w:rsidRPr="00547279" w:rsidTr="00547279">
        <w:tc>
          <w:tcPr>
            <w:tcW w:w="0" w:type="auto"/>
            <w:tcBorders>
              <w:right w:val="single" w:sz="4" w:space="0" w:color="auto"/>
            </w:tcBorders>
            <w:shd w:val="clear" w:color="auto" w:fill="auto"/>
          </w:tcPr>
          <w:p w:rsidR="006D26A3" w:rsidRPr="00547279" w:rsidRDefault="006D26A3" w:rsidP="006D26A3">
            <w:pPr>
              <w:rPr>
                <w:rFonts w:cstheme="minorHAnsi"/>
              </w:rPr>
            </w:pPr>
            <w:r w:rsidRPr="00547279">
              <w:rPr>
                <w:rFonts w:cstheme="minorHAnsi"/>
              </w:rPr>
              <w:t>Total</w:t>
            </w:r>
          </w:p>
        </w:tc>
        <w:tc>
          <w:tcPr>
            <w:tcW w:w="0" w:type="auto"/>
            <w:tcBorders>
              <w:left w:val="nil"/>
              <w:bottom w:val="nil"/>
              <w:right w:val="nil"/>
            </w:tcBorders>
            <w:shd w:val="clear" w:color="auto" w:fill="auto"/>
            <w:vAlign w:val="bottom"/>
          </w:tcPr>
          <w:p w:rsidR="006D26A3" w:rsidRPr="00E7729A" w:rsidRDefault="006D26A3" w:rsidP="006D26A3">
            <w:pPr>
              <w:jc w:val="right"/>
              <w:rPr>
                <w:rFonts w:cstheme="minorHAnsi"/>
                <w:bCs/>
                <w:color w:val="000000"/>
              </w:rPr>
            </w:pPr>
            <w:r w:rsidRPr="00E7729A">
              <w:rPr>
                <w:rFonts w:cstheme="minorHAnsi"/>
                <w:bCs/>
                <w:color w:val="000000"/>
              </w:rPr>
              <w:t>1691</w:t>
            </w:r>
          </w:p>
        </w:tc>
        <w:tc>
          <w:tcPr>
            <w:tcW w:w="0" w:type="auto"/>
            <w:tcBorders>
              <w:right w:val="single" w:sz="4" w:space="0" w:color="auto"/>
            </w:tcBorders>
            <w:shd w:val="clear" w:color="auto" w:fill="auto"/>
            <w:vAlign w:val="bottom"/>
          </w:tcPr>
          <w:p w:rsidR="006D26A3" w:rsidRPr="00E7729A" w:rsidRDefault="006D26A3" w:rsidP="006D26A3">
            <w:pPr>
              <w:jc w:val="right"/>
              <w:rPr>
                <w:rFonts w:cstheme="minorHAnsi"/>
              </w:rPr>
            </w:pPr>
            <w:r w:rsidRPr="00E7729A">
              <w:rPr>
                <w:rFonts w:cstheme="minorHAnsi"/>
              </w:rPr>
              <w:t>1.26</w:t>
            </w:r>
          </w:p>
        </w:tc>
        <w:tc>
          <w:tcPr>
            <w:tcW w:w="0" w:type="auto"/>
            <w:tcBorders>
              <w:left w:val="nil"/>
              <w:bottom w:val="nil"/>
              <w:right w:val="nil"/>
            </w:tcBorders>
            <w:shd w:val="clear" w:color="auto" w:fill="auto"/>
            <w:vAlign w:val="bottom"/>
          </w:tcPr>
          <w:p w:rsidR="006D26A3" w:rsidRPr="00E7729A" w:rsidRDefault="006D26A3" w:rsidP="006D26A3">
            <w:pPr>
              <w:jc w:val="right"/>
              <w:rPr>
                <w:rFonts w:cstheme="minorHAnsi"/>
                <w:bCs/>
                <w:color w:val="000000"/>
              </w:rPr>
            </w:pPr>
            <w:r w:rsidRPr="00E7729A">
              <w:rPr>
                <w:rFonts w:cstheme="minorHAnsi"/>
                <w:bCs/>
                <w:color w:val="000000"/>
              </w:rPr>
              <w:t>1688</w:t>
            </w:r>
          </w:p>
        </w:tc>
        <w:tc>
          <w:tcPr>
            <w:tcW w:w="0" w:type="auto"/>
            <w:tcBorders>
              <w:right w:val="single" w:sz="4" w:space="0" w:color="auto"/>
            </w:tcBorders>
            <w:shd w:val="clear" w:color="auto" w:fill="auto"/>
            <w:vAlign w:val="bottom"/>
          </w:tcPr>
          <w:p w:rsidR="006D26A3" w:rsidRPr="00E7729A" w:rsidRDefault="006D26A3" w:rsidP="006D26A3">
            <w:pPr>
              <w:jc w:val="right"/>
              <w:rPr>
                <w:rFonts w:cstheme="minorHAnsi"/>
              </w:rPr>
            </w:pPr>
            <w:r w:rsidRPr="00E7729A">
              <w:rPr>
                <w:rFonts w:cstheme="minorHAnsi"/>
              </w:rPr>
              <w:t>1.25</w:t>
            </w:r>
          </w:p>
        </w:tc>
        <w:tc>
          <w:tcPr>
            <w:tcW w:w="0" w:type="auto"/>
            <w:tcBorders>
              <w:left w:val="nil"/>
              <w:bottom w:val="nil"/>
              <w:right w:val="nil"/>
            </w:tcBorders>
            <w:shd w:val="clear" w:color="auto" w:fill="auto"/>
            <w:vAlign w:val="bottom"/>
          </w:tcPr>
          <w:p w:rsidR="006D26A3" w:rsidRPr="00141321" w:rsidRDefault="006D26A3" w:rsidP="006D26A3">
            <w:pPr>
              <w:jc w:val="right"/>
              <w:rPr>
                <w:rFonts w:cstheme="minorHAnsi"/>
                <w:bCs/>
                <w:color w:val="000000"/>
              </w:rPr>
            </w:pPr>
            <w:r w:rsidRPr="00141321">
              <w:rPr>
                <w:rFonts w:cstheme="minorHAnsi"/>
                <w:bCs/>
                <w:color w:val="000000"/>
              </w:rPr>
              <w:t>715</w:t>
            </w:r>
          </w:p>
        </w:tc>
        <w:tc>
          <w:tcPr>
            <w:tcW w:w="0" w:type="auto"/>
            <w:shd w:val="clear" w:color="auto" w:fill="auto"/>
            <w:vAlign w:val="bottom"/>
          </w:tcPr>
          <w:p w:rsidR="006D26A3" w:rsidRPr="00141321" w:rsidRDefault="006D26A3" w:rsidP="006D26A3">
            <w:pPr>
              <w:jc w:val="right"/>
              <w:rPr>
                <w:rFonts w:cstheme="minorHAnsi"/>
              </w:rPr>
            </w:pPr>
            <w:r w:rsidRPr="00141321">
              <w:rPr>
                <w:rFonts w:cstheme="minorHAnsi"/>
              </w:rPr>
              <w:t>1.27</w:t>
            </w:r>
          </w:p>
        </w:tc>
      </w:tr>
      <w:tr w:rsidR="006D26A3" w:rsidRPr="00547279" w:rsidTr="00255AE4">
        <w:tc>
          <w:tcPr>
            <w:tcW w:w="0" w:type="auto"/>
            <w:gridSpan w:val="7"/>
            <w:tcBorders>
              <w:top w:val="single" w:sz="4" w:space="0" w:color="auto"/>
              <w:bottom w:val="single" w:sz="4" w:space="0" w:color="auto"/>
            </w:tcBorders>
          </w:tcPr>
          <w:p w:rsidR="006D26A3" w:rsidRPr="00547279" w:rsidRDefault="006D26A3" w:rsidP="006D26A3">
            <w:pPr>
              <w:rPr>
                <w:rFonts w:cstheme="minorHAnsi"/>
              </w:rPr>
            </w:pPr>
            <w:r w:rsidRPr="00547279">
              <w:rPr>
                <w:rFonts w:cstheme="minorHAnsi"/>
                <w:sz w:val="20"/>
              </w:rPr>
              <w:t>Math and ELA content areas given to Grades 3-8 and 11. Science content area given to Grades 5, 8, and 1</w:t>
            </w:r>
            <w:r>
              <w:rPr>
                <w:rFonts w:cstheme="minorHAnsi"/>
                <w:sz w:val="20"/>
              </w:rPr>
              <w:t>1</w:t>
            </w:r>
            <w:r w:rsidRPr="00547279">
              <w:rPr>
                <w:rFonts w:cstheme="minorHAnsi"/>
                <w:sz w:val="20"/>
              </w:rPr>
              <w:t>. Data source: WVEIS RPTCRD1</w:t>
            </w:r>
            <w:r>
              <w:rPr>
                <w:rFonts w:cstheme="minorHAnsi"/>
                <w:sz w:val="20"/>
              </w:rPr>
              <w:t>8</w:t>
            </w:r>
          </w:p>
        </w:tc>
      </w:tr>
    </w:tbl>
    <w:p w:rsidR="00547279" w:rsidRDefault="00547279" w:rsidP="00CA58AA">
      <w:pPr>
        <w:rPr>
          <w:rFonts w:ascii="New Times Roman" w:hAnsi="New Times Roman"/>
        </w:rPr>
      </w:pPr>
    </w:p>
    <w:tbl>
      <w:tblPr>
        <w:tblStyle w:val="TableGrid"/>
        <w:tblpPr w:leftFromText="180" w:rightFromText="180"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1221"/>
        <w:gridCol w:w="1262"/>
        <w:gridCol w:w="1061"/>
        <w:gridCol w:w="1065"/>
        <w:gridCol w:w="1514"/>
        <w:gridCol w:w="1556"/>
      </w:tblGrid>
      <w:tr w:rsidR="00547279" w:rsidRPr="00547279" w:rsidTr="00255AE4">
        <w:tc>
          <w:tcPr>
            <w:tcW w:w="0" w:type="auto"/>
            <w:gridSpan w:val="7"/>
            <w:tcBorders>
              <w:bottom w:val="single" w:sz="4" w:space="0" w:color="auto"/>
            </w:tcBorders>
          </w:tcPr>
          <w:p w:rsidR="00547279" w:rsidRPr="00547279" w:rsidRDefault="00547279" w:rsidP="00255AE4">
            <w:pPr>
              <w:rPr>
                <w:rFonts w:cstheme="minorHAnsi"/>
              </w:rPr>
            </w:pPr>
            <w:r w:rsidRPr="00547279">
              <w:rPr>
                <w:rFonts w:cstheme="minorHAnsi"/>
                <w:b/>
              </w:rPr>
              <w:t>WV 201</w:t>
            </w:r>
            <w:r>
              <w:rPr>
                <w:rFonts w:cstheme="minorHAnsi"/>
                <w:b/>
              </w:rPr>
              <w:t>8</w:t>
            </w:r>
            <w:r w:rsidRPr="00547279">
              <w:rPr>
                <w:rFonts w:cstheme="minorHAnsi"/>
                <w:b/>
              </w:rPr>
              <w:t xml:space="preserve"> ASA Participation Count (#) and Percent (%) by Homeless Status and Content Area</w:t>
            </w:r>
          </w:p>
        </w:tc>
      </w:tr>
      <w:tr w:rsidR="00547279" w:rsidRPr="00547279" w:rsidTr="00547279">
        <w:tc>
          <w:tcPr>
            <w:tcW w:w="0" w:type="auto"/>
            <w:tcBorders>
              <w:top w:val="single" w:sz="4" w:space="0" w:color="auto"/>
              <w:right w:val="single" w:sz="4" w:space="0" w:color="auto"/>
            </w:tcBorders>
          </w:tcPr>
          <w:p w:rsidR="00547279" w:rsidRPr="00547279" w:rsidRDefault="00547279" w:rsidP="00255AE4">
            <w:pPr>
              <w:rPr>
                <w:rFonts w:cstheme="minorHAnsi"/>
              </w:rPr>
            </w:pPr>
          </w:p>
        </w:tc>
        <w:tc>
          <w:tcPr>
            <w:tcW w:w="0" w:type="auto"/>
            <w:tcBorders>
              <w:top w:val="single" w:sz="4" w:space="0" w:color="auto"/>
              <w:left w:val="single" w:sz="4" w:space="0" w:color="auto"/>
            </w:tcBorders>
          </w:tcPr>
          <w:p w:rsidR="00547279" w:rsidRPr="00547279" w:rsidRDefault="00547279" w:rsidP="00255AE4">
            <w:pPr>
              <w:rPr>
                <w:rFonts w:cstheme="minorHAnsi"/>
              </w:rPr>
            </w:pPr>
            <w:r w:rsidRPr="00547279">
              <w:rPr>
                <w:rFonts w:cstheme="minorHAnsi"/>
              </w:rPr>
              <w:t>Math #</w:t>
            </w:r>
          </w:p>
        </w:tc>
        <w:tc>
          <w:tcPr>
            <w:tcW w:w="0" w:type="auto"/>
            <w:tcBorders>
              <w:top w:val="single" w:sz="4" w:space="0" w:color="auto"/>
              <w:right w:val="single" w:sz="4" w:space="0" w:color="auto"/>
            </w:tcBorders>
          </w:tcPr>
          <w:p w:rsidR="00547279" w:rsidRPr="00547279" w:rsidRDefault="00547279" w:rsidP="00255AE4">
            <w:pPr>
              <w:rPr>
                <w:rFonts w:cstheme="minorHAnsi"/>
              </w:rPr>
            </w:pPr>
            <w:r w:rsidRPr="00547279">
              <w:rPr>
                <w:rFonts w:cstheme="minorHAnsi"/>
              </w:rPr>
              <w:t>Math %</w:t>
            </w:r>
          </w:p>
        </w:tc>
        <w:tc>
          <w:tcPr>
            <w:tcW w:w="0" w:type="auto"/>
            <w:tcBorders>
              <w:top w:val="single" w:sz="4" w:space="0" w:color="auto"/>
              <w:left w:val="single" w:sz="4" w:space="0" w:color="auto"/>
            </w:tcBorders>
          </w:tcPr>
          <w:p w:rsidR="00547279" w:rsidRPr="00547279" w:rsidRDefault="00547279" w:rsidP="00255AE4">
            <w:pPr>
              <w:rPr>
                <w:rFonts w:cstheme="minorHAnsi"/>
              </w:rPr>
            </w:pPr>
            <w:r w:rsidRPr="00547279">
              <w:rPr>
                <w:rFonts w:cstheme="minorHAnsi"/>
              </w:rPr>
              <w:t>ELA #</w:t>
            </w:r>
          </w:p>
        </w:tc>
        <w:tc>
          <w:tcPr>
            <w:tcW w:w="0" w:type="auto"/>
            <w:tcBorders>
              <w:top w:val="single" w:sz="4" w:space="0" w:color="auto"/>
              <w:right w:val="single" w:sz="4" w:space="0" w:color="auto"/>
            </w:tcBorders>
          </w:tcPr>
          <w:p w:rsidR="00547279" w:rsidRPr="00547279" w:rsidRDefault="00547279" w:rsidP="00255AE4">
            <w:pPr>
              <w:rPr>
                <w:rFonts w:cstheme="minorHAnsi"/>
              </w:rPr>
            </w:pPr>
            <w:r w:rsidRPr="00547279">
              <w:rPr>
                <w:rFonts w:cstheme="minorHAnsi"/>
              </w:rPr>
              <w:t>ELA %</w:t>
            </w:r>
          </w:p>
        </w:tc>
        <w:tc>
          <w:tcPr>
            <w:tcW w:w="0" w:type="auto"/>
            <w:tcBorders>
              <w:top w:val="single" w:sz="4" w:space="0" w:color="auto"/>
              <w:left w:val="single" w:sz="4" w:space="0" w:color="auto"/>
            </w:tcBorders>
          </w:tcPr>
          <w:p w:rsidR="00547279" w:rsidRPr="00547279" w:rsidRDefault="00547279" w:rsidP="00255AE4">
            <w:pPr>
              <w:rPr>
                <w:rFonts w:cstheme="minorHAnsi"/>
              </w:rPr>
            </w:pPr>
            <w:r w:rsidRPr="00547279">
              <w:rPr>
                <w:rFonts w:cstheme="minorHAnsi"/>
              </w:rPr>
              <w:t>Science #</w:t>
            </w:r>
          </w:p>
        </w:tc>
        <w:tc>
          <w:tcPr>
            <w:tcW w:w="0" w:type="auto"/>
            <w:tcBorders>
              <w:top w:val="single" w:sz="4" w:space="0" w:color="auto"/>
            </w:tcBorders>
          </w:tcPr>
          <w:p w:rsidR="00547279" w:rsidRPr="00547279" w:rsidRDefault="00547279" w:rsidP="00255AE4">
            <w:pPr>
              <w:rPr>
                <w:rFonts w:cstheme="minorHAnsi"/>
              </w:rPr>
            </w:pPr>
            <w:r w:rsidRPr="00547279">
              <w:rPr>
                <w:rFonts w:cstheme="minorHAnsi"/>
              </w:rPr>
              <w:t>Science %</w:t>
            </w:r>
          </w:p>
        </w:tc>
      </w:tr>
      <w:tr w:rsidR="00DF5D10" w:rsidRPr="00547279" w:rsidTr="00547279">
        <w:tc>
          <w:tcPr>
            <w:tcW w:w="0" w:type="auto"/>
            <w:tcBorders>
              <w:right w:val="single" w:sz="4" w:space="0" w:color="auto"/>
            </w:tcBorders>
            <w:shd w:val="clear" w:color="auto" w:fill="D1D3D4"/>
          </w:tcPr>
          <w:p w:rsidR="00DF5D10" w:rsidRPr="00547279" w:rsidRDefault="00DF5D10" w:rsidP="00DF5D10">
            <w:pPr>
              <w:rPr>
                <w:rFonts w:cstheme="minorHAnsi"/>
              </w:rPr>
            </w:pPr>
            <w:r w:rsidRPr="00547279">
              <w:rPr>
                <w:rFonts w:cstheme="minorHAnsi"/>
              </w:rPr>
              <w:t>Homeless</w:t>
            </w:r>
          </w:p>
        </w:tc>
        <w:tc>
          <w:tcPr>
            <w:tcW w:w="0" w:type="auto"/>
            <w:tcBorders>
              <w:left w:val="single" w:sz="4" w:space="0" w:color="auto"/>
            </w:tcBorders>
            <w:shd w:val="clear" w:color="auto" w:fill="D1D3D4"/>
          </w:tcPr>
          <w:p w:rsidR="00DF5D10" w:rsidRPr="00DF5D10" w:rsidRDefault="00DF5D10" w:rsidP="00DF5D10">
            <w:pPr>
              <w:jc w:val="right"/>
              <w:rPr>
                <w:rFonts w:cstheme="minorHAnsi"/>
                <w:szCs w:val="24"/>
              </w:rPr>
            </w:pPr>
            <w:r w:rsidRPr="00DF5D10">
              <w:rPr>
                <w:rFonts w:cstheme="minorHAnsi"/>
                <w:szCs w:val="24"/>
              </w:rPr>
              <w:t>74</w:t>
            </w:r>
          </w:p>
        </w:tc>
        <w:tc>
          <w:tcPr>
            <w:tcW w:w="0" w:type="auto"/>
            <w:tcBorders>
              <w:right w:val="single" w:sz="4" w:space="0" w:color="auto"/>
            </w:tcBorders>
            <w:shd w:val="clear" w:color="auto" w:fill="D1D3D4"/>
          </w:tcPr>
          <w:p w:rsidR="00DF5D10" w:rsidRPr="00DF5D10" w:rsidRDefault="00DF5D10" w:rsidP="00DF5D10">
            <w:pPr>
              <w:jc w:val="right"/>
              <w:rPr>
                <w:rFonts w:cstheme="minorHAnsi"/>
                <w:szCs w:val="24"/>
              </w:rPr>
            </w:pPr>
            <w:r w:rsidRPr="00DF5D10">
              <w:rPr>
                <w:rFonts w:cstheme="minorHAnsi"/>
                <w:szCs w:val="24"/>
              </w:rPr>
              <w:t>1.88</w:t>
            </w:r>
          </w:p>
        </w:tc>
        <w:tc>
          <w:tcPr>
            <w:tcW w:w="0" w:type="auto"/>
            <w:tcBorders>
              <w:left w:val="single" w:sz="4" w:space="0" w:color="auto"/>
            </w:tcBorders>
            <w:shd w:val="clear" w:color="auto" w:fill="D1D3D4"/>
          </w:tcPr>
          <w:p w:rsidR="00DF5D10" w:rsidRPr="00DF5D10" w:rsidRDefault="00DF5D10" w:rsidP="00DF5D10">
            <w:pPr>
              <w:jc w:val="right"/>
              <w:rPr>
                <w:rFonts w:cstheme="minorHAnsi"/>
                <w:szCs w:val="24"/>
              </w:rPr>
            </w:pPr>
            <w:r w:rsidRPr="00DF5D10">
              <w:rPr>
                <w:rFonts w:cstheme="minorHAnsi"/>
                <w:szCs w:val="24"/>
              </w:rPr>
              <w:t>74</w:t>
            </w:r>
          </w:p>
        </w:tc>
        <w:tc>
          <w:tcPr>
            <w:tcW w:w="0" w:type="auto"/>
            <w:tcBorders>
              <w:right w:val="single" w:sz="4" w:space="0" w:color="auto"/>
            </w:tcBorders>
            <w:shd w:val="clear" w:color="auto" w:fill="D1D3D4"/>
          </w:tcPr>
          <w:p w:rsidR="00DF5D10" w:rsidRPr="00DF5D10" w:rsidRDefault="00DF5D10" w:rsidP="00DF5D10">
            <w:pPr>
              <w:jc w:val="right"/>
              <w:rPr>
                <w:rFonts w:cstheme="minorHAnsi"/>
                <w:szCs w:val="24"/>
              </w:rPr>
            </w:pPr>
            <w:r w:rsidRPr="00DF5D10">
              <w:rPr>
                <w:rFonts w:cstheme="minorHAnsi"/>
                <w:szCs w:val="24"/>
              </w:rPr>
              <w:t>1.88</w:t>
            </w:r>
          </w:p>
        </w:tc>
        <w:tc>
          <w:tcPr>
            <w:tcW w:w="0" w:type="auto"/>
            <w:tcBorders>
              <w:left w:val="single" w:sz="4" w:space="0" w:color="auto"/>
            </w:tcBorders>
            <w:shd w:val="clear" w:color="auto" w:fill="D1D3D4"/>
          </w:tcPr>
          <w:p w:rsidR="00DF5D10" w:rsidRPr="00DF5D10" w:rsidRDefault="00DF5D10" w:rsidP="00DF5D10">
            <w:pPr>
              <w:jc w:val="right"/>
              <w:rPr>
                <w:rFonts w:cstheme="minorHAnsi"/>
                <w:szCs w:val="24"/>
              </w:rPr>
            </w:pPr>
            <w:r w:rsidRPr="00DF5D10">
              <w:rPr>
                <w:rFonts w:cstheme="minorHAnsi"/>
                <w:szCs w:val="24"/>
              </w:rPr>
              <w:t>27</w:t>
            </w:r>
          </w:p>
        </w:tc>
        <w:tc>
          <w:tcPr>
            <w:tcW w:w="0" w:type="auto"/>
            <w:shd w:val="clear" w:color="auto" w:fill="D1D3D4"/>
          </w:tcPr>
          <w:p w:rsidR="00DF5D10" w:rsidRPr="00DF5D10" w:rsidRDefault="00DF5D10" w:rsidP="00DF5D10">
            <w:pPr>
              <w:jc w:val="right"/>
              <w:rPr>
                <w:rFonts w:cstheme="minorHAnsi"/>
                <w:szCs w:val="24"/>
              </w:rPr>
            </w:pPr>
            <w:r w:rsidRPr="00DF5D10">
              <w:rPr>
                <w:rFonts w:cstheme="minorHAnsi"/>
                <w:szCs w:val="24"/>
              </w:rPr>
              <w:t>1.82</w:t>
            </w:r>
          </w:p>
        </w:tc>
      </w:tr>
      <w:tr w:rsidR="00DF5D10" w:rsidRPr="00547279" w:rsidTr="00547279">
        <w:tc>
          <w:tcPr>
            <w:tcW w:w="0" w:type="auto"/>
            <w:tcBorders>
              <w:right w:val="single" w:sz="4" w:space="0" w:color="auto"/>
            </w:tcBorders>
            <w:shd w:val="clear" w:color="auto" w:fill="auto"/>
          </w:tcPr>
          <w:p w:rsidR="00DF5D10" w:rsidRPr="00547279" w:rsidRDefault="00DF5D10" w:rsidP="00DF5D10">
            <w:pPr>
              <w:rPr>
                <w:rFonts w:cstheme="minorHAnsi"/>
              </w:rPr>
            </w:pPr>
            <w:r w:rsidRPr="00547279">
              <w:rPr>
                <w:rFonts w:cstheme="minorHAnsi"/>
              </w:rPr>
              <w:t>Total</w:t>
            </w:r>
          </w:p>
        </w:tc>
        <w:tc>
          <w:tcPr>
            <w:tcW w:w="0" w:type="auto"/>
            <w:tcBorders>
              <w:left w:val="nil"/>
              <w:bottom w:val="nil"/>
              <w:right w:val="nil"/>
            </w:tcBorders>
            <w:shd w:val="clear" w:color="auto" w:fill="auto"/>
            <w:vAlign w:val="bottom"/>
          </w:tcPr>
          <w:p w:rsidR="00DF5D10" w:rsidRPr="00E7729A" w:rsidRDefault="00DF5D10" w:rsidP="00DF5D10">
            <w:pPr>
              <w:jc w:val="right"/>
              <w:rPr>
                <w:rFonts w:cstheme="minorHAnsi"/>
                <w:bCs/>
                <w:color w:val="000000"/>
              </w:rPr>
            </w:pPr>
            <w:r w:rsidRPr="00E7729A">
              <w:rPr>
                <w:rFonts w:cstheme="minorHAnsi"/>
                <w:bCs/>
                <w:color w:val="000000"/>
              </w:rPr>
              <w:t>1691</w:t>
            </w:r>
          </w:p>
        </w:tc>
        <w:tc>
          <w:tcPr>
            <w:tcW w:w="0" w:type="auto"/>
            <w:tcBorders>
              <w:right w:val="single" w:sz="4" w:space="0" w:color="auto"/>
            </w:tcBorders>
            <w:shd w:val="clear" w:color="auto" w:fill="auto"/>
            <w:vAlign w:val="bottom"/>
          </w:tcPr>
          <w:p w:rsidR="00DF5D10" w:rsidRPr="00E7729A" w:rsidRDefault="00DF5D10" w:rsidP="00DF5D10">
            <w:pPr>
              <w:jc w:val="right"/>
              <w:rPr>
                <w:rFonts w:cstheme="minorHAnsi"/>
              </w:rPr>
            </w:pPr>
            <w:r w:rsidRPr="00E7729A">
              <w:rPr>
                <w:rFonts w:cstheme="minorHAnsi"/>
              </w:rPr>
              <w:t>1.26</w:t>
            </w:r>
          </w:p>
        </w:tc>
        <w:tc>
          <w:tcPr>
            <w:tcW w:w="0" w:type="auto"/>
            <w:tcBorders>
              <w:left w:val="nil"/>
              <w:bottom w:val="nil"/>
              <w:right w:val="nil"/>
            </w:tcBorders>
            <w:shd w:val="clear" w:color="auto" w:fill="auto"/>
            <w:vAlign w:val="bottom"/>
          </w:tcPr>
          <w:p w:rsidR="00DF5D10" w:rsidRPr="00E7729A" w:rsidRDefault="00DF5D10" w:rsidP="00DF5D10">
            <w:pPr>
              <w:jc w:val="right"/>
              <w:rPr>
                <w:rFonts w:cstheme="minorHAnsi"/>
                <w:bCs/>
                <w:color w:val="000000"/>
              </w:rPr>
            </w:pPr>
            <w:r w:rsidRPr="00E7729A">
              <w:rPr>
                <w:rFonts w:cstheme="minorHAnsi"/>
                <w:bCs/>
                <w:color w:val="000000"/>
              </w:rPr>
              <w:t>1688</w:t>
            </w:r>
          </w:p>
        </w:tc>
        <w:tc>
          <w:tcPr>
            <w:tcW w:w="0" w:type="auto"/>
            <w:tcBorders>
              <w:right w:val="single" w:sz="4" w:space="0" w:color="auto"/>
            </w:tcBorders>
            <w:shd w:val="clear" w:color="auto" w:fill="auto"/>
            <w:vAlign w:val="bottom"/>
          </w:tcPr>
          <w:p w:rsidR="00DF5D10" w:rsidRPr="00E7729A" w:rsidRDefault="00DF5D10" w:rsidP="00DF5D10">
            <w:pPr>
              <w:jc w:val="right"/>
              <w:rPr>
                <w:rFonts w:cstheme="minorHAnsi"/>
              </w:rPr>
            </w:pPr>
            <w:r w:rsidRPr="00E7729A">
              <w:rPr>
                <w:rFonts w:cstheme="minorHAnsi"/>
              </w:rPr>
              <w:t>1.25</w:t>
            </w:r>
          </w:p>
        </w:tc>
        <w:tc>
          <w:tcPr>
            <w:tcW w:w="0" w:type="auto"/>
            <w:tcBorders>
              <w:left w:val="nil"/>
              <w:bottom w:val="nil"/>
              <w:right w:val="nil"/>
            </w:tcBorders>
            <w:shd w:val="clear" w:color="auto" w:fill="auto"/>
            <w:vAlign w:val="bottom"/>
          </w:tcPr>
          <w:p w:rsidR="00DF5D10" w:rsidRPr="00141321" w:rsidRDefault="00DF5D10" w:rsidP="00DF5D10">
            <w:pPr>
              <w:jc w:val="right"/>
              <w:rPr>
                <w:rFonts w:cstheme="minorHAnsi"/>
                <w:bCs/>
                <w:color w:val="000000"/>
              </w:rPr>
            </w:pPr>
            <w:r w:rsidRPr="00141321">
              <w:rPr>
                <w:rFonts w:cstheme="minorHAnsi"/>
                <w:bCs/>
                <w:color w:val="000000"/>
              </w:rPr>
              <w:t>715</w:t>
            </w:r>
          </w:p>
        </w:tc>
        <w:tc>
          <w:tcPr>
            <w:tcW w:w="0" w:type="auto"/>
            <w:shd w:val="clear" w:color="auto" w:fill="auto"/>
            <w:vAlign w:val="bottom"/>
          </w:tcPr>
          <w:p w:rsidR="00DF5D10" w:rsidRPr="00141321" w:rsidRDefault="00DF5D10" w:rsidP="00DF5D10">
            <w:pPr>
              <w:jc w:val="right"/>
              <w:rPr>
                <w:rFonts w:cstheme="minorHAnsi"/>
              </w:rPr>
            </w:pPr>
            <w:r w:rsidRPr="00141321">
              <w:rPr>
                <w:rFonts w:cstheme="minorHAnsi"/>
              </w:rPr>
              <w:t>1.27</w:t>
            </w:r>
          </w:p>
        </w:tc>
      </w:tr>
      <w:tr w:rsidR="00DF5D10" w:rsidRPr="00547279" w:rsidTr="00255AE4">
        <w:tc>
          <w:tcPr>
            <w:tcW w:w="0" w:type="auto"/>
            <w:gridSpan w:val="7"/>
            <w:tcBorders>
              <w:top w:val="single" w:sz="4" w:space="0" w:color="auto"/>
              <w:bottom w:val="single" w:sz="4" w:space="0" w:color="auto"/>
            </w:tcBorders>
          </w:tcPr>
          <w:p w:rsidR="00DF5D10" w:rsidRPr="00547279" w:rsidRDefault="00DF5D10" w:rsidP="00DF5D10">
            <w:pPr>
              <w:rPr>
                <w:rFonts w:cstheme="minorHAnsi"/>
              </w:rPr>
            </w:pPr>
            <w:r w:rsidRPr="00547279">
              <w:rPr>
                <w:rFonts w:cstheme="minorHAnsi"/>
                <w:sz w:val="20"/>
              </w:rPr>
              <w:t>Math and ELA content areas given to Grades 3-8 and 11. Science content area given to Grades 5, 8, and 1</w:t>
            </w:r>
            <w:r>
              <w:rPr>
                <w:rFonts w:cstheme="minorHAnsi"/>
                <w:sz w:val="20"/>
              </w:rPr>
              <w:t>1</w:t>
            </w:r>
            <w:r w:rsidRPr="00547279">
              <w:rPr>
                <w:rFonts w:cstheme="minorHAnsi"/>
                <w:sz w:val="20"/>
              </w:rPr>
              <w:t>. Homeless status = homeless anytime throughout 2016-2017 school year. Data source: WVEIS RPTCRD1</w:t>
            </w:r>
            <w:r>
              <w:rPr>
                <w:rFonts w:cstheme="minorHAnsi"/>
                <w:sz w:val="20"/>
              </w:rPr>
              <w:t>8</w:t>
            </w:r>
          </w:p>
        </w:tc>
      </w:tr>
    </w:tbl>
    <w:p w:rsidR="00547279" w:rsidRDefault="00547279" w:rsidP="00CA58AA">
      <w:pPr>
        <w:rPr>
          <w:rFonts w:ascii="New Times Roman" w:hAnsi="New Times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044"/>
        <w:gridCol w:w="1087"/>
        <w:gridCol w:w="889"/>
        <w:gridCol w:w="912"/>
        <w:gridCol w:w="1287"/>
        <w:gridCol w:w="1331"/>
      </w:tblGrid>
      <w:tr w:rsidR="00547279" w:rsidRPr="00547279" w:rsidTr="00255AE4">
        <w:tc>
          <w:tcPr>
            <w:tcW w:w="0" w:type="auto"/>
            <w:gridSpan w:val="7"/>
            <w:tcBorders>
              <w:bottom w:val="single" w:sz="4" w:space="0" w:color="auto"/>
            </w:tcBorders>
          </w:tcPr>
          <w:p w:rsidR="00547279" w:rsidRPr="00547279" w:rsidRDefault="00547279" w:rsidP="00255AE4">
            <w:pPr>
              <w:rPr>
                <w:rFonts w:cstheme="minorHAnsi"/>
              </w:rPr>
            </w:pPr>
            <w:r w:rsidRPr="00547279">
              <w:rPr>
                <w:rFonts w:cstheme="minorHAnsi"/>
                <w:b/>
              </w:rPr>
              <w:t>WV 201</w:t>
            </w:r>
            <w:r>
              <w:rPr>
                <w:rFonts w:cstheme="minorHAnsi"/>
                <w:b/>
              </w:rPr>
              <w:t>8</w:t>
            </w:r>
            <w:r w:rsidRPr="00547279">
              <w:rPr>
                <w:rFonts w:cstheme="minorHAnsi"/>
                <w:b/>
              </w:rPr>
              <w:t xml:space="preserve"> ASA Participation Count (#) and Percent (%) by Race/Ethnicity and Content Area</w:t>
            </w:r>
          </w:p>
        </w:tc>
      </w:tr>
      <w:tr w:rsidR="00547279" w:rsidRPr="00547279" w:rsidTr="008A3EEE">
        <w:tc>
          <w:tcPr>
            <w:tcW w:w="0" w:type="auto"/>
            <w:tcBorders>
              <w:top w:val="single" w:sz="4" w:space="0" w:color="auto"/>
            </w:tcBorders>
          </w:tcPr>
          <w:p w:rsidR="00547279" w:rsidRPr="00547279" w:rsidRDefault="00547279" w:rsidP="00255AE4">
            <w:pPr>
              <w:rPr>
                <w:rFonts w:cstheme="minorHAnsi"/>
              </w:rPr>
            </w:pPr>
            <w:r w:rsidRPr="00547279">
              <w:rPr>
                <w:rFonts w:cstheme="minorHAnsi"/>
              </w:rPr>
              <w:t>Race/ethnicity</w:t>
            </w:r>
          </w:p>
        </w:tc>
        <w:tc>
          <w:tcPr>
            <w:tcW w:w="0" w:type="auto"/>
            <w:tcBorders>
              <w:top w:val="single" w:sz="4" w:space="0" w:color="auto"/>
              <w:left w:val="nil"/>
            </w:tcBorders>
          </w:tcPr>
          <w:p w:rsidR="00547279" w:rsidRPr="00547279" w:rsidRDefault="00547279" w:rsidP="00255AE4">
            <w:pPr>
              <w:rPr>
                <w:rFonts w:cstheme="minorHAnsi"/>
              </w:rPr>
            </w:pPr>
            <w:r w:rsidRPr="00547279">
              <w:rPr>
                <w:rFonts w:cstheme="minorHAnsi"/>
              </w:rPr>
              <w:t>Math #</w:t>
            </w:r>
          </w:p>
        </w:tc>
        <w:tc>
          <w:tcPr>
            <w:tcW w:w="0" w:type="auto"/>
            <w:tcBorders>
              <w:top w:val="single" w:sz="4" w:space="0" w:color="auto"/>
              <w:right w:val="single" w:sz="4" w:space="0" w:color="auto"/>
            </w:tcBorders>
          </w:tcPr>
          <w:p w:rsidR="00547279" w:rsidRPr="00547279" w:rsidRDefault="00547279" w:rsidP="00255AE4">
            <w:pPr>
              <w:rPr>
                <w:rFonts w:cstheme="minorHAnsi"/>
              </w:rPr>
            </w:pPr>
            <w:r w:rsidRPr="00547279">
              <w:rPr>
                <w:rFonts w:cstheme="minorHAnsi"/>
              </w:rPr>
              <w:t>Math %</w:t>
            </w:r>
          </w:p>
        </w:tc>
        <w:tc>
          <w:tcPr>
            <w:tcW w:w="0" w:type="auto"/>
            <w:tcBorders>
              <w:top w:val="single" w:sz="4" w:space="0" w:color="auto"/>
              <w:left w:val="single" w:sz="4" w:space="0" w:color="auto"/>
            </w:tcBorders>
          </w:tcPr>
          <w:p w:rsidR="00547279" w:rsidRPr="00547279" w:rsidRDefault="00547279" w:rsidP="00255AE4">
            <w:pPr>
              <w:rPr>
                <w:rFonts w:cstheme="minorHAnsi"/>
              </w:rPr>
            </w:pPr>
            <w:r w:rsidRPr="00547279">
              <w:rPr>
                <w:rFonts w:cstheme="minorHAnsi"/>
              </w:rPr>
              <w:t>ELA #</w:t>
            </w:r>
          </w:p>
        </w:tc>
        <w:tc>
          <w:tcPr>
            <w:tcW w:w="0" w:type="auto"/>
            <w:tcBorders>
              <w:top w:val="single" w:sz="4" w:space="0" w:color="auto"/>
              <w:right w:val="single" w:sz="4" w:space="0" w:color="auto"/>
            </w:tcBorders>
          </w:tcPr>
          <w:p w:rsidR="00547279" w:rsidRPr="00547279" w:rsidRDefault="00547279" w:rsidP="00255AE4">
            <w:pPr>
              <w:rPr>
                <w:rFonts w:cstheme="minorHAnsi"/>
              </w:rPr>
            </w:pPr>
            <w:r w:rsidRPr="00547279">
              <w:rPr>
                <w:rFonts w:cstheme="minorHAnsi"/>
              </w:rPr>
              <w:t>ELA %</w:t>
            </w:r>
          </w:p>
        </w:tc>
        <w:tc>
          <w:tcPr>
            <w:tcW w:w="0" w:type="auto"/>
            <w:tcBorders>
              <w:top w:val="single" w:sz="4" w:space="0" w:color="auto"/>
              <w:left w:val="single" w:sz="4" w:space="0" w:color="auto"/>
            </w:tcBorders>
          </w:tcPr>
          <w:p w:rsidR="00547279" w:rsidRPr="00547279" w:rsidRDefault="00547279" w:rsidP="00255AE4">
            <w:pPr>
              <w:rPr>
                <w:rFonts w:cstheme="minorHAnsi"/>
              </w:rPr>
            </w:pPr>
            <w:r w:rsidRPr="00547279">
              <w:rPr>
                <w:rFonts w:cstheme="minorHAnsi"/>
              </w:rPr>
              <w:t>Science #</w:t>
            </w:r>
          </w:p>
        </w:tc>
        <w:tc>
          <w:tcPr>
            <w:tcW w:w="0" w:type="auto"/>
            <w:tcBorders>
              <w:top w:val="single" w:sz="4" w:space="0" w:color="auto"/>
            </w:tcBorders>
          </w:tcPr>
          <w:p w:rsidR="00547279" w:rsidRPr="00547279" w:rsidRDefault="00547279" w:rsidP="00255AE4">
            <w:pPr>
              <w:rPr>
                <w:rFonts w:cstheme="minorHAnsi"/>
              </w:rPr>
            </w:pPr>
            <w:r w:rsidRPr="00547279">
              <w:rPr>
                <w:rFonts w:cstheme="minorHAnsi"/>
              </w:rPr>
              <w:t>Science %</w:t>
            </w:r>
          </w:p>
        </w:tc>
      </w:tr>
      <w:tr w:rsidR="00DF5D10" w:rsidRPr="00547279" w:rsidTr="00547279">
        <w:tc>
          <w:tcPr>
            <w:tcW w:w="0" w:type="auto"/>
            <w:tcBorders>
              <w:top w:val="nil"/>
              <w:bottom w:val="nil"/>
              <w:right w:val="nil"/>
            </w:tcBorders>
            <w:shd w:val="clear" w:color="auto" w:fill="D1D3D4"/>
            <w:vAlign w:val="bottom"/>
          </w:tcPr>
          <w:p w:rsidR="00DF5D10" w:rsidRPr="00547279" w:rsidRDefault="00DF5D10" w:rsidP="00DF5D10">
            <w:pPr>
              <w:rPr>
                <w:rFonts w:cstheme="minorHAnsi"/>
              </w:rPr>
            </w:pPr>
            <w:r w:rsidRPr="00547279">
              <w:rPr>
                <w:rFonts w:cstheme="minorHAnsi"/>
              </w:rPr>
              <w:t>Asian</w:t>
            </w:r>
          </w:p>
        </w:tc>
        <w:tc>
          <w:tcPr>
            <w:tcW w:w="0" w:type="auto"/>
            <w:tcBorders>
              <w:top w:val="nil"/>
              <w:left w:val="nil"/>
              <w:bottom w:val="nil"/>
              <w:right w:val="nil"/>
            </w:tcBorders>
            <w:shd w:val="clear" w:color="auto" w:fill="D1D3D4"/>
            <w:vAlign w:val="bottom"/>
          </w:tcPr>
          <w:p w:rsidR="00DF5D10" w:rsidRPr="00DF5D10" w:rsidRDefault="00DF5D10" w:rsidP="00DF5D10">
            <w:pPr>
              <w:jc w:val="right"/>
              <w:rPr>
                <w:rFonts w:cstheme="minorHAnsi"/>
              </w:rPr>
            </w:pPr>
            <w:r w:rsidRPr="00DF5D10">
              <w:rPr>
                <w:rFonts w:cstheme="minorHAnsi"/>
              </w:rPr>
              <w:t>12</w:t>
            </w:r>
          </w:p>
        </w:tc>
        <w:tc>
          <w:tcPr>
            <w:tcW w:w="0" w:type="auto"/>
            <w:tcBorders>
              <w:righ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1.33</w:t>
            </w:r>
          </w:p>
        </w:tc>
        <w:tc>
          <w:tcPr>
            <w:tcW w:w="0" w:type="auto"/>
            <w:tcBorders>
              <w:top w:val="nil"/>
              <w:left w:val="nil"/>
              <w:bottom w:val="nil"/>
              <w:right w:val="nil"/>
            </w:tcBorders>
            <w:shd w:val="clear" w:color="auto" w:fill="D1D3D4"/>
            <w:vAlign w:val="bottom"/>
          </w:tcPr>
          <w:p w:rsidR="00DF5D10" w:rsidRPr="00DF5D10" w:rsidRDefault="00DF5D10" w:rsidP="00DF5D10">
            <w:pPr>
              <w:jc w:val="right"/>
              <w:rPr>
                <w:rFonts w:cstheme="minorHAnsi"/>
              </w:rPr>
            </w:pPr>
            <w:r w:rsidRPr="00DF5D10">
              <w:rPr>
                <w:rFonts w:cstheme="minorHAnsi"/>
              </w:rPr>
              <w:t>12</w:t>
            </w:r>
          </w:p>
        </w:tc>
        <w:tc>
          <w:tcPr>
            <w:tcW w:w="0" w:type="auto"/>
            <w:tcBorders>
              <w:righ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1.33</w:t>
            </w:r>
          </w:p>
        </w:tc>
        <w:tc>
          <w:tcPr>
            <w:tcW w:w="0" w:type="auto"/>
            <w:tcBorders>
              <w:lef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&lt;10</w:t>
            </w:r>
          </w:p>
        </w:tc>
        <w:tc>
          <w:tcPr>
            <w:tcW w:w="0" w:type="auto"/>
            <w:shd w:val="clear" w:color="auto" w:fill="D1D3D4"/>
          </w:tcPr>
          <w:p w:rsidR="00DF5D10" w:rsidRPr="00DF5D10" w:rsidRDefault="00DF5D10" w:rsidP="00DF5D10">
            <w:pPr>
              <w:jc w:val="right"/>
              <w:rPr>
                <w:rFonts w:cstheme="minorHAnsi"/>
              </w:rPr>
            </w:pPr>
            <w:r w:rsidRPr="00DF5D10">
              <w:rPr>
                <w:rFonts w:cstheme="minorHAnsi"/>
              </w:rPr>
              <w:t>1.27</w:t>
            </w:r>
          </w:p>
        </w:tc>
      </w:tr>
      <w:tr w:rsidR="00DF5D10" w:rsidRPr="00547279" w:rsidTr="00547279">
        <w:tc>
          <w:tcPr>
            <w:tcW w:w="0" w:type="auto"/>
            <w:tcBorders>
              <w:top w:val="nil"/>
              <w:bottom w:val="nil"/>
              <w:right w:val="nil"/>
            </w:tcBorders>
            <w:shd w:val="clear" w:color="auto" w:fill="auto"/>
            <w:vAlign w:val="bottom"/>
          </w:tcPr>
          <w:p w:rsidR="00DF5D10" w:rsidRPr="00547279" w:rsidRDefault="00DF5D10" w:rsidP="00DF5D10">
            <w:pPr>
              <w:rPr>
                <w:rFonts w:cstheme="minorHAnsi"/>
              </w:rPr>
            </w:pPr>
            <w:r w:rsidRPr="00547279">
              <w:rPr>
                <w:rFonts w:cstheme="minorHAnsi"/>
              </w:rPr>
              <w:t>Black/African American</w:t>
            </w:r>
          </w:p>
        </w:tc>
        <w:tc>
          <w:tcPr>
            <w:tcW w:w="0" w:type="auto"/>
            <w:tcBorders>
              <w:top w:val="nil"/>
              <w:left w:val="nil"/>
              <w:bottom w:val="nil"/>
              <w:right w:val="nil"/>
            </w:tcBorders>
            <w:shd w:val="clear" w:color="auto" w:fill="auto"/>
            <w:vAlign w:val="bottom"/>
          </w:tcPr>
          <w:p w:rsidR="00DF5D10" w:rsidRPr="00DF5D10" w:rsidRDefault="00DF5D10" w:rsidP="00DF5D10">
            <w:pPr>
              <w:jc w:val="right"/>
              <w:rPr>
                <w:rFonts w:cstheme="minorHAnsi"/>
              </w:rPr>
            </w:pPr>
            <w:r w:rsidRPr="00DF5D10">
              <w:rPr>
                <w:rFonts w:cstheme="minorHAnsi"/>
              </w:rPr>
              <w:t>104</w:t>
            </w:r>
          </w:p>
        </w:tc>
        <w:tc>
          <w:tcPr>
            <w:tcW w:w="0" w:type="auto"/>
            <w:tcBorders>
              <w:right w:val="single" w:sz="4" w:space="0" w:color="auto"/>
            </w:tcBorders>
          </w:tcPr>
          <w:p w:rsidR="00DF5D10" w:rsidRPr="00DF5D10" w:rsidRDefault="00DF5D10" w:rsidP="00DF5D10">
            <w:pPr>
              <w:jc w:val="right"/>
              <w:rPr>
                <w:rFonts w:cstheme="minorHAnsi"/>
              </w:rPr>
            </w:pPr>
            <w:r w:rsidRPr="00DF5D10">
              <w:rPr>
                <w:rFonts w:cstheme="minorHAnsi"/>
              </w:rPr>
              <w:t>1.81</w:t>
            </w:r>
          </w:p>
        </w:tc>
        <w:tc>
          <w:tcPr>
            <w:tcW w:w="0" w:type="auto"/>
            <w:tcBorders>
              <w:top w:val="nil"/>
              <w:left w:val="nil"/>
              <w:bottom w:val="nil"/>
              <w:right w:val="nil"/>
            </w:tcBorders>
            <w:shd w:val="clear" w:color="auto" w:fill="auto"/>
            <w:vAlign w:val="bottom"/>
          </w:tcPr>
          <w:p w:rsidR="00DF5D10" w:rsidRPr="00DF5D10" w:rsidRDefault="00DF5D10" w:rsidP="00DF5D10">
            <w:pPr>
              <w:jc w:val="right"/>
              <w:rPr>
                <w:rFonts w:cstheme="minorHAnsi"/>
              </w:rPr>
            </w:pPr>
            <w:r w:rsidRPr="00DF5D10">
              <w:rPr>
                <w:rFonts w:cstheme="minorHAnsi"/>
              </w:rPr>
              <w:t>104</w:t>
            </w:r>
          </w:p>
        </w:tc>
        <w:tc>
          <w:tcPr>
            <w:tcW w:w="0" w:type="auto"/>
            <w:tcBorders>
              <w:right w:val="single" w:sz="4" w:space="0" w:color="auto"/>
            </w:tcBorders>
          </w:tcPr>
          <w:p w:rsidR="00DF5D10" w:rsidRPr="00DF5D10" w:rsidRDefault="00DF5D10" w:rsidP="00DF5D10">
            <w:pPr>
              <w:jc w:val="right"/>
              <w:rPr>
                <w:rFonts w:cstheme="minorHAnsi"/>
              </w:rPr>
            </w:pPr>
            <w:r w:rsidRPr="00DF5D10">
              <w:rPr>
                <w:rFonts w:cstheme="minorHAnsi"/>
              </w:rPr>
              <w:t>1.81</w:t>
            </w:r>
          </w:p>
        </w:tc>
        <w:tc>
          <w:tcPr>
            <w:tcW w:w="0" w:type="auto"/>
            <w:tcBorders>
              <w:left w:val="single" w:sz="4" w:space="0" w:color="auto"/>
            </w:tcBorders>
          </w:tcPr>
          <w:p w:rsidR="00DF5D10" w:rsidRPr="00DF5D10" w:rsidRDefault="00DF5D10" w:rsidP="00DF5D10">
            <w:pPr>
              <w:jc w:val="right"/>
              <w:rPr>
                <w:rFonts w:cstheme="minorHAnsi"/>
              </w:rPr>
            </w:pPr>
            <w:r w:rsidRPr="00DF5D10">
              <w:rPr>
                <w:rFonts w:cstheme="minorHAnsi"/>
              </w:rPr>
              <w:t>53</w:t>
            </w:r>
          </w:p>
        </w:tc>
        <w:tc>
          <w:tcPr>
            <w:tcW w:w="0" w:type="auto"/>
          </w:tcPr>
          <w:p w:rsidR="00DF5D10" w:rsidRPr="00DF5D10" w:rsidRDefault="00DF5D10" w:rsidP="00DF5D10">
            <w:pPr>
              <w:jc w:val="right"/>
              <w:rPr>
                <w:rFonts w:cstheme="minorHAnsi"/>
              </w:rPr>
            </w:pPr>
            <w:r w:rsidRPr="00DF5D10">
              <w:rPr>
                <w:rFonts w:cstheme="minorHAnsi"/>
              </w:rPr>
              <w:t>2.17</w:t>
            </w:r>
          </w:p>
        </w:tc>
      </w:tr>
      <w:tr w:rsidR="00DF5D10" w:rsidRPr="00547279" w:rsidTr="00547279">
        <w:tc>
          <w:tcPr>
            <w:tcW w:w="0" w:type="auto"/>
            <w:tcBorders>
              <w:top w:val="nil"/>
              <w:bottom w:val="nil"/>
              <w:right w:val="nil"/>
            </w:tcBorders>
            <w:shd w:val="clear" w:color="auto" w:fill="D1D3D4"/>
            <w:vAlign w:val="bottom"/>
          </w:tcPr>
          <w:p w:rsidR="00DF5D10" w:rsidRPr="00547279" w:rsidRDefault="00DF5D10" w:rsidP="00DF5D10">
            <w:pPr>
              <w:rPr>
                <w:rFonts w:cstheme="minorHAnsi"/>
              </w:rPr>
            </w:pPr>
            <w:r w:rsidRPr="00547279">
              <w:rPr>
                <w:rFonts w:cstheme="minorHAnsi"/>
              </w:rPr>
              <w:t xml:space="preserve">Hispanic </w:t>
            </w:r>
          </w:p>
        </w:tc>
        <w:tc>
          <w:tcPr>
            <w:tcW w:w="0" w:type="auto"/>
            <w:tcBorders>
              <w:top w:val="nil"/>
              <w:left w:val="nil"/>
              <w:bottom w:val="nil"/>
              <w:right w:val="nil"/>
            </w:tcBorders>
            <w:shd w:val="clear" w:color="auto" w:fill="D1D3D4"/>
            <w:vAlign w:val="bottom"/>
          </w:tcPr>
          <w:p w:rsidR="00DF5D10" w:rsidRPr="00DF5D10" w:rsidRDefault="00DF5D10" w:rsidP="00DF5D10">
            <w:pPr>
              <w:ind w:right="100"/>
              <w:jc w:val="right"/>
              <w:rPr>
                <w:rFonts w:cstheme="minorHAnsi"/>
              </w:rPr>
            </w:pPr>
            <w:r w:rsidRPr="00DF5D10">
              <w:rPr>
                <w:rFonts w:cstheme="minorHAnsi"/>
              </w:rPr>
              <w:t>29</w:t>
            </w:r>
          </w:p>
        </w:tc>
        <w:tc>
          <w:tcPr>
            <w:tcW w:w="0" w:type="auto"/>
            <w:tcBorders>
              <w:righ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1.17</w:t>
            </w:r>
          </w:p>
        </w:tc>
        <w:tc>
          <w:tcPr>
            <w:tcW w:w="0" w:type="auto"/>
            <w:tcBorders>
              <w:top w:val="nil"/>
              <w:left w:val="nil"/>
              <w:bottom w:val="nil"/>
              <w:right w:val="nil"/>
            </w:tcBorders>
            <w:shd w:val="clear" w:color="auto" w:fill="D1D3D4"/>
            <w:vAlign w:val="bottom"/>
          </w:tcPr>
          <w:p w:rsidR="00DF5D10" w:rsidRPr="00DF5D10" w:rsidRDefault="00DF5D10" w:rsidP="00DF5D10">
            <w:pPr>
              <w:ind w:right="100"/>
              <w:jc w:val="right"/>
              <w:rPr>
                <w:rFonts w:cstheme="minorHAnsi"/>
              </w:rPr>
            </w:pPr>
            <w:r w:rsidRPr="00DF5D10">
              <w:rPr>
                <w:rFonts w:cstheme="minorHAnsi"/>
              </w:rPr>
              <w:t>29</w:t>
            </w:r>
          </w:p>
        </w:tc>
        <w:tc>
          <w:tcPr>
            <w:tcW w:w="0" w:type="auto"/>
            <w:tcBorders>
              <w:righ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1.17</w:t>
            </w:r>
          </w:p>
        </w:tc>
        <w:tc>
          <w:tcPr>
            <w:tcW w:w="0" w:type="auto"/>
            <w:tcBorders>
              <w:lef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&lt;10</w:t>
            </w:r>
          </w:p>
        </w:tc>
        <w:tc>
          <w:tcPr>
            <w:tcW w:w="0" w:type="auto"/>
            <w:shd w:val="clear" w:color="auto" w:fill="D1D3D4"/>
          </w:tcPr>
          <w:p w:rsidR="00DF5D10" w:rsidRPr="00DF5D10" w:rsidRDefault="00DF5D10" w:rsidP="00DF5D10">
            <w:pPr>
              <w:jc w:val="right"/>
              <w:rPr>
                <w:rFonts w:cstheme="minorHAnsi"/>
              </w:rPr>
            </w:pPr>
            <w:r w:rsidRPr="00DF5D10">
              <w:rPr>
                <w:rFonts w:cstheme="minorHAnsi"/>
              </w:rPr>
              <w:t>0.92</w:t>
            </w:r>
          </w:p>
        </w:tc>
      </w:tr>
      <w:tr w:rsidR="00DF5D10" w:rsidRPr="00547279" w:rsidTr="00547279">
        <w:tc>
          <w:tcPr>
            <w:tcW w:w="0" w:type="auto"/>
            <w:tcBorders>
              <w:top w:val="nil"/>
              <w:bottom w:val="nil"/>
              <w:right w:val="nil"/>
            </w:tcBorders>
            <w:shd w:val="clear" w:color="auto" w:fill="auto"/>
            <w:vAlign w:val="bottom"/>
          </w:tcPr>
          <w:p w:rsidR="00DF5D10" w:rsidRPr="00547279" w:rsidRDefault="00DF5D10" w:rsidP="00DF5D10">
            <w:pPr>
              <w:rPr>
                <w:rFonts w:cstheme="minorHAnsi"/>
              </w:rPr>
            </w:pPr>
            <w:r w:rsidRPr="00547279">
              <w:rPr>
                <w:rFonts w:cstheme="minorHAnsi"/>
              </w:rPr>
              <w:t>American Indian/Alaskan</w:t>
            </w:r>
          </w:p>
        </w:tc>
        <w:tc>
          <w:tcPr>
            <w:tcW w:w="0" w:type="auto"/>
            <w:tcBorders>
              <w:top w:val="nil"/>
              <w:left w:val="nil"/>
              <w:bottom w:val="nil"/>
              <w:right w:val="nil"/>
            </w:tcBorders>
            <w:shd w:val="clear" w:color="auto" w:fill="auto"/>
            <w:vAlign w:val="bottom"/>
          </w:tcPr>
          <w:p w:rsidR="00DF5D10" w:rsidRPr="00DF5D10" w:rsidRDefault="00DF5D10" w:rsidP="00DF5D10">
            <w:pPr>
              <w:jc w:val="right"/>
              <w:rPr>
                <w:rFonts w:cstheme="minorHAnsi"/>
              </w:rPr>
            </w:pPr>
            <w:r w:rsidRPr="00DF5D10">
              <w:rPr>
                <w:rFonts w:cstheme="minorHAnsi"/>
              </w:rPr>
              <w:t>&lt;10</w:t>
            </w:r>
          </w:p>
        </w:tc>
        <w:tc>
          <w:tcPr>
            <w:tcW w:w="0" w:type="auto"/>
            <w:tcBorders>
              <w:right w:val="single" w:sz="4" w:space="0" w:color="auto"/>
            </w:tcBorders>
          </w:tcPr>
          <w:p w:rsidR="00DF5D10" w:rsidRPr="00DF5D10" w:rsidRDefault="00DF5D10" w:rsidP="00DF5D10">
            <w:pPr>
              <w:jc w:val="right"/>
              <w:rPr>
                <w:rFonts w:cstheme="minorHAnsi"/>
              </w:rPr>
            </w:pPr>
            <w:r w:rsidRPr="00DF5D10">
              <w:rPr>
                <w:rFonts w:cstheme="minorHAnsi"/>
              </w:rPr>
              <w:t>0.79</w:t>
            </w:r>
          </w:p>
        </w:tc>
        <w:tc>
          <w:tcPr>
            <w:tcW w:w="0" w:type="auto"/>
            <w:tcBorders>
              <w:top w:val="nil"/>
              <w:left w:val="nil"/>
              <w:bottom w:val="nil"/>
              <w:right w:val="nil"/>
            </w:tcBorders>
            <w:shd w:val="clear" w:color="auto" w:fill="auto"/>
            <w:vAlign w:val="bottom"/>
          </w:tcPr>
          <w:p w:rsidR="00DF5D10" w:rsidRPr="00DF5D10" w:rsidRDefault="00DF5D10" w:rsidP="00DF5D10">
            <w:pPr>
              <w:jc w:val="right"/>
              <w:rPr>
                <w:rFonts w:cstheme="minorHAnsi"/>
              </w:rPr>
            </w:pPr>
            <w:r w:rsidRPr="00DF5D10">
              <w:rPr>
                <w:rFonts w:cstheme="minorHAnsi"/>
              </w:rPr>
              <w:t>&lt;10</w:t>
            </w:r>
          </w:p>
        </w:tc>
        <w:tc>
          <w:tcPr>
            <w:tcW w:w="0" w:type="auto"/>
            <w:tcBorders>
              <w:right w:val="single" w:sz="4" w:space="0" w:color="auto"/>
            </w:tcBorders>
          </w:tcPr>
          <w:p w:rsidR="00DF5D10" w:rsidRPr="00DF5D10" w:rsidRDefault="00DF5D10" w:rsidP="00DF5D10">
            <w:pPr>
              <w:jc w:val="right"/>
              <w:rPr>
                <w:rFonts w:cstheme="minorHAnsi"/>
              </w:rPr>
            </w:pPr>
            <w:r w:rsidRPr="00DF5D10">
              <w:rPr>
                <w:rFonts w:cstheme="minorHAnsi"/>
              </w:rPr>
              <w:t>0.79</w:t>
            </w:r>
          </w:p>
        </w:tc>
        <w:tc>
          <w:tcPr>
            <w:tcW w:w="0" w:type="auto"/>
            <w:tcBorders>
              <w:left w:val="single" w:sz="4" w:space="0" w:color="auto"/>
            </w:tcBorders>
          </w:tcPr>
          <w:p w:rsidR="00DF5D10" w:rsidRPr="00DF5D10" w:rsidRDefault="00DF5D10" w:rsidP="00DF5D10">
            <w:pPr>
              <w:jc w:val="right"/>
              <w:rPr>
                <w:rFonts w:cstheme="minorHAnsi"/>
              </w:rPr>
            </w:pPr>
            <w:r w:rsidRPr="00DF5D10">
              <w:rPr>
                <w:rFonts w:cstheme="minorHAnsi"/>
              </w:rPr>
              <w:t>0</w:t>
            </w:r>
          </w:p>
        </w:tc>
        <w:tc>
          <w:tcPr>
            <w:tcW w:w="0" w:type="auto"/>
          </w:tcPr>
          <w:p w:rsidR="00DF5D10" w:rsidRPr="00DF5D10" w:rsidRDefault="00DF5D10" w:rsidP="00DF5D10">
            <w:pPr>
              <w:jc w:val="right"/>
              <w:rPr>
                <w:rFonts w:cstheme="minorHAnsi"/>
              </w:rPr>
            </w:pPr>
            <w:r w:rsidRPr="00DF5D10">
              <w:rPr>
                <w:rFonts w:cstheme="minorHAnsi"/>
              </w:rPr>
              <w:t>0.00</w:t>
            </w:r>
          </w:p>
        </w:tc>
      </w:tr>
      <w:tr w:rsidR="00DF5D10" w:rsidRPr="00547279" w:rsidTr="00547279">
        <w:tc>
          <w:tcPr>
            <w:tcW w:w="0" w:type="auto"/>
            <w:tcBorders>
              <w:top w:val="nil"/>
              <w:bottom w:val="nil"/>
              <w:right w:val="nil"/>
            </w:tcBorders>
            <w:shd w:val="clear" w:color="auto" w:fill="D1D3D4"/>
            <w:vAlign w:val="bottom"/>
          </w:tcPr>
          <w:p w:rsidR="00DF5D10" w:rsidRPr="00547279" w:rsidRDefault="00DF5D10" w:rsidP="00DF5D10">
            <w:pPr>
              <w:rPr>
                <w:rFonts w:cstheme="minorHAnsi"/>
              </w:rPr>
            </w:pPr>
            <w:r w:rsidRPr="00547279">
              <w:rPr>
                <w:rFonts w:cstheme="minorHAnsi"/>
              </w:rPr>
              <w:t xml:space="preserve">Multi-Racial </w:t>
            </w:r>
          </w:p>
        </w:tc>
        <w:tc>
          <w:tcPr>
            <w:tcW w:w="0" w:type="auto"/>
            <w:tcBorders>
              <w:top w:val="nil"/>
              <w:left w:val="nil"/>
              <w:bottom w:val="nil"/>
              <w:right w:val="nil"/>
            </w:tcBorders>
            <w:shd w:val="clear" w:color="auto" w:fill="D1D3D4"/>
            <w:vAlign w:val="bottom"/>
          </w:tcPr>
          <w:p w:rsidR="00DF5D10" w:rsidRPr="00DF5D10" w:rsidRDefault="00DF5D10" w:rsidP="00DF5D10">
            <w:pPr>
              <w:jc w:val="right"/>
              <w:rPr>
                <w:rFonts w:cstheme="minorHAnsi"/>
              </w:rPr>
            </w:pPr>
            <w:r w:rsidRPr="00DF5D10">
              <w:rPr>
                <w:rFonts w:cstheme="minorHAnsi"/>
              </w:rPr>
              <w:t>41</w:t>
            </w:r>
          </w:p>
        </w:tc>
        <w:tc>
          <w:tcPr>
            <w:tcW w:w="0" w:type="auto"/>
            <w:tcBorders>
              <w:righ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0.97</w:t>
            </w:r>
          </w:p>
        </w:tc>
        <w:tc>
          <w:tcPr>
            <w:tcW w:w="0" w:type="auto"/>
            <w:tcBorders>
              <w:top w:val="nil"/>
              <w:left w:val="nil"/>
              <w:bottom w:val="nil"/>
              <w:right w:val="nil"/>
            </w:tcBorders>
            <w:shd w:val="clear" w:color="auto" w:fill="D1D3D4"/>
            <w:vAlign w:val="bottom"/>
          </w:tcPr>
          <w:p w:rsidR="00DF5D10" w:rsidRPr="00DF5D10" w:rsidRDefault="00DF5D10" w:rsidP="00DF5D10">
            <w:pPr>
              <w:jc w:val="right"/>
              <w:rPr>
                <w:rFonts w:cstheme="minorHAnsi"/>
              </w:rPr>
            </w:pPr>
            <w:r w:rsidRPr="00DF5D10">
              <w:rPr>
                <w:rFonts w:cstheme="minorHAnsi"/>
              </w:rPr>
              <w:t>41</w:t>
            </w:r>
          </w:p>
        </w:tc>
        <w:tc>
          <w:tcPr>
            <w:tcW w:w="0" w:type="auto"/>
            <w:tcBorders>
              <w:righ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0.97</w:t>
            </w:r>
          </w:p>
        </w:tc>
        <w:tc>
          <w:tcPr>
            <w:tcW w:w="0" w:type="auto"/>
            <w:tcBorders>
              <w:lef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16</w:t>
            </w:r>
          </w:p>
        </w:tc>
        <w:tc>
          <w:tcPr>
            <w:tcW w:w="0" w:type="auto"/>
            <w:shd w:val="clear" w:color="auto" w:fill="D1D3D4"/>
          </w:tcPr>
          <w:p w:rsidR="00DF5D10" w:rsidRPr="00DF5D10" w:rsidRDefault="00DF5D10" w:rsidP="00DF5D10">
            <w:pPr>
              <w:jc w:val="right"/>
              <w:rPr>
                <w:rFonts w:cstheme="minorHAnsi"/>
              </w:rPr>
            </w:pPr>
            <w:r w:rsidRPr="00DF5D10">
              <w:rPr>
                <w:rFonts w:cstheme="minorHAnsi"/>
              </w:rPr>
              <w:t>1.03</w:t>
            </w:r>
          </w:p>
        </w:tc>
      </w:tr>
      <w:tr w:rsidR="00DF5D10" w:rsidRPr="00547279" w:rsidTr="00547279">
        <w:tc>
          <w:tcPr>
            <w:tcW w:w="0" w:type="auto"/>
            <w:tcBorders>
              <w:top w:val="nil"/>
              <w:bottom w:val="nil"/>
              <w:right w:val="nil"/>
            </w:tcBorders>
            <w:shd w:val="clear" w:color="auto" w:fill="auto"/>
            <w:vAlign w:val="bottom"/>
          </w:tcPr>
          <w:p w:rsidR="00DF5D10" w:rsidRPr="00547279" w:rsidRDefault="00DF5D10" w:rsidP="00DF5D10">
            <w:pPr>
              <w:rPr>
                <w:rFonts w:cstheme="minorHAnsi"/>
              </w:rPr>
            </w:pPr>
            <w:r w:rsidRPr="00547279">
              <w:rPr>
                <w:rFonts w:cstheme="minorHAnsi"/>
              </w:rPr>
              <w:t>Pacific Islander</w:t>
            </w:r>
          </w:p>
        </w:tc>
        <w:tc>
          <w:tcPr>
            <w:tcW w:w="0" w:type="auto"/>
            <w:tcBorders>
              <w:top w:val="nil"/>
              <w:left w:val="nil"/>
              <w:bottom w:val="nil"/>
              <w:right w:val="nil"/>
            </w:tcBorders>
            <w:shd w:val="clear" w:color="auto" w:fill="auto"/>
            <w:vAlign w:val="bottom"/>
          </w:tcPr>
          <w:p w:rsidR="00DF5D10" w:rsidRPr="00E040F2" w:rsidRDefault="00DF5D10" w:rsidP="00DF5D10">
            <w:pPr>
              <w:jc w:val="right"/>
              <w:rPr>
                <w:rFonts w:cstheme="minorHAnsi"/>
              </w:rPr>
            </w:pPr>
            <w:r w:rsidRPr="00E040F2">
              <w:rPr>
                <w:rFonts w:cstheme="minorHAnsi"/>
              </w:rPr>
              <w:t>0</w:t>
            </w:r>
          </w:p>
        </w:tc>
        <w:tc>
          <w:tcPr>
            <w:tcW w:w="0" w:type="auto"/>
            <w:tcBorders>
              <w:right w:val="single" w:sz="4" w:space="0" w:color="auto"/>
            </w:tcBorders>
            <w:shd w:val="clear" w:color="auto" w:fill="auto"/>
          </w:tcPr>
          <w:p w:rsidR="00DF5D10" w:rsidRPr="00E040F2" w:rsidRDefault="00DF5D10" w:rsidP="00DF5D10">
            <w:pPr>
              <w:jc w:val="right"/>
              <w:rPr>
                <w:rFonts w:cstheme="minorHAnsi"/>
              </w:rPr>
            </w:pPr>
            <w:r w:rsidRPr="00E040F2">
              <w:rPr>
                <w:rFonts w:cstheme="minorHAnsi"/>
              </w:rPr>
              <w:t>0.00</w:t>
            </w:r>
          </w:p>
        </w:tc>
        <w:tc>
          <w:tcPr>
            <w:tcW w:w="0" w:type="auto"/>
            <w:tcBorders>
              <w:top w:val="nil"/>
              <w:left w:val="nil"/>
              <w:bottom w:val="nil"/>
              <w:right w:val="nil"/>
            </w:tcBorders>
            <w:shd w:val="clear" w:color="auto" w:fill="auto"/>
            <w:vAlign w:val="bottom"/>
          </w:tcPr>
          <w:p w:rsidR="00DF5D10" w:rsidRPr="00DF5D10" w:rsidRDefault="00DF5D10" w:rsidP="00DF5D10">
            <w:pPr>
              <w:jc w:val="right"/>
              <w:rPr>
                <w:rFonts w:cstheme="minorHAnsi"/>
              </w:rPr>
            </w:pPr>
            <w:r w:rsidRPr="00DF5D10">
              <w:rPr>
                <w:rFonts w:cstheme="minorHAnsi"/>
              </w:rPr>
              <w:t>0</w:t>
            </w:r>
          </w:p>
        </w:tc>
        <w:tc>
          <w:tcPr>
            <w:tcW w:w="0" w:type="auto"/>
            <w:tcBorders>
              <w:right w:val="single" w:sz="4" w:space="0" w:color="auto"/>
            </w:tcBorders>
            <w:shd w:val="clear" w:color="auto" w:fill="auto"/>
          </w:tcPr>
          <w:p w:rsidR="00DF5D10" w:rsidRPr="00DF5D10" w:rsidRDefault="00DF5D10" w:rsidP="00DF5D10">
            <w:pPr>
              <w:jc w:val="right"/>
              <w:rPr>
                <w:rFonts w:cstheme="minorHAnsi"/>
              </w:rPr>
            </w:pPr>
            <w:r w:rsidRPr="00DF5D10">
              <w:rPr>
                <w:rFonts w:cstheme="minorHAnsi"/>
              </w:rPr>
              <w:t>0.00</w:t>
            </w:r>
          </w:p>
        </w:tc>
        <w:tc>
          <w:tcPr>
            <w:tcW w:w="0" w:type="auto"/>
            <w:tcBorders>
              <w:left w:val="single" w:sz="4" w:space="0" w:color="auto"/>
            </w:tcBorders>
            <w:shd w:val="clear" w:color="auto" w:fill="auto"/>
          </w:tcPr>
          <w:p w:rsidR="00DF5D10" w:rsidRPr="00DF5D10" w:rsidRDefault="00DF5D10" w:rsidP="00DF5D10">
            <w:pPr>
              <w:jc w:val="right"/>
              <w:rPr>
                <w:rFonts w:cstheme="minorHAnsi"/>
              </w:rPr>
            </w:pPr>
            <w:r w:rsidRPr="00DF5D10">
              <w:rPr>
                <w:rFonts w:cstheme="minorHAnsi"/>
              </w:rPr>
              <w:t>0</w:t>
            </w:r>
          </w:p>
        </w:tc>
        <w:tc>
          <w:tcPr>
            <w:tcW w:w="0" w:type="auto"/>
            <w:shd w:val="clear" w:color="auto" w:fill="auto"/>
          </w:tcPr>
          <w:p w:rsidR="00DF5D10" w:rsidRPr="00DF5D10" w:rsidRDefault="00DF5D10" w:rsidP="00DF5D10">
            <w:pPr>
              <w:jc w:val="right"/>
              <w:rPr>
                <w:rFonts w:cstheme="minorHAnsi"/>
              </w:rPr>
            </w:pPr>
            <w:r w:rsidRPr="00DF5D10">
              <w:rPr>
                <w:rFonts w:cstheme="minorHAnsi"/>
              </w:rPr>
              <w:t>0.00</w:t>
            </w:r>
          </w:p>
        </w:tc>
      </w:tr>
      <w:tr w:rsidR="00DF5D10" w:rsidRPr="00547279" w:rsidTr="008A3EEE">
        <w:tc>
          <w:tcPr>
            <w:tcW w:w="0" w:type="auto"/>
            <w:tcBorders>
              <w:top w:val="nil"/>
              <w:right w:val="nil"/>
            </w:tcBorders>
            <w:shd w:val="clear" w:color="auto" w:fill="D1D3D4"/>
            <w:vAlign w:val="bottom"/>
          </w:tcPr>
          <w:p w:rsidR="00DF5D10" w:rsidRPr="00547279" w:rsidRDefault="00DF5D10" w:rsidP="00DF5D10">
            <w:pPr>
              <w:rPr>
                <w:rFonts w:cstheme="minorHAnsi"/>
              </w:rPr>
            </w:pPr>
            <w:r w:rsidRPr="00547279">
              <w:rPr>
                <w:rFonts w:cstheme="minorHAnsi"/>
              </w:rPr>
              <w:t xml:space="preserve">White </w:t>
            </w:r>
          </w:p>
        </w:tc>
        <w:tc>
          <w:tcPr>
            <w:tcW w:w="0" w:type="auto"/>
            <w:tcBorders>
              <w:top w:val="nil"/>
              <w:left w:val="nil"/>
              <w:bottom w:val="nil"/>
              <w:right w:val="nil"/>
            </w:tcBorders>
            <w:shd w:val="clear" w:color="auto" w:fill="D1D3D4"/>
            <w:vAlign w:val="bottom"/>
          </w:tcPr>
          <w:p w:rsidR="00DF5D10" w:rsidRPr="00E040F2" w:rsidRDefault="00E040F2" w:rsidP="00DF5D10">
            <w:pPr>
              <w:jc w:val="right"/>
              <w:rPr>
                <w:rFonts w:cstheme="minorHAnsi"/>
              </w:rPr>
            </w:pPr>
            <w:r w:rsidRPr="00E040F2">
              <w:rPr>
                <w:rFonts w:cstheme="minorHAnsi"/>
              </w:rPr>
              <w:t>1504</w:t>
            </w:r>
          </w:p>
        </w:tc>
        <w:tc>
          <w:tcPr>
            <w:tcW w:w="0" w:type="auto"/>
            <w:tcBorders>
              <w:right w:val="single" w:sz="4" w:space="0" w:color="auto"/>
            </w:tcBorders>
            <w:shd w:val="clear" w:color="auto" w:fill="D1D3D4"/>
          </w:tcPr>
          <w:p w:rsidR="00DF5D10" w:rsidRPr="00E040F2" w:rsidRDefault="00DF5D10" w:rsidP="00DF5D10">
            <w:pPr>
              <w:jc w:val="right"/>
              <w:rPr>
                <w:rFonts w:cstheme="minorHAnsi"/>
              </w:rPr>
            </w:pPr>
            <w:r w:rsidRPr="00E040F2">
              <w:rPr>
                <w:rFonts w:cstheme="minorHAnsi"/>
              </w:rPr>
              <w:t>1.</w:t>
            </w:r>
            <w:r w:rsidR="00E040F2" w:rsidRPr="00E040F2">
              <w:rPr>
                <w:rFonts w:cstheme="minorHAnsi"/>
              </w:rPr>
              <w:t>24</w:t>
            </w:r>
          </w:p>
        </w:tc>
        <w:tc>
          <w:tcPr>
            <w:tcW w:w="0" w:type="auto"/>
            <w:tcBorders>
              <w:top w:val="nil"/>
              <w:left w:val="nil"/>
              <w:bottom w:val="nil"/>
              <w:right w:val="nil"/>
            </w:tcBorders>
            <w:shd w:val="clear" w:color="auto" w:fill="D1D3D4"/>
            <w:vAlign w:val="bottom"/>
          </w:tcPr>
          <w:p w:rsidR="00DF5D10" w:rsidRPr="00DF5D10" w:rsidRDefault="00DF5D10" w:rsidP="00DF5D10">
            <w:pPr>
              <w:jc w:val="right"/>
              <w:rPr>
                <w:rFonts w:cstheme="minorHAnsi"/>
              </w:rPr>
            </w:pPr>
            <w:r w:rsidRPr="00DF5D10">
              <w:rPr>
                <w:rFonts w:cstheme="minorHAnsi"/>
              </w:rPr>
              <w:t>1501</w:t>
            </w:r>
          </w:p>
        </w:tc>
        <w:tc>
          <w:tcPr>
            <w:tcW w:w="0" w:type="auto"/>
            <w:tcBorders>
              <w:righ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1.24</w:t>
            </w:r>
          </w:p>
        </w:tc>
        <w:tc>
          <w:tcPr>
            <w:tcW w:w="0" w:type="auto"/>
            <w:tcBorders>
              <w:left w:val="single" w:sz="4" w:space="0" w:color="auto"/>
            </w:tcBorders>
            <w:shd w:val="clear" w:color="auto" w:fill="D1D3D4"/>
          </w:tcPr>
          <w:p w:rsidR="00DF5D10" w:rsidRPr="00DF5D10" w:rsidRDefault="00DF5D10" w:rsidP="00DF5D10">
            <w:pPr>
              <w:jc w:val="right"/>
              <w:rPr>
                <w:rFonts w:cstheme="minorHAnsi"/>
              </w:rPr>
            </w:pPr>
            <w:r w:rsidRPr="00DF5D10">
              <w:rPr>
                <w:rFonts w:cstheme="minorHAnsi"/>
              </w:rPr>
              <w:t>632</w:t>
            </w:r>
          </w:p>
        </w:tc>
        <w:tc>
          <w:tcPr>
            <w:tcW w:w="0" w:type="auto"/>
            <w:shd w:val="clear" w:color="auto" w:fill="D1D3D4"/>
          </w:tcPr>
          <w:p w:rsidR="00DF5D10" w:rsidRPr="00DF5D10" w:rsidRDefault="00DF5D10" w:rsidP="00DF5D10">
            <w:pPr>
              <w:jc w:val="right"/>
              <w:rPr>
                <w:rFonts w:cstheme="minorHAnsi"/>
              </w:rPr>
            </w:pPr>
            <w:r w:rsidRPr="00DF5D10">
              <w:rPr>
                <w:rFonts w:cstheme="minorHAnsi"/>
              </w:rPr>
              <w:t>1.24</w:t>
            </w:r>
          </w:p>
        </w:tc>
      </w:tr>
      <w:tr w:rsidR="00DF5D10" w:rsidRPr="00547279" w:rsidTr="008A3EEE">
        <w:tc>
          <w:tcPr>
            <w:tcW w:w="0" w:type="auto"/>
            <w:shd w:val="clear" w:color="auto" w:fill="auto"/>
          </w:tcPr>
          <w:p w:rsidR="00DF5D10" w:rsidRPr="00547279" w:rsidRDefault="00DF5D10" w:rsidP="00DF5D10">
            <w:pPr>
              <w:rPr>
                <w:rFonts w:cstheme="minorHAnsi"/>
              </w:rPr>
            </w:pPr>
            <w:r w:rsidRPr="00547279">
              <w:rPr>
                <w:rFonts w:cstheme="minorHAnsi"/>
              </w:rPr>
              <w:t>Total</w:t>
            </w:r>
          </w:p>
        </w:tc>
        <w:tc>
          <w:tcPr>
            <w:tcW w:w="0" w:type="auto"/>
            <w:tcBorders>
              <w:left w:val="nil"/>
              <w:bottom w:val="nil"/>
              <w:right w:val="nil"/>
            </w:tcBorders>
            <w:shd w:val="clear" w:color="auto" w:fill="auto"/>
            <w:vAlign w:val="bottom"/>
          </w:tcPr>
          <w:p w:rsidR="00DF5D10" w:rsidRPr="00E7729A" w:rsidRDefault="00DF5D10" w:rsidP="00DF5D10">
            <w:pPr>
              <w:jc w:val="right"/>
              <w:rPr>
                <w:rFonts w:cstheme="minorHAnsi"/>
                <w:bCs/>
                <w:color w:val="000000"/>
              </w:rPr>
            </w:pPr>
            <w:r w:rsidRPr="00E7729A">
              <w:rPr>
                <w:rFonts w:cstheme="minorHAnsi"/>
                <w:bCs/>
                <w:color w:val="000000"/>
              </w:rPr>
              <w:t>1691</w:t>
            </w:r>
          </w:p>
        </w:tc>
        <w:tc>
          <w:tcPr>
            <w:tcW w:w="0" w:type="auto"/>
            <w:tcBorders>
              <w:right w:val="single" w:sz="4" w:space="0" w:color="auto"/>
            </w:tcBorders>
            <w:shd w:val="clear" w:color="auto" w:fill="auto"/>
            <w:vAlign w:val="bottom"/>
          </w:tcPr>
          <w:p w:rsidR="00DF5D10" w:rsidRPr="00E7729A" w:rsidRDefault="00DF5D10" w:rsidP="00DF5D10">
            <w:pPr>
              <w:jc w:val="right"/>
              <w:rPr>
                <w:rFonts w:cstheme="minorHAnsi"/>
              </w:rPr>
            </w:pPr>
            <w:r w:rsidRPr="00E7729A">
              <w:rPr>
                <w:rFonts w:cstheme="minorHAnsi"/>
              </w:rPr>
              <w:t>1.26</w:t>
            </w:r>
          </w:p>
        </w:tc>
        <w:tc>
          <w:tcPr>
            <w:tcW w:w="0" w:type="auto"/>
            <w:tcBorders>
              <w:left w:val="nil"/>
              <w:bottom w:val="nil"/>
              <w:right w:val="nil"/>
            </w:tcBorders>
            <w:shd w:val="clear" w:color="auto" w:fill="auto"/>
            <w:vAlign w:val="bottom"/>
          </w:tcPr>
          <w:p w:rsidR="00DF5D10" w:rsidRPr="00E7729A" w:rsidRDefault="00DF5D10" w:rsidP="00DF5D10">
            <w:pPr>
              <w:jc w:val="right"/>
              <w:rPr>
                <w:rFonts w:cstheme="minorHAnsi"/>
                <w:bCs/>
                <w:color w:val="000000"/>
              </w:rPr>
            </w:pPr>
            <w:r w:rsidRPr="00E7729A">
              <w:rPr>
                <w:rFonts w:cstheme="minorHAnsi"/>
                <w:bCs/>
                <w:color w:val="000000"/>
              </w:rPr>
              <w:t>1688</w:t>
            </w:r>
          </w:p>
        </w:tc>
        <w:tc>
          <w:tcPr>
            <w:tcW w:w="0" w:type="auto"/>
            <w:tcBorders>
              <w:right w:val="single" w:sz="4" w:space="0" w:color="auto"/>
            </w:tcBorders>
            <w:shd w:val="clear" w:color="auto" w:fill="auto"/>
            <w:vAlign w:val="bottom"/>
          </w:tcPr>
          <w:p w:rsidR="00DF5D10" w:rsidRPr="00E7729A" w:rsidRDefault="00DF5D10" w:rsidP="00DF5D10">
            <w:pPr>
              <w:jc w:val="right"/>
              <w:rPr>
                <w:rFonts w:cstheme="minorHAnsi"/>
              </w:rPr>
            </w:pPr>
            <w:r w:rsidRPr="00E7729A">
              <w:rPr>
                <w:rFonts w:cstheme="minorHAnsi"/>
              </w:rPr>
              <w:t>1.25</w:t>
            </w:r>
          </w:p>
        </w:tc>
        <w:tc>
          <w:tcPr>
            <w:tcW w:w="0" w:type="auto"/>
            <w:tcBorders>
              <w:left w:val="nil"/>
              <w:bottom w:val="nil"/>
              <w:right w:val="nil"/>
            </w:tcBorders>
            <w:shd w:val="clear" w:color="auto" w:fill="auto"/>
            <w:vAlign w:val="bottom"/>
          </w:tcPr>
          <w:p w:rsidR="00DF5D10" w:rsidRPr="00141321" w:rsidRDefault="00DF5D10" w:rsidP="00DF5D10">
            <w:pPr>
              <w:jc w:val="right"/>
              <w:rPr>
                <w:rFonts w:cstheme="minorHAnsi"/>
                <w:bCs/>
                <w:color w:val="000000"/>
              </w:rPr>
            </w:pPr>
            <w:r w:rsidRPr="00141321">
              <w:rPr>
                <w:rFonts w:cstheme="minorHAnsi"/>
                <w:bCs/>
                <w:color w:val="000000"/>
              </w:rPr>
              <w:t>715</w:t>
            </w:r>
          </w:p>
        </w:tc>
        <w:tc>
          <w:tcPr>
            <w:tcW w:w="0" w:type="auto"/>
            <w:shd w:val="clear" w:color="auto" w:fill="auto"/>
            <w:vAlign w:val="bottom"/>
          </w:tcPr>
          <w:p w:rsidR="00DF5D10" w:rsidRPr="00141321" w:rsidRDefault="00DF5D10" w:rsidP="00DF5D10">
            <w:pPr>
              <w:jc w:val="right"/>
              <w:rPr>
                <w:rFonts w:cstheme="minorHAnsi"/>
              </w:rPr>
            </w:pPr>
            <w:r w:rsidRPr="00141321">
              <w:rPr>
                <w:rFonts w:cstheme="minorHAnsi"/>
              </w:rPr>
              <w:t>1.27</w:t>
            </w:r>
          </w:p>
        </w:tc>
      </w:tr>
      <w:tr w:rsidR="00DF5D10" w:rsidRPr="00547279" w:rsidTr="00255AE4">
        <w:tc>
          <w:tcPr>
            <w:tcW w:w="0" w:type="auto"/>
            <w:gridSpan w:val="7"/>
            <w:tcBorders>
              <w:top w:val="single" w:sz="4" w:space="0" w:color="auto"/>
              <w:bottom w:val="single" w:sz="4" w:space="0" w:color="auto"/>
            </w:tcBorders>
          </w:tcPr>
          <w:p w:rsidR="00DF5D10" w:rsidRPr="00547279" w:rsidRDefault="00DF5D10" w:rsidP="00DF5D10">
            <w:pPr>
              <w:rPr>
                <w:rFonts w:cstheme="minorHAnsi"/>
              </w:rPr>
            </w:pPr>
            <w:r w:rsidRPr="00547279">
              <w:rPr>
                <w:rFonts w:cstheme="minorHAnsi"/>
                <w:sz w:val="20"/>
              </w:rPr>
              <w:t>Math and ELA content areas given to Grades 3-8 and 11. Science content area given to Grades 5, 8, and 1</w:t>
            </w:r>
            <w:r>
              <w:rPr>
                <w:rFonts w:cstheme="minorHAnsi"/>
                <w:sz w:val="20"/>
              </w:rPr>
              <w:t>1</w:t>
            </w:r>
            <w:r w:rsidRPr="00547279">
              <w:rPr>
                <w:rFonts w:cstheme="minorHAnsi"/>
                <w:sz w:val="20"/>
              </w:rPr>
              <w:t>. Data source: WVEIS RPTCRD1</w:t>
            </w:r>
            <w:r>
              <w:rPr>
                <w:rFonts w:cstheme="minorHAnsi"/>
                <w:sz w:val="20"/>
              </w:rPr>
              <w:t>8</w:t>
            </w:r>
          </w:p>
        </w:tc>
      </w:tr>
    </w:tbl>
    <w:p w:rsidR="00547279" w:rsidRDefault="00547279" w:rsidP="00CA58AA">
      <w:pPr>
        <w:rPr>
          <w:rFonts w:ascii="New Times Roman" w:hAnsi="New Times Roman"/>
        </w:rPr>
      </w:pPr>
    </w:p>
    <w:tbl>
      <w:tblPr>
        <w:tblStyle w:val="GridTable6Colorful"/>
        <w:tblW w:w="0" w:type="auto"/>
        <w:tblLook w:val="04A0" w:firstRow="1" w:lastRow="0" w:firstColumn="1" w:lastColumn="0" w:noHBand="0" w:noVBand="1"/>
      </w:tblPr>
      <w:tblGrid>
        <w:gridCol w:w="1116"/>
        <w:gridCol w:w="1885"/>
        <w:gridCol w:w="1877"/>
        <w:gridCol w:w="2198"/>
        <w:gridCol w:w="2284"/>
      </w:tblGrid>
      <w:tr w:rsidR="001135EC" w:rsidRPr="00547279" w:rsidTr="001D4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top w:val="nil"/>
              <w:left w:val="nil"/>
              <w:bottom w:val="single" w:sz="4" w:space="0" w:color="auto"/>
              <w:right w:val="nil"/>
            </w:tcBorders>
          </w:tcPr>
          <w:p w:rsidR="001135EC" w:rsidRPr="00547279" w:rsidRDefault="001135EC" w:rsidP="001D4262">
            <w:pPr>
              <w:rPr>
                <w:rFonts w:cstheme="minorHAnsi"/>
              </w:rPr>
            </w:pPr>
            <w:r w:rsidRPr="00547279">
              <w:rPr>
                <w:rFonts w:cstheme="minorHAnsi"/>
              </w:rPr>
              <w:t>To reach 1.0% participation in the WV Alternate Summative Assessment:</w:t>
            </w:r>
          </w:p>
        </w:tc>
      </w:tr>
      <w:tr w:rsidR="001135EC" w:rsidRPr="00547279" w:rsidTr="001D4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tcBorders>
            <w:shd w:val="clear" w:color="auto" w:fill="D1D3D4"/>
          </w:tcPr>
          <w:p w:rsidR="001135EC" w:rsidRPr="00547279" w:rsidRDefault="001135EC" w:rsidP="001D4262">
            <w:pPr>
              <w:rPr>
                <w:rFonts w:cstheme="minorHAnsi"/>
                <w:b w:val="0"/>
              </w:rPr>
            </w:pPr>
            <w:r w:rsidRPr="00547279">
              <w:rPr>
                <w:rFonts w:cstheme="minorHAnsi"/>
                <w:b w:val="0"/>
              </w:rPr>
              <w:t>Content Area</w:t>
            </w:r>
          </w:p>
        </w:tc>
        <w:tc>
          <w:tcPr>
            <w:tcW w:w="0" w:type="auto"/>
            <w:tcBorders>
              <w:top w:val="single" w:sz="4" w:space="0" w:color="auto"/>
            </w:tcBorders>
            <w:shd w:val="clear" w:color="auto" w:fill="D1D3D4"/>
          </w:tcPr>
          <w:p w:rsidR="001135EC" w:rsidRPr="00547279" w:rsidRDefault="001135EC" w:rsidP="001D426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47279">
              <w:rPr>
                <w:rFonts w:cstheme="minorHAnsi"/>
                <w:color w:val="000000"/>
              </w:rPr>
              <w:t>Current participation percent (%)</w:t>
            </w:r>
          </w:p>
        </w:tc>
        <w:tc>
          <w:tcPr>
            <w:tcW w:w="0" w:type="auto"/>
            <w:tcBorders>
              <w:top w:val="single" w:sz="4" w:space="0" w:color="auto"/>
            </w:tcBorders>
            <w:shd w:val="clear" w:color="auto" w:fill="D1D3D4"/>
          </w:tcPr>
          <w:p w:rsidR="001135EC" w:rsidRPr="00547279" w:rsidRDefault="001135EC" w:rsidP="001D426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47279">
              <w:rPr>
                <w:rFonts w:cstheme="minorHAnsi"/>
                <w:color w:val="000000"/>
              </w:rPr>
              <w:t>Current participation number (#)</w:t>
            </w:r>
          </w:p>
        </w:tc>
        <w:tc>
          <w:tcPr>
            <w:tcW w:w="0" w:type="auto"/>
            <w:tcBorders>
              <w:top w:val="single" w:sz="4" w:space="0" w:color="auto"/>
            </w:tcBorders>
            <w:shd w:val="clear" w:color="auto" w:fill="D1D3D4"/>
          </w:tcPr>
          <w:p w:rsidR="001135EC" w:rsidRPr="00547279" w:rsidRDefault="001135EC" w:rsidP="001D426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47279">
              <w:rPr>
                <w:rFonts w:cstheme="minorHAnsi"/>
                <w:color w:val="000000"/>
              </w:rPr>
              <w:t>Participation number (#) needed to reach 1.0%</w:t>
            </w:r>
            <w:r w:rsidRPr="00547279">
              <w:rPr>
                <w:rFonts w:cstheme="minorHAnsi"/>
                <w:color w:val="FF0000"/>
              </w:rPr>
              <w:t>*</w:t>
            </w:r>
          </w:p>
        </w:tc>
        <w:tc>
          <w:tcPr>
            <w:tcW w:w="0" w:type="auto"/>
            <w:tcBorders>
              <w:top w:val="single" w:sz="4" w:space="0" w:color="auto"/>
              <w:bottom w:val="single" w:sz="4" w:space="0" w:color="666666" w:themeColor="text1" w:themeTint="99"/>
              <w:right w:val="nil"/>
            </w:tcBorders>
            <w:shd w:val="clear" w:color="auto" w:fill="D1D3D4"/>
          </w:tcPr>
          <w:p w:rsidR="001135EC" w:rsidRPr="00547279" w:rsidRDefault="001135EC" w:rsidP="001D426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47279">
              <w:rPr>
                <w:rFonts w:cstheme="minorHAnsi"/>
                <w:color w:val="000000"/>
              </w:rPr>
              <w:t>Change in participation number (+/-) to reach 1.0%</w:t>
            </w:r>
            <w:r w:rsidRPr="00547279">
              <w:rPr>
                <w:rFonts w:cstheme="minorHAnsi"/>
                <w:color w:val="FF0000"/>
              </w:rPr>
              <w:t>*</w:t>
            </w:r>
          </w:p>
        </w:tc>
      </w:tr>
      <w:tr w:rsidR="001135EC" w:rsidRPr="00547279" w:rsidTr="001D4262">
        <w:tc>
          <w:tcPr>
            <w:cnfStyle w:val="001000000000" w:firstRow="0" w:lastRow="0" w:firstColumn="1" w:lastColumn="0" w:oddVBand="0" w:evenVBand="0" w:oddHBand="0" w:evenHBand="0" w:firstRowFirstColumn="0" w:firstRowLastColumn="0" w:lastRowFirstColumn="0" w:lastRowLastColumn="0"/>
            <w:tcW w:w="0" w:type="auto"/>
            <w:tcBorders>
              <w:left w:val="nil"/>
            </w:tcBorders>
          </w:tcPr>
          <w:p w:rsidR="001135EC" w:rsidRPr="00547279" w:rsidRDefault="001135EC" w:rsidP="001D4262">
            <w:pPr>
              <w:rPr>
                <w:rFonts w:cstheme="minorHAnsi"/>
                <w:b w:val="0"/>
              </w:rPr>
            </w:pPr>
            <w:r>
              <w:rPr>
                <w:rFonts w:cstheme="minorHAnsi"/>
                <w:b w:val="0"/>
              </w:rPr>
              <w:t>Math</w:t>
            </w:r>
          </w:p>
        </w:tc>
        <w:tc>
          <w:tcPr>
            <w:tcW w:w="0" w:type="auto"/>
          </w:tcPr>
          <w:p w:rsidR="001135EC" w:rsidRPr="00E61504" w:rsidRDefault="001135EC" w:rsidP="001D426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E61504">
              <w:rPr>
                <w:rFonts w:cstheme="minorHAnsi"/>
              </w:rPr>
              <w:t>1.26</w:t>
            </w:r>
          </w:p>
        </w:tc>
        <w:tc>
          <w:tcPr>
            <w:tcW w:w="0" w:type="auto"/>
          </w:tcPr>
          <w:p w:rsidR="001135EC" w:rsidRPr="00E61504" w:rsidRDefault="001135EC" w:rsidP="001D426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E61504">
              <w:rPr>
                <w:rFonts w:cstheme="minorHAnsi"/>
              </w:rPr>
              <w:t>1698</w:t>
            </w:r>
          </w:p>
        </w:tc>
        <w:tc>
          <w:tcPr>
            <w:tcW w:w="0" w:type="auto"/>
          </w:tcPr>
          <w:p w:rsidR="001135EC" w:rsidRPr="00F23FB2" w:rsidRDefault="001135EC" w:rsidP="001D426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23FB2">
              <w:rPr>
                <w:rFonts w:cstheme="minorHAnsi"/>
              </w:rPr>
              <w:t>1345</w:t>
            </w:r>
          </w:p>
        </w:tc>
        <w:tc>
          <w:tcPr>
            <w:tcW w:w="0" w:type="auto"/>
            <w:tcBorders>
              <w:right w:val="nil"/>
            </w:tcBorders>
          </w:tcPr>
          <w:p w:rsidR="001135EC" w:rsidRPr="00F23FB2" w:rsidRDefault="001135EC" w:rsidP="001D426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23FB2">
              <w:rPr>
                <w:rFonts w:cstheme="minorHAnsi"/>
              </w:rPr>
              <w:t>-353</w:t>
            </w:r>
          </w:p>
        </w:tc>
      </w:tr>
      <w:tr w:rsidR="001135EC" w:rsidRPr="00547279" w:rsidTr="001D4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666666" w:themeColor="text1" w:themeTint="99"/>
            </w:tcBorders>
            <w:shd w:val="clear" w:color="auto" w:fill="D1D3D4"/>
          </w:tcPr>
          <w:p w:rsidR="001135EC" w:rsidRPr="00547279" w:rsidRDefault="001135EC" w:rsidP="001D4262">
            <w:pPr>
              <w:rPr>
                <w:rFonts w:cstheme="minorHAnsi"/>
                <w:b w:val="0"/>
              </w:rPr>
            </w:pPr>
            <w:r>
              <w:rPr>
                <w:rFonts w:cstheme="minorHAnsi"/>
                <w:b w:val="0"/>
              </w:rPr>
              <w:t>ELA</w:t>
            </w:r>
          </w:p>
        </w:tc>
        <w:tc>
          <w:tcPr>
            <w:tcW w:w="0" w:type="auto"/>
            <w:tcBorders>
              <w:bottom w:val="single" w:sz="4" w:space="0" w:color="666666" w:themeColor="text1" w:themeTint="99"/>
            </w:tcBorders>
            <w:shd w:val="clear" w:color="auto" w:fill="D1D3D4"/>
          </w:tcPr>
          <w:p w:rsidR="001135EC" w:rsidRPr="00E61504" w:rsidRDefault="001135EC" w:rsidP="001D4262">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E61504">
              <w:rPr>
                <w:rFonts w:cstheme="minorHAnsi"/>
              </w:rPr>
              <w:t>1.26</w:t>
            </w:r>
          </w:p>
        </w:tc>
        <w:tc>
          <w:tcPr>
            <w:tcW w:w="0" w:type="auto"/>
            <w:tcBorders>
              <w:bottom w:val="single" w:sz="4" w:space="0" w:color="666666" w:themeColor="text1" w:themeTint="99"/>
            </w:tcBorders>
            <w:shd w:val="clear" w:color="auto" w:fill="D1D3D4"/>
          </w:tcPr>
          <w:p w:rsidR="001135EC" w:rsidRPr="00E61504" w:rsidRDefault="001135EC" w:rsidP="001D4262">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E61504">
              <w:rPr>
                <w:rFonts w:cstheme="minorHAnsi"/>
              </w:rPr>
              <w:t>1695</w:t>
            </w:r>
          </w:p>
        </w:tc>
        <w:tc>
          <w:tcPr>
            <w:tcW w:w="0" w:type="auto"/>
            <w:tcBorders>
              <w:bottom w:val="single" w:sz="4" w:space="0" w:color="666666" w:themeColor="text1" w:themeTint="99"/>
            </w:tcBorders>
            <w:shd w:val="clear" w:color="auto" w:fill="D1D3D4"/>
          </w:tcPr>
          <w:p w:rsidR="001135EC" w:rsidRPr="00F23FB2" w:rsidRDefault="001135EC" w:rsidP="001D4262">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F23FB2">
              <w:rPr>
                <w:rFonts w:cstheme="minorHAnsi"/>
              </w:rPr>
              <w:t>1345</w:t>
            </w:r>
          </w:p>
        </w:tc>
        <w:tc>
          <w:tcPr>
            <w:tcW w:w="0" w:type="auto"/>
            <w:tcBorders>
              <w:bottom w:val="single" w:sz="4" w:space="0" w:color="666666" w:themeColor="text1" w:themeTint="99"/>
              <w:right w:val="nil"/>
            </w:tcBorders>
            <w:shd w:val="clear" w:color="auto" w:fill="D1D3D4"/>
          </w:tcPr>
          <w:p w:rsidR="001135EC" w:rsidRPr="00F23FB2" w:rsidRDefault="001135EC" w:rsidP="001D4262">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F23FB2">
              <w:rPr>
                <w:rFonts w:cstheme="minorHAnsi"/>
              </w:rPr>
              <w:t>-350</w:t>
            </w:r>
          </w:p>
        </w:tc>
      </w:tr>
      <w:tr w:rsidR="001135EC" w:rsidRPr="00547279" w:rsidTr="001D4262">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auto"/>
            </w:tcBorders>
          </w:tcPr>
          <w:p w:rsidR="001135EC" w:rsidRPr="00547279" w:rsidRDefault="001135EC" w:rsidP="001D4262">
            <w:pPr>
              <w:rPr>
                <w:rFonts w:cstheme="minorHAnsi"/>
                <w:b w:val="0"/>
              </w:rPr>
            </w:pPr>
            <w:r w:rsidRPr="00547279">
              <w:rPr>
                <w:rFonts w:cstheme="minorHAnsi"/>
                <w:b w:val="0"/>
              </w:rPr>
              <w:t>Science</w:t>
            </w:r>
          </w:p>
        </w:tc>
        <w:tc>
          <w:tcPr>
            <w:tcW w:w="0" w:type="auto"/>
            <w:tcBorders>
              <w:bottom w:val="single" w:sz="4" w:space="0" w:color="auto"/>
            </w:tcBorders>
          </w:tcPr>
          <w:p w:rsidR="001135EC" w:rsidRPr="00E61504" w:rsidRDefault="001135EC" w:rsidP="001D426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E61504">
              <w:rPr>
                <w:rFonts w:cstheme="minorHAnsi"/>
              </w:rPr>
              <w:t>1.27</w:t>
            </w:r>
          </w:p>
        </w:tc>
        <w:tc>
          <w:tcPr>
            <w:tcW w:w="0" w:type="auto"/>
            <w:tcBorders>
              <w:bottom w:val="single" w:sz="4" w:space="0" w:color="auto"/>
            </w:tcBorders>
          </w:tcPr>
          <w:p w:rsidR="001135EC" w:rsidRPr="00E61504" w:rsidRDefault="001135EC" w:rsidP="001D426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E61504">
              <w:rPr>
                <w:rFonts w:cstheme="minorHAnsi"/>
              </w:rPr>
              <w:t>718</w:t>
            </w:r>
          </w:p>
        </w:tc>
        <w:tc>
          <w:tcPr>
            <w:tcW w:w="0" w:type="auto"/>
            <w:tcBorders>
              <w:bottom w:val="single" w:sz="4" w:space="0" w:color="auto"/>
            </w:tcBorders>
          </w:tcPr>
          <w:p w:rsidR="001135EC" w:rsidRPr="00F23FB2" w:rsidRDefault="001135EC" w:rsidP="001D426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23FB2">
              <w:rPr>
                <w:rFonts w:cstheme="minorHAnsi"/>
              </w:rPr>
              <w:t>564</w:t>
            </w:r>
          </w:p>
        </w:tc>
        <w:tc>
          <w:tcPr>
            <w:tcW w:w="0" w:type="auto"/>
            <w:tcBorders>
              <w:bottom w:val="single" w:sz="4" w:space="0" w:color="auto"/>
              <w:right w:val="nil"/>
            </w:tcBorders>
          </w:tcPr>
          <w:p w:rsidR="001135EC" w:rsidRPr="00F23FB2" w:rsidRDefault="001135EC" w:rsidP="001D426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F23FB2">
              <w:rPr>
                <w:rFonts w:cstheme="minorHAnsi"/>
              </w:rPr>
              <w:t>-154</w:t>
            </w:r>
          </w:p>
        </w:tc>
      </w:tr>
      <w:tr w:rsidR="001135EC" w:rsidRPr="00547279" w:rsidTr="001D4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left w:val="nil"/>
              <w:bottom w:val="single" w:sz="4" w:space="0" w:color="auto"/>
              <w:right w:val="nil"/>
            </w:tcBorders>
            <w:shd w:val="clear" w:color="auto" w:fill="auto"/>
          </w:tcPr>
          <w:p w:rsidR="001135EC" w:rsidRPr="00547279" w:rsidRDefault="001135EC" w:rsidP="001D4262">
            <w:pPr>
              <w:rPr>
                <w:rFonts w:cstheme="minorHAnsi"/>
                <w:b w:val="0"/>
              </w:rPr>
            </w:pPr>
            <w:r w:rsidRPr="00547279">
              <w:rPr>
                <w:rFonts w:cstheme="minorHAnsi"/>
                <w:color w:val="FF0000"/>
                <w:sz w:val="20"/>
              </w:rPr>
              <w:t>*</w:t>
            </w:r>
            <w:r w:rsidRPr="00547279">
              <w:rPr>
                <w:rFonts w:cstheme="minorHAnsi"/>
                <w:b w:val="0"/>
                <w:sz w:val="20"/>
                <w:szCs w:val="19"/>
              </w:rPr>
              <w:t>Results for the participation number needed to reach 1.0% and the change in participation number to reach 1.0% are calculated with the assumption that the total number of students tested remain constant. Participation numbers are rounded to nearest whole number. Data source: WVEIS RPTCRD1</w:t>
            </w:r>
            <w:r>
              <w:rPr>
                <w:rFonts w:cstheme="minorHAnsi"/>
                <w:b w:val="0"/>
                <w:sz w:val="20"/>
                <w:szCs w:val="19"/>
              </w:rPr>
              <w:t>8</w:t>
            </w:r>
          </w:p>
        </w:tc>
      </w:tr>
    </w:tbl>
    <w:p w:rsidR="00F23FB2" w:rsidRDefault="00F23FB2" w:rsidP="00CA58AA">
      <w:pPr>
        <w:rPr>
          <w:rFonts w:ascii="New Times Roman" w:hAnsi="New Times Roman"/>
        </w:rPr>
      </w:pPr>
    </w:p>
    <w:tbl>
      <w:tblPr>
        <w:tblW w:w="5000" w:type="pct"/>
        <w:tblCellMar>
          <w:left w:w="0" w:type="dxa"/>
          <w:right w:w="0" w:type="dxa"/>
        </w:tblCellMar>
        <w:tblLook w:val="04A0" w:firstRow="1" w:lastRow="0" w:firstColumn="1" w:lastColumn="0" w:noHBand="0" w:noVBand="1"/>
      </w:tblPr>
      <w:tblGrid>
        <w:gridCol w:w="3508"/>
        <w:gridCol w:w="899"/>
        <w:gridCol w:w="904"/>
        <w:gridCol w:w="719"/>
        <w:gridCol w:w="900"/>
        <w:gridCol w:w="1264"/>
        <w:gridCol w:w="1166"/>
      </w:tblGrid>
      <w:tr w:rsidR="00547279" w:rsidRPr="00547279" w:rsidTr="00255AE4">
        <w:trPr>
          <w:trHeight w:val="303"/>
        </w:trPr>
        <w:tc>
          <w:tcPr>
            <w:tcW w:w="5000" w:type="pct"/>
            <w:gridSpan w:val="7"/>
            <w:tcBorders>
              <w:top w:val="nil"/>
              <w:left w:val="nil"/>
              <w:bottom w:val="single" w:sz="8" w:space="0" w:color="000000"/>
              <w:right w:val="nil"/>
            </w:tcBorders>
            <w:shd w:val="clear" w:color="auto" w:fill="auto"/>
            <w:tcMar>
              <w:top w:w="15" w:type="dxa"/>
              <w:left w:w="82" w:type="dxa"/>
              <w:bottom w:w="0" w:type="dxa"/>
              <w:right w:w="82" w:type="dxa"/>
            </w:tcMar>
            <w:hideMark/>
          </w:tcPr>
          <w:p w:rsidR="00547279" w:rsidRPr="00547279" w:rsidRDefault="00547279" w:rsidP="00255AE4">
            <w:pPr>
              <w:spacing w:after="0" w:line="256" w:lineRule="auto"/>
              <w:rPr>
                <w:rFonts w:eastAsia="Times New Roman" w:cstheme="minorHAnsi"/>
              </w:rPr>
            </w:pPr>
            <w:r w:rsidRPr="00547279">
              <w:rPr>
                <w:rFonts w:eastAsia="SimSun" w:cstheme="minorHAnsi"/>
                <w:b/>
                <w:bCs/>
                <w:color w:val="000000" w:themeColor="text1"/>
                <w:kern w:val="24"/>
              </w:rPr>
              <w:lastRenderedPageBreak/>
              <w:t>WV 201</w:t>
            </w:r>
            <w:r>
              <w:rPr>
                <w:rFonts w:eastAsia="SimSun" w:cstheme="minorHAnsi"/>
                <w:b/>
                <w:bCs/>
                <w:color w:val="000000" w:themeColor="text1"/>
                <w:kern w:val="24"/>
              </w:rPr>
              <w:t>8</w:t>
            </w:r>
            <w:r w:rsidRPr="00547279">
              <w:rPr>
                <w:rFonts w:eastAsia="SimSun" w:cstheme="minorHAnsi"/>
                <w:b/>
                <w:bCs/>
                <w:color w:val="000000" w:themeColor="text1"/>
                <w:kern w:val="24"/>
              </w:rPr>
              <w:t xml:space="preserve"> ASA Participation Count (#) and Percent (%) by Primary Exceptionality and Content Area</w:t>
            </w:r>
          </w:p>
        </w:tc>
      </w:tr>
      <w:tr w:rsidR="00547279" w:rsidRPr="00547279" w:rsidTr="00547279">
        <w:trPr>
          <w:trHeight w:val="382"/>
        </w:trPr>
        <w:tc>
          <w:tcPr>
            <w:tcW w:w="1874" w:type="pct"/>
            <w:tcBorders>
              <w:top w:val="single" w:sz="8" w:space="0" w:color="000000"/>
              <w:bottom w:val="nil"/>
              <w:right w:val="single" w:sz="8" w:space="0" w:color="000000"/>
            </w:tcBorders>
            <w:shd w:val="clear" w:color="auto" w:fill="auto"/>
            <w:tcMar>
              <w:top w:w="15" w:type="dxa"/>
              <w:left w:w="82" w:type="dxa"/>
              <w:bottom w:w="0" w:type="dxa"/>
              <w:right w:w="82" w:type="dxa"/>
            </w:tcMar>
            <w:hideMark/>
          </w:tcPr>
          <w:p w:rsidR="00547279" w:rsidRPr="00547279" w:rsidRDefault="00547279" w:rsidP="00255AE4">
            <w:pPr>
              <w:spacing w:after="0" w:line="256" w:lineRule="auto"/>
              <w:rPr>
                <w:rFonts w:eastAsia="Times New Roman" w:cstheme="minorHAnsi"/>
              </w:rPr>
            </w:pPr>
            <w:r w:rsidRPr="00547279">
              <w:rPr>
                <w:rFonts w:eastAsia="SimSun" w:cstheme="minorHAnsi"/>
                <w:color w:val="000000" w:themeColor="text1"/>
                <w:kern w:val="24"/>
              </w:rPr>
              <w:t>Exceptionality</w:t>
            </w:r>
          </w:p>
        </w:tc>
        <w:tc>
          <w:tcPr>
            <w:tcW w:w="480" w:type="pct"/>
            <w:tcBorders>
              <w:top w:val="single" w:sz="8" w:space="0" w:color="000000"/>
              <w:left w:val="single" w:sz="8" w:space="0" w:color="000000"/>
              <w:bottom w:val="nil"/>
              <w:right w:val="nil"/>
            </w:tcBorders>
            <w:shd w:val="clear" w:color="auto" w:fill="auto"/>
            <w:tcMar>
              <w:top w:w="15" w:type="dxa"/>
              <w:left w:w="82" w:type="dxa"/>
              <w:bottom w:w="0" w:type="dxa"/>
              <w:right w:w="82" w:type="dxa"/>
            </w:tcMar>
            <w:hideMark/>
          </w:tcPr>
          <w:p w:rsidR="00547279" w:rsidRPr="00547279" w:rsidRDefault="00547279" w:rsidP="00255AE4">
            <w:pPr>
              <w:spacing w:after="0" w:line="256" w:lineRule="auto"/>
              <w:rPr>
                <w:rFonts w:eastAsia="Times New Roman" w:cstheme="minorHAnsi"/>
              </w:rPr>
            </w:pPr>
            <w:r w:rsidRPr="00547279">
              <w:rPr>
                <w:rFonts w:eastAsia="SimSun" w:cstheme="minorHAnsi"/>
                <w:color w:val="000000" w:themeColor="text1"/>
                <w:kern w:val="24"/>
              </w:rPr>
              <w:t>Math #</w:t>
            </w:r>
          </w:p>
        </w:tc>
        <w:tc>
          <w:tcPr>
            <w:tcW w:w="483" w:type="pct"/>
            <w:tcBorders>
              <w:top w:val="single" w:sz="8" w:space="0" w:color="000000"/>
              <w:left w:val="nil"/>
              <w:bottom w:val="nil"/>
              <w:right w:val="single" w:sz="8" w:space="0" w:color="000000"/>
            </w:tcBorders>
            <w:shd w:val="clear" w:color="auto" w:fill="auto"/>
            <w:tcMar>
              <w:top w:w="15" w:type="dxa"/>
              <w:left w:w="82" w:type="dxa"/>
              <w:bottom w:w="0" w:type="dxa"/>
              <w:right w:w="82" w:type="dxa"/>
            </w:tcMar>
            <w:hideMark/>
          </w:tcPr>
          <w:p w:rsidR="00547279" w:rsidRPr="00547279" w:rsidRDefault="00547279" w:rsidP="00255AE4">
            <w:pPr>
              <w:spacing w:after="0" w:line="256" w:lineRule="auto"/>
              <w:rPr>
                <w:rFonts w:eastAsia="Times New Roman" w:cstheme="minorHAnsi"/>
              </w:rPr>
            </w:pPr>
            <w:r w:rsidRPr="00547279">
              <w:rPr>
                <w:rFonts w:eastAsia="SimSun" w:cstheme="minorHAnsi"/>
                <w:color w:val="000000" w:themeColor="text1"/>
                <w:kern w:val="24"/>
              </w:rPr>
              <w:t>Math %</w:t>
            </w:r>
          </w:p>
        </w:tc>
        <w:tc>
          <w:tcPr>
            <w:tcW w:w="384" w:type="pct"/>
            <w:tcBorders>
              <w:top w:val="single" w:sz="8" w:space="0" w:color="000000"/>
              <w:left w:val="single" w:sz="8" w:space="0" w:color="000000"/>
              <w:bottom w:val="nil"/>
              <w:right w:val="nil"/>
            </w:tcBorders>
            <w:shd w:val="clear" w:color="auto" w:fill="auto"/>
            <w:tcMar>
              <w:top w:w="15" w:type="dxa"/>
              <w:left w:w="82" w:type="dxa"/>
              <w:bottom w:w="0" w:type="dxa"/>
              <w:right w:w="82" w:type="dxa"/>
            </w:tcMar>
            <w:hideMark/>
          </w:tcPr>
          <w:p w:rsidR="00547279" w:rsidRPr="00547279" w:rsidRDefault="00547279" w:rsidP="00255AE4">
            <w:pPr>
              <w:spacing w:after="0" w:line="256" w:lineRule="auto"/>
              <w:rPr>
                <w:rFonts w:eastAsia="Times New Roman" w:cstheme="minorHAnsi"/>
              </w:rPr>
            </w:pPr>
            <w:r w:rsidRPr="00547279">
              <w:rPr>
                <w:rFonts w:eastAsia="SimSun" w:cstheme="minorHAnsi"/>
                <w:color w:val="000000" w:themeColor="text1"/>
                <w:kern w:val="24"/>
              </w:rPr>
              <w:t>ELA #</w:t>
            </w:r>
          </w:p>
        </w:tc>
        <w:tc>
          <w:tcPr>
            <w:tcW w:w="481" w:type="pct"/>
            <w:tcBorders>
              <w:top w:val="single" w:sz="8" w:space="0" w:color="000000"/>
              <w:left w:val="nil"/>
              <w:bottom w:val="nil"/>
              <w:right w:val="single" w:sz="8" w:space="0" w:color="000000"/>
            </w:tcBorders>
            <w:shd w:val="clear" w:color="auto" w:fill="auto"/>
            <w:tcMar>
              <w:top w:w="15" w:type="dxa"/>
              <w:left w:w="82" w:type="dxa"/>
              <w:bottom w:w="0" w:type="dxa"/>
              <w:right w:w="82" w:type="dxa"/>
            </w:tcMar>
            <w:hideMark/>
          </w:tcPr>
          <w:p w:rsidR="00547279" w:rsidRPr="00547279" w:rsidRDefault="00547279" w:rsidP="00255AE4">
            <w:pPr>
              <w:spacing w:after="0" w:line="256" w:lineRule="auto"/>
              <w:rPr>
                <w:rFonts w:eastAsia="Times New Roman" w:cstheme="minorHAnsi"/>
              </w:rPr>
            </w:pPr>
            <w:r w:rsidRPr="00547279">
              <w:rPr>
                <w:rFonts w:eastAsia="SimSun" w:cstheme="minorHAnsi"/>
                <w:color w:val="000000" w:themeColor="text1"/>
                <w:kern w:val="24"/>
              </w:rPr>
              <w:t>ELA %</w:t>
            </w:r>
          </w:p>
        </w:tc>
        <w:tc>
          <w:tcPr>
            <w:tcW w:w="675" w:type="pct"/>
            <w:tcBorders>
              <w:top w:val="single" w:sz="8" w:space="0" w:color="000000"/>
              <w:left w:val="single" w:sz="8" w:space="0" w:color="000000"/>
              <w:bottom w:val="nil"/>
              <w:right w:val="nil"/>
            </w:tcBorders>
            <w:shd w:val="clear" w:color="auto" w:fill="auto"/>
            <w:tcMar>
              <w:top w:w="15" w:type="dxa"/>
              <w:left w:w="82" w:type="dxa"/>
              <w:bottom w:w="0" w:type="dxa"/>
              <w:right w:w="82" w:type="dxa"/>
            </w:tcMar>
            <w:hideMark/>
          </w:tcPr>
          <w:p w:rsidR="00547279" w:rsidRPr="00547279" w:rsidRDefault="00547279" w:rsidP="00255AE4">
            <w:pPr>
              <w:spacing w:after="0" w:line="256" w:lineRule="auto"/>
              <w:rPr>
                <w:rFonts w:eastAsia="Times New Roman" w:cstheme="minorHAnsi"/>
              </w:rPr>
            </w:pPr>
            <w:r w:rsidRPr="00547279">
              <w:rPr>
                <w:rFonts w:eastAsia="SimSun" w:cstheme="minorHAnsi"/>
                <w:color w:val="000000" w:themeColor="text1"/>
                <w:kern w:val="24"/>
              </w:rPr>
              <w:t>Science #</w:t>
            </w:r>
          </w:p>
        </w:tc>
        <w:tc>
          <w:tcPr>
            <w:tcW w:w="623" w:type="pct"/>
            <w:tcBorders>
              <w:top w:val="single" w:sz="8" w:space="0" w:color="000000"/>
              <w:left w:val="nil"/>
              <w:bottom w:val="nil"/>
            </w:tcBorders>
            <w:shd w:val="clear" w:color="auto" w:fill="auto"/>
            <w:tcMar>
              <w:top w:w="15" w:type="dxa"/>
              <w:left w:w="82" w:type="dxa"/>
              <w:bottom w:w="0" w:type="dxa"/>
              <w:right w:w="82" w:type="dxa"/>
            </w:tcMar>
            <w:hideMark/>
          </w:tcPr>
          <w:p w:rsidR="00547279" w:rsidRPr="00547279" w:rsidRDefault="00547279" w:rsidP="00255AE4">
            <w:pPr>
              <w:spacing w:after="0" w:line="256" w:lineRule="auto"/>
              <w:rPr>
                <w:rFonts w:eastAsia="Times New Roman" w:cstheme="minorHAnsi"/>
              </w:rPr>
            </w:pPr>
            <w:r w:rsidRPr="00547279">
              <w:rPr>
                <w:rFonts w:eastAsia="SimSun" w:cstheme="minorHAnsi"/>
                <w:color w:val="000000" w:themeColor="text1"/>
                <w:kern w:val="24"/>
              </w:rPr>
              <w:t>Science %</w:t>
            </w:r>
          </w:p>
        </w:tc>
      </w:tr>
      <w:tr w:rsidR="00057825" w:rsidRPr="00547279" w:rsidTr="00547279">
        <w:trPr>
          <w:trHeight w:val="382"/>
        </w:trPr>
        <w:tc>
          <w:tcPr>
            <w:tcW w:w="1874" w:type="pct"/>
            <w:tcBorders>
              <w:top w:val="nil"/>
              <w:bottom w:val="nil"/>
              <w:right w:val="single" w:sz="8" w:space="0" w:color="000000"/>
            </w:tcBorders>
            <w:shd w:val="clear" w:color="auto" w:fill="D1D3D4"/>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AU – Autism</w:t>
            </w:r>
          </w:p>
        </w:tc>
        <w:tc>
          <w:tcPr>
            <w:tcW w:w="480"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409</w:t>
            </w:r>
          </w:p>
        </w:tc>
        <w:tc>
          <w:tcPr>
            <w:tcW w:w="483"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30.14</w:t>
            </w:r>
          </w:p>
        </w:tc>
        <w:tc>
          <w:tcPr>
            <w:tcW w:w="384"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409</w:t>
            </w:r>
          </w:p>
        </w:tc>
        <w:tc>
          <w:tcPr>
            <w:tcW w:w="481"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30.1</w:t>
            </w:r>
            <w:r>
              <w:rPr>
                <w:rFonts w:eastAsia="SimSun" w:cstheme="minorHAnsi"/>
                <w:color w:val="000000" w:themeColor="text1"/>
                <w:kern w:val="24"/>
              </w:rPr>
              <w:t>2</w:t>
            </w:r>
          </w:p>
        </w:tc>
        <w:tc>
          <w:tcPr>
            <w:tcW w:w="675"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SimSun" w:cstheme="minorHAnsi"/>
                <w:color w:val="000000" w:themeColor="text1"/>
                <w:kern w:val="24"/>
              </w:rPr>
              <w:t>160</w:t>
            </w:r>
          </w:p>
        </w:tc>
        <w:tc>
          <w:tcPr>
            <w:tcW w:w="623" w:type="pct"/>
            <w:tcBorders>
              <w:top w:val="nil"/>
              <w:left w:val="nil"/>
              <w:bottom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SimSun" w:cstheme="minorHAnsi"/>
                <w:color w:val="000000" w:themeColor="text1"/>
                <w:kern w:val="24"/>
              </w:rPr>
              <w:t>31.19</w:t>
            </w:r>
          </w:p>
        </w:tc>
      </w:tr>
      <w:tr w:rsidR="00057825" w:rsidRPr="00547279" w:rsidTr="00547279">
        <w:trPr>
          <w:trHeight w:val="382"/>
        </w:trPr>
        <w:tc>
          <w:tcPr>
            <w:tcW w:w="1874" w:type="pct"/>
            <w:tcBorders>
              <w:top w:val="nil"/>
              <w:bottom w:val="nil"/>
              <w:right w:val="single" w:sz="8" w:space="0" w:color="000000"/>
            </w:tcBorders>
            <w:shd w:val="clear" w:color="auto" w:fill="auto"/>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BD – Behavioral Disorders</w:t>
            </w:r>
          </w:p>
        </w:tc>
        <w:tc>
          <w:tcPr>
            <w:tcW w:w="480"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3"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0.47</w:t>
            </w:r>
          </w:p>
        </w:tc>
        <w:tc>
          <w:tcPr>
            <w:tcW w:w="384"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1"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0.47</w:t>
            </w:r>
          </w:p>
        </w:tc>
        <w:tc>
          <w:tcPr>
            <w:tcW w:w="675"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0</w:t>
            </w:r>
          </w:p>
        </w:tc>
        <w:tc>
          <w:tcPr>
            <w:tcW w:w="623" w:type="pct"/>
            <w:tcBorders>
              <w:top w:val="nil"/>
              <w:left w:val="nil"/>
              <w:bottom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0.00</w:t>
            </w:r>
          </w:p>
        </w:tc>
      </w:tr>
      <w:tr w:rsidR="00057825" w:rsidRPr="00547279" w:rsidTr="00547279">
        <w:trPr>
          <w:trHeight w:val="382"/>
        </w:trPr>
        <w:tc>
          <w:tcPr>
            <w:tcW w:w="1874" w:type="pct"/>
            <w:tcBorders>
              <w:top w:val="nil"/>
              <w:bottom w:val="nil"/>
              <w:right w:val="single" w:sz="8" w:space="0" w:color="000000"/>
            </w:tcBorders>
            <w:shd w:val="clear" w:color="auto" w:fill="D1D3D4"/>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CD – Speech Language</w:t>
            </w:r>
          </w:p>
        </w:tc>
        <w:tc>
          <w:tcPr>
            <w:tcW w:w="480"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0</w:t>
            </w:r>
          </w:p>
        </w:tc>
        <w:tc>
          <w:tcPr>
            <w:tcW w:w="483"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0.00</w:t>
            </w:r>
          </w:p>
        </w:tc>
        <w:tc>
          <w:tcPr>
            <w:tcW w:w="384"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0</w:t>
            </w:r>
          </w:p>
        </w:tc>
        <w:tc>
          <w:tcPr>
            <w:tcW w:w="481"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0.00</w:t>
            </w:r>
          </w:p>
        </w:tc>
        <w:tc>
          <w:tcPr>
            <w:tcW w:w="675"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SimSun" w:cstheme="minorHAnsi"/>
                <w:color w:val="000000" w:themeColor="text1"/>
                <w:kern w:val="24"/>
              </w:rPr>
              <w:t>0</w:t>
            </w:r>
          </w:p>
        </w:tc>
        <w:tc>
          <w:tcPr>
            <w:tcW w:w="623" w:type="pct"/>
            <w:tcBorders>
              <w:top w:val="nil"/>
              <w:left w:val="nil"/>
              <w:bottom w:val="nil"/>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0.</w:t>
            </w:r>
            <w:r w:rsidR="00E61504" w:rsidRPr="00E61504">
              <w:rPr>
                <w:rFonts w:eastAsia="SimSun" w:cstheme="minorHAnsi"/>
                <w:color w:val="000000" w:themeColor="text1"/>
                <w:kern w:val="24"/>
              </w:rPr>
              <w:t>00</w:t>
            </w:r>
          </w:p>
        </w:tc>
      </w:tr>
      <w:tr w:rsidR="00057825" w:rsidRPr="00547279" w:rsidTr="00547279">
        <w:trPr>
          <w:trHeight w:val="382"/>
        </w:trPr>
        <w:tc>
          <w:tcPr>
            <w:tcW w:w="1874" w:type="pct"/>
            <w:tcBorders>
              <w:top w:val="nil"/>
              <w:bottom w:val="nil"/>
              <w:right w:val="single" w:sz="8" w:space="0" w:color="000000"/>
            </w:tcBorders>
            <w:shd w:val="clear" w:color="auto" w:fill="auto"/>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DB – Deaf and Blind</w:t>
            </w:r>
          </w:p>
        </w:tc>
        <w:tc>
          <w:tcPr>
            <w:tcW w:w="480"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3"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60.00</w:t>
            </w:r>
          </w:p>
        </w:tc>
        <w:tc>
          <w:tcPr>
            <w:tcW w:w="384"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1"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60.00</w:t>
            </w:r>
          </w:p>
        </w:tc>
        <w:tc>
          <w:tcPr>
            <w:tcW w:w="675"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&lt;10</w:t>
            </w:r>
          </w:p>
        </w:tc>
        <w:tc>
          <w:tcPr>
            <w:tcW w:w="623" w:type="pct"/>
            <w:tcBorders>
              <w:top w:val="nil"/>
              <w:left w:val="nil"/>
              <w:bottom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40.00</w:t>
            </w:r>
          </w:p>
        </w:tc>
      </w:tr>
      <w:tr w:rsidR="00057825" w:rsidRPr="00547279" w:rsidTr="00547279">
        <w:trPr>
          <w:trHeight w:val="382"/>
        </w:trPr>
        <w:tc>
          <w:tcPr>
            <w:tcW w:w="1874" w:type="pct"/>
            <w:tcBorders>
              <w:top w:val="nil"/>
              <w:bottom w:val="nil"/>
              <w:right w:val="single" w:sz="8" w:space="0" w:color="000000"/>
            </w:tcBorders>
            <w:shd w:val="clear" w:color="auto" w:fill="D1D3D4"/>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DF – Deafness</w:t>
            </w:r>
          </w:p>
        </w:tc>
        <w:tc>
          <w:tcPr>
            <w:tcW w:w="480"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3"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Times New Roman" w:cstheme="minorHAnsi"/>
              </w:rPr>
              <w:t>7.50</w:t>
            </w:r>
          </w:p>
        </w:tc>
        <w:tc>
          <w:tcPr>
            <w:tcW w:w="384"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1"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Times New Roman" w:cstheme="minorHAnsi"/>
              </w:rPr>
              <w:t>7.50</w:t>
            </w:r>
          </w:p>
        </w:tc>
        <w:tc>
          <w:tcPr>
            <w:tcW w:w="675"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SimSun" w:cstheme="minorHAnsi"/>
                <w:color w:val="000000" w:themeColor="text1"/>
                <w:kern w:val="24"/>
              </w:rPr>
              <w:t>&lt;10</w:t>
            </w:r>
          </w:p>
        </w:tc>
        <w:tc>
          <w:tcPr>
            <w:tcW w:w="623" w:type="pct"/>
            <w:tcBorders>
              <w:top w:val="nil"/>
              <w:left w:val="nil"/>
              <w:bottom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SimSun" w:cstheme="minorHAnsi"/>
                <w:color w:val="000000" w:themeColor="text1"/>
                <w:kern w:val="24"/>
              </w:rPr>
              <w:t>15</w:t>
            </w:r>
            <w:r w:rsidR="00057825" w:rsidRPr="00E61504">
              <w:rPr>
                <w:rFonts w:eastAsia="SimSun" w:cstheme="minorHAnsi"/>
                <w:color w:val="000000" w:themeColor="text1"/>
                <w:kern w:val="24"/>
              </w:rPr>
              <w:t>.00</w:t>
            </w:r>
          </w:p>
        </w:tc>
      </w:tr>
      <w:tr w:rsidR="00057825" w:rsidRPr="00547279" w:rsidTr="00547279">
        <w:trPr>
          <w:trHeight w:val="382"/>
        </w:trPr>
        <w:tc>
          <w:tcPr>
            <w:tcW w:w="1874" w:type="pct"/>
            <w:tcBorders>
              <w:top w:val="nil"/>
              <w:bottom w:val="nil"/>
              <w:right w:val="single" w:sz="8" w:space="0" w:color="000000"/>
            </w:tcBorders>
            <w:shd w:val="clear" w:color="auto" w:fill="auto"/>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HI – Hard of Hearing</w:t>
            </w:r>
          </w:p>
        </w:tc>
        <w:tc>
          <w:tcPr>
            <w:tcW w:w="480"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3"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1.85</w:t>
            </w:r>
          </w:p>
        </w:tc>
        <w:tc>
          <w:tcPr>
            <w:tcW w:w="384"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1"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1.85</w:t>
            </w:r>
          </w:p>
        </w:tc>
        <w:tc>
          <w:tcPr>
            <w:tcW w:w="675"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SimSun" w:cstheme="minorHAnsi"/>
                <w:color w:val="000000" w:themeColor="text1"/>
                <w:kern w:val="24"/>
              </w:rPr>
              <w:t>0</w:t>
            </w:r>
          </w:p>
        </w:tc>
        <w:tc>
          <w:tcPr>
            <w:tcW w:w="623" w:type="pct"/>
            <w:tcBorders>
              <w:top w:val="nil"/>
              <w:left w:val="nil"/>
              <w:bottom w:val="nil"/>
            </w:tcBorders>
            <w:shd w:val="clear" w:color="auto" w:fill="auto"/>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Times New Roman" w:cstheme="minorHAnsi"/>
              </w:rPr>
              <w:t>0.00</w:t>
            </w:r>
          </w:p>
        </w:tc>
      </w:tr>
      <w:tr w:rsidR="00057825" w:rsidRPr="00547279" w:rsidTr="00547279">
        <w:trPr>
          <w:trHeight w:val="382"/>
        </w:trPr>
        <w:tc>
          <w:tcPr>
            <w:tcW w:w="1874" w:type="pct"/>
            <w:tcBorders>
              <w:top w:val="nil"/>
              <w:bottom w:val="nil"/>
              <w:right w:val="single" w:sz="8" w:space="0" w:color="000000"/>
            </w:tcBorders>
            <w:shd w:val="clear" w:color="auto" w:fill="D1D3D4"/>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LD – Specific Learning Disorders</w:t>
            </w:r>
          </w:p>
        </w:tc>
        <w:tc>
          <w:tcPr>
            <w:tcW w:w="480"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3"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0.01</w:t>
            </w:r>
          </w:p>
        </w:tc>
        <w:tc>
          <w:tcPr>
            <w:tcW w:w="384"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1"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0.01</w:t>
            </w:r>
          </w:p>
        </w:tc>
        <w:tc>
          <w:tcPr>
            <w:tcW w:w="675"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0</w:t>
            </w:r>
          </w:p>
        </w:tc>
        <w:tc>
          <w:tcPr>
            <w:tcW w:w="623" w:type="pct"/>
            <w:tcBorders>
              <w:top w:val="nil"/>
              <w:left w:val="nil"/>
              <w:bottom w:val="nil"/>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0.00</w:t>
            </w:r>
          </w:p>
        </w:tc>
      </w:tr>
      <w:tr w:rsidR="00057825" w:rsidRPr="00547279" w:rsidTr="00547279">
        <w:trPr>
          <w:trHeight w:val="382"/>
        </w:trPr>
        <w:tc>
          <w:tcPr>
            <w:tcW w:w="1874" w:type="pct"/>
            <w:tcBorders>
              <w:top w:val="nil"/>
              <w:bottom w:val="nil"/>
              <w:right w:val="single" w:sz="8" w:space="0" w:color="000000"/>
            </w:tcBorders>
            <w:shd w:val="clear" w:color="auto" w:fill="auto"/>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MD – Moderate Intellectual</w:t>
            </w:r>
          </w:p>
        </w:tc>
        <w:tc>
          <w:tcPr>
            <w:tcW w:w="480"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Times New Roman" w:cstheme="minorHAnsi"/>
              </w:rPr>
              <w:t>554</w:t>
            </w:r>
          </w:p>
        </w:tc>
        <w:tc>
          <w:tcPr>
            <w:tcW w:w="483"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87.66</w:t>
            </w:r>
          </w:p>
        </w:tc>
        <w:tc>
          <w:tcPr>
            <w:tcW w:w="384"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553</w:t>
            </w:r>
          </w:p>
        </w:tc>
        <w:tc>
          <w:tcPr>
            <w:tcW w:w="481"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87.64</w:t>
            </w:r>
          </w:p>
        </w:tc>
        <w:tc>
          <w:tcPr>
            <w:tcW w:w="675"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2</w:t>
            </w:r>
            <w:r w:rsidR="00E61504" w:rsidRPr="00E61504">
              <w:rPr>
                <w:rFonts w:eastAsia="SimSun" w:cstheme="minorHAnsi"/>
                <w:color w:val="000000" w:themeColor="text1"/>
                <w:kern w:val="24"/>
              </w:rPr>
              <w:t>49</w:t>
            </w:r>
          </w:p>
        </w:tc>
        <w:tc>
          <w:tcPr>
            <w:tcW w:w="623" w:type="pct"/>
            <w:tcBorders>
              <w:top w:val="nil"/>
              <w:left w:val="nil"/>
              <w:bottom w:val="nil"/>
            </w:tcBorders>
            <w:shd w:val="clear" w:color="auto" w:fill="auto"/>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Times New Roman" w:cstheme="minorHAnsi"/>
              </w:rPr>
              <w:t>89.89</w:t>
            </w:r>
          </w:p>
        </w:tc>
      </w:tr>
      <w:tr w:rsidR="00057825" w:rsidRPr="00547279" w:rsidTr="00547279">
        <w:trPr>
          <w:trHeight w:val="382"/>
        </w:trPr>
        <w:tc>
          <w:tcPr>
            <w:tcW w:w="1874" w:type="pct"/>
            <w:tcBorders>
              <w:top w:val="nil"/>
              <w:bottom w:val="nil"/>
              <w:right w:val="single" w:sz="8" w:space="0" w:color="000000"/>
            </w:tcBorders>
            <w:shd w:val="clear" w:color="auto" w:fill="D1D3D4"/>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MM – Mild Intellectual</w:t>
            </w:r>
          </w:p>
        </w:tc>
        <w:tc>
          <w:tcPr>
            <w:tcW w:w="480"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Times New Roman" w:cstheme="minorHAnsi"/>
              </w:rPr>
              <w:t>456</w:t>
            </w:r>
          </w:p>
        </w:tc>
        <w:tc>
          <w:tcPr>
            <w:tcW w:w="483"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14.35</w:t>
            </w:r>
          </w:p>
        </w:tc>
        <w:tc>
          <w:tcPr>
            <w:tcW w:w="384"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Times New Roman" w:cstheme="minorHAnsi"/>
              </w:rPr>
              <w:t>455</w:t>
            </w:r>
          </w:p>
        </w:tc>
        <w:tc>
          <w:tcPr>
            <w:tcW w:w="481"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14.32</w:t>
            </w:r>
          </w:p>
        </w:tc>
        <w:tc>
          <w:tcPr>
            <w:tcW w:w="675"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SimSun" w:cstheme="minorHAnsi"/>
                <w:color w:val="000000" w:themeColor="text1"/>
                <w:kern w:val="24"/>
              </w:rPr>
              <w:t>186</w:t>
            </w:r>
          </w:p>
        </w:tc>
        <w:tc>
          <w:tcPr>
            <w:tcW w:w="623" w:type="pct"/>
            <w:tcBorders>
              <w:top w:val="nil"/>
              <w:left w:val="nil"/>
              <w:bottom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SimSun" w:cstheme="minorHAnsi"/>
                <w:color w:val="000000" w:themeColor="text1"/>
                <w:kern w:val="24"/>
              </w:rPr>
              <w:t>14.80</w:t>
            </w:r>
          </w:p>
        </w:tc>
      </w:tr>
      <w:tr w:rsidR="00057825" w:rsidRPr="00547279" w:rsidTr="00547279">
        <w:trPr>
          <w:trHeight w:val="382"/>
        </w:trPr>
        <w:tc>
          <w:tcPr>
            <w:tcW w:w="1874" w:type="pct"/>
            <w:tcBorders>
              <w:top w:val="nil"/>
              <w:bottom w:val="nil"/>
              <w:right w:val="single" w:sz="8" w:space="0" w:color="000000"/>
            </w:tcBorders>
            <w:shd w:val="clear" w:color="auto" w:fill="auto"/>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MS – Severe Intellectual</w:t>
            </w:r>
          </w:p>
        </w:tc>
        <w:tc>
          <w:tcPr>
            <w:tcW w:w="480"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108</w:t>
            </w:r>
          </w:p>
        </w:tc>
        <w:tc>
          <w:tcPr>
            <w:tcW w:w="483"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Times New Roman" w:cstheme="minorHAnsi"/>
              </w:rPr>
              <w:t>99.08</w:t>
            </w:r>
          </w:p>
        </w:tc>
        <w:tc>
          <w:tcPr>
            <w:tcW w:w="384"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108</w:t>
            </w:r>
          </w:p>
        </w:tc>
        <w:tc>
          <w:tcPr>
            <w:tcW w:w="481"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Times New Roman" w:cstheme="minorHAnsi"/>
              </w:rPr>
              <w:t>99.08</w:t>
            </w:r>
          </w:p>
        </w:tc>
        <w:tc>
          <w:tcPr>
            <w:tcW w:w="675"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5</w:t>
            </w:r>
            <w:r w:rsidR="00E61504" w:rsidRPr="00E61504">
              <w:rPr>
                <w:rFonts w:eastAsia="SimSun" w:cstheme="minorHAnsi"/>
                <w:color w:val="000000" w:themeColor="text1"/>
                <w:kern w:val="24"/>
              </w:rPr>
              <w:t>1</w:t>
            </w:r>
          </w:p>
        </w:tc>
        <w:tc>
          <w:tcPr>
            <w:tcW w:w="623" w:type="pct"/>
            <w:tcBorders>
              <w:top w:val="nil"/>
              <w:left w:val="nil"/>
              <w:bottom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100.00</w:t>
            </w:r>
          </w:p>
        </w:tc>
      </w:tr>
      <w:tr w:rsidR="00057825" w:rsidRPr="00547279" w:rsidTr="00547279">
        <w:trPr>
          <w:trHeight w:val="382"/>
        </w:trPr>
        <w:tc>
          <w:tcPr>
            <w:tcW w:w="1874" w:type="pct"/>
            <w:tcBorders>
              <w:top w:val="nil"/>
              <w:bottom w:val="nil"/>
              <w:right w:val="single" w:sz="8" w:space="0" w:color="000000"/>
            </w:tcBorders>
            <w:shd w:val="clear" w:color="auto" w:fill="D1D3D4"/>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OH – Other Health Impairment</w:t>
            </w:r>
          </w:p>
        </w:tc>
        <w:tc>
          <w:tcPr>
            <w:tcW w:w="480"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117</w:t>
            </w:r>
          </w:p>
        </w:tc>
        <w:tc>
          <w:tcPr>
            <w:tcW w:w="483"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2.71</w:t>
            </w:r>
          </w:p>
        </w:tc>
        <w:tc>
          <w:tcPr>
            <w:tcW w:w="384"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116</w:t>
            </w:r>
          </w:p>
        </w:tc>
        <w:tc>
          <w:tcPr>
            <w:tcW w:w="481"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2.69</w:t>
            </w:r>
          </w:p>
        </w:tc>
        <w:tc>
          <w:tcPr>
            <w:tcW w:w="675"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Times New Roman" w:cstheme="minorHAnsi"/>
              </w:rPr>
              <w:t>49</w:t>
            </w:r>
          </w:p>
        </w:tc>
        <w:tc>
          <w:tcPr>
            <w:tcW w:w="623" w:type="pct"/>
            <w:tcBorders>
              <w:top w:val="nil"/>
              <w:left w:val="nil"/>
              <w:bottom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Times New Roman" w:cstheme="minorHAnsi"/>
              </w:rPr>
              <w:t>2.67</w:t>
            </w:r>
          </w:p>
        </w:tc>
      </w:tr>
      <w:tr w:rsidR="00057825" w:rsidRPr="00547279" w:rsidTr="00547279">
        <w:trPr>
          <w:trHeight w:val="382"/>
        </w:trPr>
        <w:tc>
          <w:tcPr>
            <w:tcW w:w="1874" w:type="pct"/>
            <w:tcBorders>
              <w:top w:val="nil"/>
              <w:bottom w:val="nil"/>
              <w:right w:val="single" w:sz="8" w:space="0" w:color="000000"/>
            </w:tcBorders>
            <w:shd w:val="clear" w:color="auto" w:fill="auto"/>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PH – Orthopedic</w:t>
            </w:r>
          </w:p>
        </w:tc>
        <w:tc>
          <w:tcPr>
            <w:tcW w:w="480"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Times New Roman" w:cstheme="minorHAnsi"/>
              </w:rPr>
              <w:t>&lt;10</w:t>
            </w:r>
          </w:p>
        </w:tc>
        <w:tc>
          <w:tcPr>
            <w:tcW w:w="483"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Times New Roman" w:cstheme="minorHAnsi"/>
              </w:rPr>
              <w:t>17.07</w:t>
            </w:r>
          </w:p>
        </w:tc>
        <w:tc>
          <w:tcPr>
            <w:tcW w:w="384"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Times New Roman" w:cstheme="minorHAnsi"/>
              </w:rPr>
              <w:t>&lt;10</w:t>
            </w:r>
          </w:p>
        </w:tc>
        <w:tc>
          <w:tcPr>
            <w:tcW w:w="481"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Times New Roman" w:cstheme="minorHAnsi"/>
              </w:rPr>
              <w:t>17.07</w:t>
            </w:r>
          </w:p>
        </w:tc>
        <w:tc>
          <w:tcPr>
            <w:tcW w:w="675"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&lt;10</w:t>
            </w:r>
          </w:p>
        </w:tc>
        <w:tc>
          <w:tcPr>
            <w:tcW w:w="623" w:type="pct"/>
            <w:tcBorders>
              <w:top w:val="nil"/>
              <w:left w:val="nil"/>
              <w:bottom w:val="nil"/>
            </w:tcBorders>
            <w:shd w:val="clear" w:color="auto" w:fill="auto"/>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Times New Roman" w:cstheme="minorHAnsi"/>
              </w:rPr>
              <w:t>15.38</w:t>
            </w:r>
          </w:p>
        </w:tc>
      </w:tr>
      <w:tr w:rsidR="00057825" w:rsidRPr="00547279" w:rsidTr="00547279">
        <w:trPr>
          <w:trHeight w:val="382"/>
        </w:trPr>
        <w:tc>
          <w:tcPr>
            <w:tcW w:w="1874" w:type="pct"/>
            <w:tcBorders>
              <w:top w:val="nil"/>
              <w:bottom w:val="nil"/>
              <w:right w:val="single" w:sz="8" w:space="0" w:color="000000"/>
            </w:tcBorders>
            <w:shd w:val="clear" w:color="auto" w:fill="D1D3D4"/>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TB – Traumatic brain injury</w:t>
            </w:r>
          </w:p>
        </w:tc>
        <w:tc>
          <w:tcPr>
            <w:tcW w:w="480"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&lt;10</w:t>
            </w:r>
          </w:p>
        </w:tc>
        <w:tc>
          <w:tcPr>
            <w:tcW w:w="483"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Times New Roman" w:cstheme="minorHAnsi"/>
              </w:rPr>
              <w:t>18.60</w:t>
            </w:r>
          </w:p>
        </w:tc>
        <w:tc>
          <w:tcPr>
            <w:tcW w:w="384"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&lt;10</w:t>
            </w:r>
          </w:p>
        </w:tc>
        <w:tc>
          <w:tcPr>
            <w:tcW w:w="481" w:type="pct"/>
            <w:tcBorders>
              <w:top w:val="nil"/>
              <w:left w:val="nil"/>
              <w:bottom w:val="nil"/>
              <w:right w:val="single" w:sz="8" w:space="0" w:color="000000"/>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Times New Roman" w:cstheme="minorHAnsi"/>
              </w:rPr>
              <w:t>18.60</w:t>
            </w:r>
          </w:p>
        </w:tc>
        <w:tc>
          <w:tcPr>
            <w:tcW w:w="675" w:type="pct"/>
            <w:tcBorders>
              <w:top w:val="nil"/>
              <w:left w:val="single" w:sz="8" w:space="0" w:color="000000"/>
              <w:bottom w:val="nil"/>
              <w:right w:val="nil"/>
            </w:tcBorders>
            <w:shd w:val="clear" w:color="auto" w:fill="D1D3D4"/>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&lt;10</w:t>
            </w:r>
          </w:p>
        </w:tc>
        <w:tc>
          <w:tcPr>
            <w:tcW w:w="623" w:type="pct"/>
            <w:tcBorders>
              <w:top w:val="nil"/>
              <w:left w:val="nil"/>
              <w:bottom w:val="nil"/>
            </w:tcBorders>
            <w:shd w:val="clear" w:color="auto" w:fill="D1D3D4"/>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Times New Roman" w:cstheme="minorHAnsi"/>
              </w:rPr>
              <w:t>23.08</w:t>
            </w:r>
          </w:p>
        </w:tc>
      </w:tr>
      <w:tr w:rsidR="00057825" w:rsidRPr="00547279" w:rsidTr="00547279">
        <w:trPr>
          <w:trHeight w:val="382"/>
        </w:trPr>
        <w:tc>
          <w:tcPr>
            <w:tcW w:w="1874" w:type="pct"/>
            <w:tcBorders>
              <w:top w:val="nil"/>
              <w:bottom w:val="nil"/>
              <w:right w:val="single" w:sz="8" w:space="0" w:color="000000"/>
            </w:tcBorders>
            <w:shd w:val="clear" w:color="auto" w:fill="auto"/>
            <w:tcMar>
              <w:top w:w="15" w:type="dxa"/>
              <w:left w:w="82" w:type="dxa"/>
              <w:bottom w:w="0" w:type="dxa"/>
              <w:right w:w="82" w:type="dxa"/>
            </w:tcMar>
            <w:vAlign w:val="bottom"/>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rPr>
              <w:t>VI – Blind / Low vision</w:t>
            </w:r>
          </w:p>
        </w:tc>
        <w:tc>
          <w:tcPr>
            <w:tcW w:w="480"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13</w:t>
            </w:r>
          </w:p>
        </w:tc>
        <w:tc>
          <w:tcPr>
            <w:tcW w:w="483"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057825" w:rsidRDefault="00057825" w:rsidP="00057825">
            <w:pPr>
              <w:spacing w:after="0" w:line="256" w:lineRule="auto"/>
              <w:jc w:val="right"/>
              <w:rPr>
                <w:rFonts w:eastAsia="Times New Roman" w:cstheme="minorHAnsi"/>
              </w:rPr>
            </w:pPr>
            <w:r w:rsidRPr="00057825">
              <w:rPr>
                <w:rFonts w:eastAsia="SimSun" w:cstheme="minorHAnsi"/>
                <w:color w:val="000000" w:themeColor="text1"/>
                <w:kern w:val="24"/>
              </w:rPr>
              <w:t>10.48</w:t>
            </w:r>
          </w:p>
        </w:tc>
        <w:tc>
          <w:tcPr>
            <w:tcW w:w="384"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1</w:t>
            </w:r>
            <w:r w:rsidR="00E61504" w:rsidRPr="00E61504">
              <w:rPr>
                <w:rFonts w:eastAsia="SimSun" w:cstheme="minorHAnsi"/>
                <w:color w:val="000000" w:themeColor="text1"/>
                <w:kern w:val="24"/>
              </w:rPr>
              <w:t>3</w:t>
            </w:r>
          </w:p>
        </w:tc>
        <w:tc>
          <w:tcPr>
            <w:tcW w:w="481" w:type="pct"/>
            <w:tcBorders>
              <w:top w:val="nil"/>
              <w:left w:val="nil"/>
              <w:bottom w:val="nil"/>
              <w:right w:val="single" w:sz="8" w:space="0" w:color="000000"/>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10.</w:t>
            </w:r>
            <w:r w:rsidR="00E61504" w:rsidRPr="00E61504">
              <w:rPr>
                <w:rFonts w:eastAsia="SimSun" w:cstheme="minorHAnsi"/>
                <w:color w:val="000000" w:themeColor="text1"/>
                <w:kern w:val="24"/>
              </w:rPr>
              <w:t>48</w:t>
            </w:r>
          </w:p>
        </w:tc>
        <w:tc>
          <w:tcPr>
            <w:tcW w:w="675" w:type="pct"/>
            <w:tcBorders>
              <w:top w:val="nil"/>
              <w:left w:val="single" w:sz="8" w:space="0" w:color="000000"/>
              <w:bottom w:val="nil"/>
              <w:right w:val="nil"/>
            </w:tcBorders>
            <w:shd w:val="clear" w:color="auto" w:fill="auto"/>
            <w:tcMar>
              <w:top w:w="15" w:type="dxa"/>
              <w:left w:w="82" w:type="dxa"/>
              <w:bottom w:w="0" w:type="dxa"/>
              <w:right w:w="82" w:type="dxa"/>
            </w:tcMar>
            <w:vAlign w:val="bottom"/>
            <w:hideMark/>
          </w:tcPr>
          <w:p w:rsidR="00057825" w:rsidRPr="00E61504" w:rsidRDefault="00057825" w:rsidP="00057825">
            <w:pPr>
              <w:spacing w:after="0" w:line="256" w:lineRule="auto"/>
              <w:jc w:val="right"/>
              <w:rPr>
                <w:rFonts w:eastAsia="Times New Roman" w:cstheme="minorHAnsi"/>
              </w:rPr>
            </w:pPr>
            <w:r w:rsidRPr="00E61504">
              <w:rPr>
                <w:rFonts w:eastAsia="SimSun" w:cstheme="minorHAnsi"/>
                <w:color w:val="000000" w:themeColor="text1"/>
                <w:kern w:val="24"/>
              </w:rPr>
              <w:t>&lt;10</w:t>
            </w:r>
          </w:p>
        </w:tc>
        <w:tc>
          <w:tcPr>
            <w:tcW w:w="623" w:type="pct"/>
            <w:tcBorders>
              <w:top w:val="nil"/>
              <w:left w:val="nil"/>
              <w:bottom w:val="nil"/>
            </w:tcBorders>
            <w:shd w:val="clear" w:color="auto" w:fill="auto"/>
            <w:tcMar>
              <w:top w:w="15" w:type="dxa"/>
              <w:left w:w="82" w:type="dxa"/>
              <w:bottom w:w="0" w:type="dxa"/>
              <w:right w:w="82" w:type="dxa"/>
            </w:tcMar>
            <w:vAlign w:val="bottom"/>
            <w:hideMark/>
          </w:tcPr>
          <w:p w:rsidR="00057825" w:rsidRPr="00E61504" w:rsidRDefault="00E61504" w:rsidP="00057825">
            <w:pPr>
              <w:spacing w:after="0" w:line="256" w:lineRule="auto"/>
              <w:jc w:val="right"/>
              <w:rPr>
                <w:rFonts w:eastAsia="Times New Roman" w:cstheme="minorHAnsi"/>
              </w:rPr>
            </w:pPr>
            <w:r w:rsidRPr="00E61504">
              <w:rPr>
                <w:rFonts w:eastAsia="Times New Roman" w:cstheme="minorHAnsi"/>
              </w:rPr>
              <w:t>10.20</w:t>
            </w:r>
          </w:p>
        </w:tc>
      </w:tr>
      <w:tr w:rsidR="00057825" w:rsidRPr="00547279" w:rsidTr="00255AE4">
        <w:trPr>
          <w:trHeight w:val="260"/>
        </w:trPr>
        <w:tc>
          <w:tcPr>
            <w:tcW w:w="5000" w:type="pct"/>
            <w:gridSpan w:val="7"/>
            <w:tcBorders>
              <w:top w:val="single" w:sz="8" w:space="0" w:color="000000"/>
              <w:left w:val="nil"/>
              <w:bottom w:val="single" w:sz="8" w:space="0" w:color="000000"/>
              <w:right w:val="nil"/>
            </w:tcBorders>
            <w:shd w:val="clear" w:color="auto" w:fill="auto"/>
            <w:tcMar>
              <w:top w:w="15" w:type="dxa"/>
              <w:left w:w="82" w:type="dxa"/>
              <w:bottom w:w="0" w:type="dxa"/>
              <w:right w:w="82" w:type="dxa"/>
            </w:tcMar>
            <w:hideMark/>
          </w:tcPr>
          <w:p w:rsidR="00057825" w:rsidRPr="00547279" w:rsidRDefault="00057825" w:rsidP="00057825">
            <w:pPr>
              <w:spacing w:after="0" w:line="256" w:lineRule="auto"/>
              <w:rPr>
                <w:rFonts w:eastAsia="Times New Roman" w:cstheme="minorHAnsi"/>
              </w:rPr>
            </w:pPr>
            <w:r w:rsidRPr="00547279">
              <w:rPr>
                <w:rFonts w:eastAsia="SimSun" w:cstheme="minorHAnsi"/>
                <w:color w:val="000000" w:themeColor="text1"/>
                <w:kern w:val="24"/>
                <w:sz w:val="20"/>
              </w:rPr>
              <w:t>Percent = percentage of students with a given primary exceptionality code participating in the ASA. Math and ELA content areas given to Grades 3-8 and 11. Science content area given to Grades 5, 8, and 1</w:t>
            </w:r>
            <w:r>
              <w:rPr>
                <w:rFonts w:eastAsia="SimSun" w:cstheme="minorHAnsi"/>
                <w:color w:val="000000" w:themeColor="text1"/>
                <w:kern w:val="24"/>
                <w:sz w:val="20"/>
              </w:rPr>
              <w:t>1</w:t>
            </w:r>
            <w:r w:rsidRPr="00547279">
              <w:rPr>
                <w:rFonts w:eastAsia="SimSun" w:cstheme="minorHAnsi"/>
                <w:color w:val="000000" w:themeColor="text1"/>
                <w:kern w:val="24"/>
                <w:sz w:val="20"/>
              </w:rPr>
              <w:t>. Data source: WVEIS RPTCRD1</w:t>
            </w:r>
            <w:r>
              <w:rPr>
                <w:rFonts w:eastAsia="SimSun" w:cstheme="minorHAnsi"/>
                <w:color w:val="000000" w:themeColor="text1"/>
                <w:kern w:val="24"/>
                <w:sz w:val="20"/>
              </w:rPr>
              <w:t>8</w:t>
            </w:r>
          </w:p>
        </w:tc>
      </w:tr>
    </w:tbl>
    <w:p w:rsidR="00547279" w:rsidRDefault="00547279" w:rsidP="00CA58AA">
      <w:pPr>
        <w:rPr>
          <w:rFonts w:ascii="New Times Roman" w:hAnsi="New Times Roman"/>
        </w:rPr>
      </w:pPr>
    </w:p>
    <w:p w:rsidR="00547279" w:rsidRDefault="00547279" w:rsidP="00CA58AA">
      <w:pPr>
        <w:rPr>
          <w:rFonts w:ascii="New Times Roman" w:hAnsi="New Times Roman"/>
        </w:rPr>
      </w:pPr>
    </w:p>
    <w:p w:rsidR="00547279" w:rsidRPr="00CA58AA" w:rsidRDefault="00547279" w:rsidP="00CA58AA">
      <w:pPr>
        <w:rPr>
          <w:rFonts w:ascii="New Times Roman" w:hAnsi="New Times Roman"/>
        </w:rPr>
      </w:pPr>
    </w:p>
    <w:sectPr w:rsidR="00547279" w:rsidRPr="00CA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2A66"/>
    <w:multiLevelType w:val="hybridMultilevel"/>
    <w:tmpl w:val="784E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180DBA"/>
    <w:multiLevelType w:val="hybridMultilevel"/>
    <w:tmpl w:val="735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42BB1"/>
    <w:multiLevelType w:val="hybridMultilevel"/>
    <w:tmpl w:val="8B0008A8"/>
    <w:lvl w:ilvl="0" w:tplc="192E40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72935"/>
    <w:multiLevelType w:val="multilevel"/>
    <w:tmpl w:val="449EC8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6B59A8"/>
    <w:multiLevelType w:val="hybridMultilevel"/>
    <w:tmpl w:val="985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6C6FB1"/>
    <w:multiLevelType w:val="hybridMultilevel"/>
    <w:tmpl w:val="4A0C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0A0ECA"/>
    <w:multiLevelType w:val="hybridMultilevel"/>
    <w:tmpl w:val="21983F98"/>
    <w:lvl w:ilvl="0" w:tplc="0B725382">
      <w:start w:val="1"/>
      <w:numFmt w:val="lowerRoman"/>
      <w:lvlText w:val="(%1)"/>
      <w:lvlJc w:val="left"/>
      <w:pPr>
        <w:ind w:left="641" w:hanging="541"/>
        <w:jc w:val="left"/>
      </w:pPr>
      <w:rPr>
        <w:rFonts w:ascii="Times New Roman" w:eastAsia="Times New Roman" w:hAnsi="Times New Roman" w:cs="Times New Roman" w:hint="default"/>
        <w:b/>
        <w:bCs/>
        <w:i/>
        <w:spacing w:val="-5"/>
        <w:w w:val="99"/>
        <w:sz w:val="23"/>
        <w:szCs w:val="23"/>
      </w:rPr>
    </w:lvl>
    <w:lvl w:ilvl="1" w:tplc="1EA065B0">
      <w:start w:val="1"/>
      <w:numFmt w:val="upperLetter"/>
      <w:lvlText w:val="(%2)"/>
      <w:lvlJc w:val="left"/>
      <w:pPr>
        <w:ind w:left="1001" w:hanging="360"/>
        <w:jc w:val="left"/>
      </w:pPr>
      <w:rPr>
        <w:rFonts w:hint="default"/>
        <w:b/>
        <w:bCs/>
        <w:i/>
        <w:spacing w:val="-2"/>
        <w:w w:val="99"/>
      </w:rPr>
    </w:lvl>
    <w:lvl w:ilvl="2" w:tplc="99141A74">
      <w:numFmt w:val="bullet"/>
      <w:lvlText w:val=""/>
      <w:lvlJc w:val="left"/>
      <w:pPr>
        <w:ind w:left="1361" w:hanging="360"/>
      </w:pPr>
      <w:rPr>
        <w:rFonts w:ascii="Symbol" w:eastAsia="Symbol" w:hAnsi="Symbol" w:cs="Symbol" w:hint="default"/>
        <w:w w:val="100"/>
        <w:sz w:val="23"/>
        <w:szCs w:val="23"/>
      </w:rPr>
    </w:lvl>
    <w:lvl w:ilvl="3" w:tplc="3AEA7CC6">
      <w:numFmt w:val="bullet"/>
      <w:lvlText w:val="o"/>
      <w:lvlJc w:val="left"/>
      <w:pPr>
        <w:ind w:left="1721" w:hanging="360"/>
      </w:pPr>
      <w:rPr>
        <w:rFonts w:ascii="Courier New" w:eastAsia="Courier New" w:hAnsi="Courier New" w:cs="Courier New" w:hint="default"/>
        <w:spacing w:val="-6"/>
        <w:w w:val="99"/>
        <w:sz w:val="23"/>
        <w:szCs w:val="23"/>
      </w:rPr>
    </w:lvl>
    <w:lvl w:ilvl="4" w:tplc="432AF75A">
      <w:numFmt w:val="bullet"/>
      <w:lvlText w:val="•"/>
      <w:lvlJc w:val="left"/>
      <w:pPr>
        <w:ind w:left="1720" w:hanging="360"/>
      </w:pPr>
      <w:rPr>
        <w:rFonts w:hint="default"/>
      </w:rPr>
    </w:lvl>
    <w:lvl w:ilvl="5" w:tplc="F3A2204C">
      <w:numFmt w:val="bullet"/>
      <w:lvlText w:val="•"/>
      <w:lvlJc w:val="left"/>
      <w:pPr>
        <w:ind w:left="1820" w:hanging="360"/>
      </w:pPr>
      <w:rPr>
        <w:rFonts w:hint="default"/>
      </w:rPr>
    </w:lvl>
    <w:lvl w:ilvl="6" w:tplc="4DA8B456">
      <w:numFmt w:val="bullet"/>
      <w:lvlText w:val="•"/>
      <w:lvlJc w:val="left"/>
      <w:pPr>
        <w:ind w:left="3368" w:hanging="360"/>
      </w:pPr>
      <w:rPr>
        <w:rFonts w:hint="default"/>
      </w:rPr>
    </w:lvl>
    <w:lvl w:ilvl="7" w:tplc="C35AD0D2">
      <w:numFmt w:val="bullet"/>
      <w:lvlText w:val="•"/>
      <w:lvlJc w:val="left"/>
      <w:pPr>
        <w:ind w:left="4916" w:hanging="360"/>
      </w:pPr>
      <w:rPr>
        <w:rFonts w:hint="default"/>
      </w:rPr>
    </w:lvl>
    <w:lvl w:ilvl="8" w:tplc="813687A2">
      <w:numFmt w:val="bullet"/>
      <w:lvlText w:val="•"/>
      <w:lvlJc w:val="left"/>
      <w:pPr>
        <w:ind w:left="6464" w:hanging="360"/>
      </w:pPr>
      <w:rPr>
        <w:rFonts w:hint="default"/>
      </w:rPr>
    </w:lvl>
  </w:abstractNum>
  <w:abstractNum w:abstractNumId="7" w15:restartNumberingAfterBreak="0">
    <w:nsid w:val="5CBA19CB"/>
    <w:multiLevelType w:val="hybridMultilevel"/>
    <w:tmpl w:val="C390E4EE"/>
    <w:lvl w:ilvl="0" w:tplc="1570E354">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04435"/>
    <w:multiLevelType w:val="hybridMultilevel"/>
    <w:tmpl w:val="1988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3573F"/>
    <w:multiLevelType w:val="hybridMultilevel"/>
    <w:tmpl w:val="8E5CC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D3BE5"/>
    <w:multiLevelType w:val="hybridMultilevel"/>
    <w:tmpl w:val="1998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10"/>
  </w:num>
  <w:num w:numId="6">
    <w:abstractNumId w:val="8"/>
  </w:num>
  <w:num w:numId="7">
    <w:abstractNumId w:val="5"/>
  </w:num>
  <w:num w:numId="8">
    <w:abstractNumId w:val="4"/>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5F"/>
    <w:rsid w:val="000207FB"/>
    <w:rsid w:val="00024298"/>
    <w:rsid w:val="00035DCE"/>
    <w:rsid w:val="00044638"/>
    <w:rsid w:val="00054CCB"/>
    <w:rsid w:val="00057825"/>
    <w:rsid w:val="00073745"/>
    <w:rsid w:val="00085051"/>
    <w:rsid w:val="000C2826"/>
    <w:rsid w:val="000F6684"/>
    <w:rsid w:val="00102471"/>
    <w:rsid w:val="001135EC"/>
    <w:rsid w:val="00124AE5"/>
    <w:rsid w:val="00124D4D"/>
    <w:rsid w:val="00141321"/>
    <w:rsid w:val="001538BF"/>
    <w:rsid w:val="00166C95"/>
    <w:rsid w:val="00167386"/>
    <w:rsid w:val="001702CF"/>
    <w:rsid w:val="001728F1"/>
    <w:rsid w:val="001D4262"/>
    <w:rsid w:val="001D4EC1"/>
    <w:rsid w:val="001D6A16"/>
    <w:rsid w:val="001F3D52"/>
    <w:rsid w:val="002239B2"/>
    <w:rsid w:val="00225F75"/>
    <w:rsid w:val="00255AE4"/>
    <w:rsid w:val="00273882"/>
    <w:rsid w:val="002B2B17"/>
    <w:rsid w:val="002C0FFB"/>
    <w:rsid w:val="00313DEB"/>
    <w:rsid w:val="003630CE"/>
    <w:rsid w:val="003E0D57"/>
    <w:rsid w:val="003F1823"/>
    <w:rsid w:val="004158CB"/>
    <w:rsid w:val="00432097"/>
    <w:rsid w:val="00467F6C"/>
    <w:rsid w:val="00492F01"/>
    <w:rsid w:val="00495465"/>
    <w:rsid w:val="004C175F"/>
    <w:rsid w:val="004D78FC"/>
    <w:rsid w:val="004E2FA2"/>
    <w:rsid w:val="00504189"/>
    <w:rsid w:val="0052076A"/>
    <w:rsid w:val="005215C5"/>
    <w:rsid w:val="005232A6"/>
    <w:rsid w:val="00547279"/>
    <w:rsid w:val="005623C3"/>
    <w:rsid w:val="005B7376"/>
    <w:rsid w:val="005D2981"/>
    <w:rsid w:val="005F70A4"/>
    <w:rsid w:val="0060628D"/>
    <w:rsid w:val="006234B5"/>
    <w:rsid w:val="006324E2"/>
    <w:rsid w:val="006C3F34"/>
    <w:rsid w:val="006D26A3"/>
    <w:rsid w:val="006E0A3E"/>
    <w:rsid w:val="00704A99"/>
    <w:rsid w:val="00752383"/>
    <w:rsid w:val="00811039"/>
    <w:rsid w:val="008400EA"/>
    <w:rsid w:val="008800B6"/>
    <w:rsid w:val="00890406"/>
    <w:rsid w:val="00892E59"/>
    <w:rsid w:val="008A37D0"/>
    <w:rsid w:val="008A3EEE"/>
    <w:rsid w:val="008A5328"/>
    <w:rsid w:val="008E0C71"/>
    <w:rsid w:val="008E7F1D"/>
    <w:rsid w:val="009114BA"/>
    <w:rsid w:val="0095443E"/>
    <w:rsid w:val="009B49E2"/>
    <w:rsid w:val="009D5A17"/>
    <w:rsid w:val="009D7467"/>
    <w:rsid w:val="00A05ED8"/>
    <w:rsid w:val="00A11789"/>
    <w:rsid w:val="00A236A6"/>
    <w:rsid w:val="00A444C4"/>
    <w:rsid w:val="00A5606C"/>
    <w:rsid w:val="00A83244"/>
    <w:rsid w:val="00AB3709"/>
    <w:rsid w:val="00AC05A8"/>
    <w:rsid w:val="00B86B4E"/>
    <w:rsid w:val="00BB36C9"/>
    <w:rsid w:val="00BC6036"/>
    <w:rsid w:val="00BD65D7"/>
    <w:rsid w:val="00C12F34"/>
    <w:rsid w:val="00C72FB0"/>
    <w:rsid w:val="00CA11DB"/>
    <w:rsid w:val="00CA58AA"/>
    <w:rsid w:val="00CC70E8"/>
    <w:rsid w:val="00CE3A60"/>
    <w:rsid w:val="00CE6036"/>
    <w:rsid w:val="00CE7130"/>
    <w:rsid w:val="00D03B69"/>
    <w:rsid w:val="00D35F1B"/>
    <w:rsid w:val="00D86A72"/>
    <w:rsid w:val="00DE6334"/>
    <w:rsid w:val="00DF3FA1"/>
    <w:rsid w:val="00DF5D10"/>
    <w:rsid w:val="00E040F2"/>
    <w:rsid w:val="00E61504"/>
    <w:rsid w:val="00E63200"/>
    <w:rsid w:val="00E7729A"/>
    <w:rsid w:val="00F056E6"/>
    <w:rsid w:val="00F23FB2"/>
    <w:rsid w:val="00F85084"/>
    <w:rsid w:val="00FD1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81E9"/>
  <w15:chartTrackingRefBased/>
  <w15:docId w15:val="{018FCBB7-F722-4E28-B5FB-870E855E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175F"/>
    <w:pPr>
      <w:ind w:left="720"/>
      <w:contextualSpacing/>
    </w:pPr>
  </w:style>
  <w:style w:type="paragraph" w:styleId="BodyText">
    <w:name w:val="Body Text"/>
    <w:basedOn w:val="Normal"/>
    <w:link w:val="BodyTextChar"/>
    <w:uiPriority w:val="1"/>
    <w:qFormat/>
    <w:rsid w:val="00811039"/>
    <w:pPr>
      <w:widowControl w:val="0"/>
      <w:autoSpaceDE w:val="0"/>
      <w:autoSpaceDN w:val="0"/>
      <w:spacing w:after="0" w:line="240" w:lineRule="auto"/>
      <w:ind w:left="1361"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1039"/>
    <w:rPr>
      <w:rFonts w:ascii="Times New Roman" w:eastAsia="Times New Roman" w:hAnsi="Times New Roman" w:cs="Times New Roman"/>
      <w:sz w:val="24"/>
      <w:szCs w:val="24"/>
    </w:rPr>
  </w:style>
  <w:style w:type="table" w:styleId="GridTable6Colorful">
    <w:name w:val="Grid Table 6 Colorful"/>
    <w:basedOn w:val="TableNormal"/>
    <w:uiPriority w:val="51"/>
    <w:rsid w:val="00FD14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D14DF"/>
    <w:rPr>
      <w:color w:val="0563C1" w:themeColor="hyperlink"/>
      <w:u w:val="single"/>
    </w:rPr>
  </w:style>
  <w:style w:type="character" w:customStyle="1" w:styleId="UnresolvedMention">
    <w:name w:val="Unresolved Mention"/>
    <w:basedOn w:val="DefaultParagraphFont"/>
    <w:uiPriority w:val="99"/>
    <w:semiHidden/>
    <w:unhideWhenUsed/>
    <w:rsid w:val="00FD14DF"/>
    <w:rPr>
      <w:color w:val="605E5C"/>
      <w:shd w:val="clear" w:color="auto" w:fill="E1DFDD"/>
    </w:rPr>
  </w:style>
  <w:style w:type="table" w:styleId="GridTable2">
    <w:name w:val="Grid Table 2"/>
    <w:basedOn w:val="TableNormal"/>
    <w:uiPriority w:val="47"/>
    <w:rsid w:val="008800B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52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wv.k12.wv.us/Dashboard/portalHome.js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Embrey-King</dc:creator>
  <cp:keywords/>
  <dc:description/>
  <cp:lastModifiedBy>Dawn Embrey-King</cp:lastModifiedBy>
  <cp:revision>15</cp:revision>
  <dcterms:created xsi:type="dcterms:W3CDTF">2019-01-01T21:36:00Z</dcterms:created>
  <dcterms:modified xsi:type="dcterms:W3CDTF">2019-01-03T13:38:00Z</dcterms:modified>
</cp:coreProperties>
</file>