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5494" w14:textId="036110BC" w:rsidR="00935B4D" w:rsidRDefault="00935B4D">
      <w:pPr>
        <w:pStyle w:val="BodyText"/>
        <w:ind w:left="2525"/>
        <w:rPr>
          <w:rFonts w:ascii="Times New Roman"/>
          <w:sz w:val="20"/>
        </w:rPr>
      </w:pPr>
    </w:p>
    <w:p w14:paraId="6A3D5495" w14:textId="77777777" w:rsidR="00935B4D" w:rsidRDefault="00935B4D">
      <w:pPr>
        <w:pStyle w:val="BodyText"/>
        <w:spacing w:before="6"/>
        <w:rPr>
          <w:rFonts w:ascii="Times New Roman"/>
          <w:sz w:val="12"/>
        </w:rPr>
      </w:pPr>
    </w:p>
    <w:p w14:paraId="6A3D5496" w14:textId="502DA915" w:rsidR="00935B4D" w:rsidRDefault="00EB6BCF">
      <w:pPr>
        <w:pStyle w:val="Heading1"/>
        <w:spacing w:before="84"/>
        <w:ind w:left="284" w:right="286"/>
        <w:jc w:val="center"/>
      </w:pPr>
      <w:r>
        <w:t xml:space="preserve">WEST VIRGINIA </w:t>
      </w:r>
      <w:r w:rsidR="003D7F08">
        <w:t xml:space="preserve">Alternate </w:t>
      </w:r>
      <w:r w:rsidR="00094259">
        <w:t xml:space="preserve">Assessment </w:t>
      </w:r>
      <w:r w:rsidR="003D7F08">
        <w:t>1.0 %</w:t>
      </w:r>
    </w:p>
    <w:p w14:paraId="6A3D5497" w14:textId="77777777" w:rsidR="00935B4D" w:rsidRDefault="003D7F08">
      <w:pPr>
        <w:tabs>
          <w:tab w:val="left" w:pos="1330"/>
          <w:tab w:val="left" w:pos="9528"/>
        </w:tabs>
        <w:ind w:left="111"/>
        <w:rPr>
          <w:sz w:val="52"/>
        </w:rPr>
      </w:pPr>
      <w:r>
        <w:rPr>
          <w:sz w:val="52"/>
          <w:u w:val="single"/>
        </w:rPr>
        <w:t xml:space="preserve"> </w:t>
      </w:r>
      <w:r>
        <w:rPr>
          <w:sz w:val="52"/>
          <w:u w:val="single"/>
        </w:rPr>
        <w:tab/>
      </w:r>
      <w:r>
        <w:rPr>
          <w:spacing w:val="4"/>
          <w:sz w:val="52"/>
          <w:u w:val="single"/>
        </w:rPr>
        <w:t xml:space="preserve">Participation </w:t>
      </w:r>
      <w:r>
        <w:rPr>
          <w:spacing w:val="2"/>
          <w:sz w:val="52"/>
          <w:u w:val="single"/>
        </w:rPr>
        <w:t>Cap</w:t>
      </w:r>
      <w:r>
        <w:rPr>
          <w:spacing w:val="29"/>
          <w:sz w:val="52"/>
          <w:u w:val="single"/>
        </w:rPr>
        <w:t xml:space="preserve"> </w:t>
      </w:r>
      <w:r>
        <w:rPr>
          <w:spacing w:val="4"/>
          <w:sz w:val="52"/>
          <w:u w:val="single"/>
        </w:rPr>
        <w:t>Justification</w:t>
      </w:r>
      <w:r>
        <w:rPr>
          <w:spacing w:val="4"/>
          <w:sz w:val="52"/>
          <w:u w:val="single"/>
        </w:rPr>
        <w:tab/>
      </w:r>
    </w:p>
    <w:p w14:paraId="6A3D5498" w14:textId="4B42CE50" w:rsidR="00935B4D" w:rsidRDefault="003D7F08">
      <w:pPr>
        <w:pStyle w:val="BodyText"/>
        <w:spacing w:before="230" w:line="276" w:lineRule="auto"/>
        <w:ind w:left="140" w:right="186" w:hanging="1"/>
      </w:pPr>
      <w:r>
        <w:t xml:space="preserve">The </w:t>
      </w:r>
      <w:r w:rsidR="00EB6BCF">
        <w:t xml:space="preserve">West Virginia (WV) </w:t>
      </w:r>
      <w:r>
        <w:t>Alternate Assessment</w:t>
      </w:r>
      <w:r w:rsidR="00EB6BCF">
        <w:t xml:space="preserve"> </w:t>
      </w:r>
      <w:r>
        <w:t xml:space="preserve">1.0 Participation Cap Justification process was developed by the </w:t>
      </w:r>
      <w:r w:rsidR="00EB6BCF">
        <w:t xml:space="preserve">West Virginia </w:t>
      </w:r>
      <w:r>
        <w:t>Department of Education</w:t>
      </w:r>
      <w:r w:rsidR="00EB6BCF">
        <w:t xml:space="preserve"> (WVDE), Office of Special Education in</w:t>
      </w:r>
      <w:r>
        <w:t xml:space="preserve"> accordance with the Every Student Succeeds Act (ESSA). The ESSA requires </w:t>
      </w:r>
      <w:r w:rsidR="00EB6BCF">
        <w:t xml:space="preserve">WV </w:t>
      </w:r>
      <w:r>
        <w:t xml:space="preserve">to ensure that the total number of students assessed in each subject using the </w:t>
      </w:r>
      <w:r w:rsidR="00332B04">
        <w:t xml:space="preserve">WV </w:t>
      </w:r>
      <w:r w:rsidR="00EB6BCF">
        <w:t xml:space="preserve">Alternate Assessment </w:t>
      </w:r>
      <w:r>
        <w:t>does not exceed one percent of the total number of all students in the state assessed on the statewide assessments. Each local educational agency (LEA) mu</w:t>
      </w:r>
      <w:r w:rsidR="00EB6BCF">
        <w:t xml:space="preserve">st complete and submit the </w:t>
      </w:r>
      <w:r>
        <w:t>1.0% Participati</w:t>
      </w:r>
      <w:r w:rsidR="00EB6BCF">
        <w:t>on Cap Justification form to the WVDE</w:t>
      </w:r>
      <w:r>
        <w:t xml:space="preserve"> if it anticipates that more than 1.0% of its students enrolled in grades 3-8 and 11</w:t>
      </w:r>
      <w:r w:rsidR="00EB6BCF">
        <w:t xml:space="preserve"> will be assessed using the </w:t>
      </w:r>
      <w:r w:rsidR="00332B04">
        <w:t xml:space="preserve">WV </w:t>
      </w:r>
      <w:r w:rsidR="00EB6BCF">
        <w:t>Alternate Assessment</w:t>
      </w:r>
      <w:r>
        <w:t xml:space="preserve">. Any LEA that exceeds the cap may be </w:t>
      </w:r>
      <w:r w:rsidR="00EB6BCF">
        <w:t>subject to further review by the WVDE</w:t>
      </w:r>
      <w:r>
        <w:t>.</w:t>
      </w:r>
    </w:p>
    <w:p w14:paraId="6A3D5499" w14:textId="77777777" w:rsidR="00935B4D" w:rsidRDefault="003D7F08">
      <w:pPr>
        <w:pStyle w:val="Heading2"/>
        <w:spacing w:before="201"/>
        <w:ind w:left="140"/>
      </w:pPr>
      <w:r>
        <w:t>The LEA must provide the following information if it anticipates exceeding the 1.0% cap:</w:t>
      </w:r>
    </w:p>
    <w:p w14:paraId="6A3D549A" w14:textId="77777777" w:rsidR="00935B4D" w:rsidRDefault="00935B4D">
      <w:pPr>
        <w:pStyle w:val="BodyText"/>
        <w:spacing w:before="9"/>
        <w:rPr>
          <w:b/>
          <w:sz w:val="20"/>
        </w:rPr>
      </w:pPr>
    </w:p>
    <w:p w14:paraId="6A3D549B" w14:textId="77777777" w:rsidR="00935B4D" w:rsidRDefault="003D7F08">
      <w:pPr>
        <w:pStyle w:val="ListParagraph"/>
        <w:numPr>
          <w:ilvl w:val="0"/>
          <w:numId w:val="1"/>
        </w:numPr>
        <w:tabs>
          <w:tab w:val="left" w:pos="496"/>
        </w:tabs>
        <w:ind w:hanging="358"/>
      </w:pPr>
      <w:r>
        <w:t>Name of</w:t>
      </w:r>
      <w:r>
        <w:rPr>
          <w:spacing w:val="-1"/>
        </w:rPr>
        <w:t xml:space="preserve"> </w:t>
      </w:r>
      <w:r>
        <w:t>LEA:</w:t>
      </w:r>
    </w:p>
    <w:p w14:paraId="6A3D549C" w14:textId="77777777" w:rsidR="00935B4D" w:rsidRDefault="00935B4D">
      <w:pPr>
        <w:pStyle w:val="BodyText"/>
        <w:spacing w:before="8"/>
        <w:rPr>
          <w:sz w:val="20"/>
        </w:rPr>
      </w:pPr>
    </w:p>
    <w:p w14:paraId="6A3D549D" w14:textId="77777777" w:rsidR="00935B4D" w:rsidRDefault="003D7F08">
      <w:pPr>
        <w:pStyle w:val="ListParagraph"/>
        <w:numPr>
          <w:ilvl w:val="0"/>
          <w:numId w:val="1"/>
        </w:numPr>
        <w:tabs>
          <w:tab w:val="left" w:pos="496"/>
        </w:tabs>
        <w:ind w:left="495" w:hanging="359"/>
      </w:pPr>
      <w:r>
        <w:t>Address of</w:t>
      </w:r>
      <w:r>
        <w:rPr>
          <w:spacing w:val="-3"/>
        </w:rPr>
        <w:t xml:space="preserve"> </w:t>
      </w:r>
      <w:r>
        <w:t>LEA:</w:t>
      </w:r>
    </w:p>
    <w:p w14:paraId="6A3D549E" w14:textId="77777777" w:rsidR="00935B4D" w:rsidRDefault="00935B4D">
      <w:pPr>
        <w:pStyle w:val="BodyText"/>
        <w:spacing w:before="5"/>
        <w:rPr>
          <w:sz w:val="20"/>
        </w:rPr>
      </w:pPr>
    </w:p>
    <w:p w14:paraId="6A3D549F" w14:textId="77777777" w:rsidR="00935B4D" w:rsidRDefault="003D7F08">
      <w:pPr>
        <w:pStyle w:val="ListParagraph"/>
        <w:numPr>
          <w:ilvl w:val="0"/>
          <w:numId w:val="1"/>
        </w:numPr>
        <w:tabs>
          <w:tab w:val="left" w:pos="496"/>
        </w:tabs>
        <w:spacing w:before="1"/>
        <w:ind w:left="495" w:hanging="359"/>
      </w:pPr>
      <w:r>
        <w:t>LEA Contact Information</w:t>
      </w:r>
      <w:r>
        <w:rPr>
          <w:spacing w:val="-23"/>
        </w:rPr>
        <w:t xml:space="preserve"> </w:t>
      </w:r>
      <w:r>
        <w:t>(Name/Telephone/Email):</w:t>
      </w:r>
    </w:p>
    <w:p w14:paraId="6A3D54A0" w14:textId="77777777" w:rsidR="00935B4D" w:rsidRDefault="00935B4D">
      <w:pPr>
        <w:pStyle w:val="BodyText"/>
        <w:rPr>
          <w:sz w:val="24"/>
        </w:rPr>
      </w:pPr>
    </w:p>
    <w:p w14:paraId="6A3D54A1" w14:textId="77777777" w:rsidR="00935B4D" w:rsidRDefault="00935B4D">
      <w:pPr>
        <w:pStyle w:val="BodyText"/>
        <w:spacing w:before="2"/>
        <w:rPr>
          <w:sz w:val="19"/>
        </w:rPr>
      </w:pPr>
    </w:p>
    <w:p w14:paraId="6A3D54A2" w14:textId="7B8D1491" w:rsidR="00935B4D" w:rsidRDefault="003D7F08">
      <w:pPr>
        <w:pStyle w:val="ListParagraph"/>
        <w:numPr>
          <w:ilvl w:val="0"/>
          <w:numId w:val="1"/>
        </w:numPr>
        <w:tabs>
          <w:tab w:val="left" w:pos="496"/>
        </w:tabs>
        <w:spacing w:line="278" w:lineRule="auto"/>
        <w:ind w:right="772" w:hanging="358"/>
      </w:pPr>
      <w:r>
        <w:t xml:space="preserve">Total number of students </w:t>
      </w:r>
      <w:r w:rsidR="00EB6BCF">
        <w:t xml:space="preserve">currently </w:t>
      </w:r>
      <w:r>
        <w:t>enroll</w:t>
      </w:r>
      <w:r w:rsidR="00EB6BCF">
        <w:t>ed in grades 3, 4, 5, 6, 7, 8 and 11.</w:t>
      </w:r>
    </w:p>
    <w:p w14:paraId="6A3D54A3" w14:textId="17F6EA9E" w:rsidR="00935B4D" w:rsidRDefault="003D7F08">
      <w:pPr>
        <w:pStyle w:val="ListParagraph"/>
        <w:numPr>
          <w:ilvl w:val="0"/>
          <w:numId w:val="1"/>
        </w:numPr>
        <w:tabs>
          <w:tab w:val="left" w:pos="496"/>
        </w:tabs>
        <w:spacing w:before="197" w:line="276" w:lineRule="auto"/>
        <w:ind w:left="495" w:right="420" w:hanging="359"/>
      </w:pPr>
      <w:r>
        <w:t>Number o</w:t>
      </w:r>
      <w:r w:rsidR="00EB6BCF">
        <w:t xml:space="preserve">f students enrolled in the </w:t>
      </w:r>
      <w:r w:rsidR="00332B04">
        <w:t xml:space="preserve">WV </w:t>
      </w:r>
      <w:r w:rsidR="00EB6BCF">
        <w:t xml:space="preserve">Alternate Assessment </w:t>
      </w:r>
      <w:r>
        <w:t xml:space="preserve">for the 2018-19 school year. The LEA </w:t>
      </w:r>
      <w:r>
        <w:rPr>
          <w:spacing w:val="-3"/>
        </w:rPr>
        <w:t xml:space="preserve">must </w:t>
      </w:r>
      <w:r>
        <w:t>include students who are educated within the LEA as well as any student(s) placed by the LEA in an outside service</w:t>
      </w:r>
      <w:r>
        <w:rPr>
          <w:spacing w:val="-13"/>
        </w:rPr>
        <w:t xml:space="preserve"> </w:t>
      </w:r>
      <w:r>
        <w:t>provider:</w:t>
      </w:r>
    </w:p>
    <w:p w14:paraId="6A3D54A4" w14:textId="7DEE2FC3" w:rsidR="00935B4D" w:rsidRDefault="003D7F08">
      <w:pPr>
        <w:pStyle w:val="ListParagraph"/>
        <w:numPr>
          <w:ilvl w:val="0"/>
          <w:numId w:val="1"/>
        </w:numPr>
        <w:tabs>
          <w:tab w:val="left" w:pos="496"/>
        </w:tabs>
        <w:spacing w:before="199" w:line="319" w:lineRule="auto"/>
        <w:ind w:left="495" w:right="443" w:hanging="359"/>
      </w:pPr>
      <w:r>
        <w:t xml:space="preserve">Percentage of students who are anticipated to </w:t>
      </w:r>
      <w:r w:rsidR="00332B04">
        <w:t xml:space="preserve">participate in the WV </w:t>
      </w:r>
      <w:r w:rsidR="00332B04">
        <w:t>Alternate Assessment</w:t>
      </w:r>
      <w:r>
        <w:t>.</w:t>
      </w:r>
      <w:r>
        <w:t xml:space="preserve"> The calculation to determine the LEA’s anticipated 1</w:t>
      </w:r>
      <w:r w:rsidR="00EB6BCF">
        <w:t xml:space="preserve"> </w:t>
      </w:r>
      <w:r>
        <w:t>percent participation is as</w:t>
      </w:r>
      <w:r>
        <w:rPr>
          <w:spacing w:val="-32"/>
        </w:rPr>
        <w:t xml:space="preserve"> </w:t>
      </w:r>
      <w:r>
        <w:t>follows:</w:t>
      </w:r>
    </w:p>
    <w:p w14:paraId="6A3D54A5" w14:textId="77777777" w:rsidR="00935B4D" w:rsidRDefault="00935B4D">
      <w:pPr>
        <w:pStyle w:val="BodyText"/>
        <w:spacing w:before="2"/>
        <w:rPr>
          <w:sz w:val="29"/>
        </w:rPr>
      </w:pPr>
    </w:p>
    <w:p w14:paraId="6A3D54A8" w14:textId="78650488" w:rsidR="00935B4D" w:rsidRDefault="003D7F08" w:rsidP="00EB6BCF">
      <w:pPr>
        <w:pStyle w:val="BodyText"/>
        <w:ind w:left="494"/>
      </w:pPr>
      <w:r>
        <w:t>Divide the total number of students who are antici</w:t>
      </w:r>
      <w:r w:rsidR="00EB6BCF">
        <w:t xml:space="preserve">pated to participate in the </w:t>
      </w:r>
      <w:r w:rsidR="00332B04">
        <w:t xml:space="preserve">WV </w:t>
      </w:r>
      <w:r w:rsidR="00EB6BCF">
        <w:t xml:space="preserve">Alternate Assessment </w:t>
      </w:r>
      <w:r>
        <w:t>(Question</w:t>
      </w:r>
      <w:r w:rsidR="00EB6BCF">
        <w:t xml:space="preserve"> </w:t>
      </w:r>
      <w:r>
        <w:t>#5) by the total number of students in the LEA enrolled in the tested grade levels (Question</w:t>
      </w:r>
      <w:r w:rsidR="00EB6BCF">
        <w:t xml:space="preserve"> </w:t>
      </w:r>
      <w:r>
        <w:t>#4).  Multiply the quotient by 100 to yield a percentage rate.</w:t>
      </w:r>
    </w:p>
    <w:p w14:paraId="566BCC17" w14:textId="0A545279" w:rsidR="00240344" w:rsidRDefault="00240344" w:rsidP="00EB6BCF">
      <w:pPr>
        <w:pStyle w:val="BodyText"/>
        <w:ind w:left="494"/>
      </w:pPr>
    </w:p>
    <w:p w14:paraId="5FECB3E3" w14:textId="54A6C9C4" w:rsidR="00240344" w:rsidRPr="00240344" w:rsidRDefault="00240344" w:rsidP="00EB6BCF">
      <w:pPr>
        <w:pStyle w:val="BodyText"/>
        <w:ind w:left="494"/>
        <w:rPr>
          <w:b/>
          <w:i/>
          <w:color w:val="0070C0"/>
        </w:rPr>
      </w:pPr>
      <w:r w:rsidRPr="00240344">
        <w:rPr>
          <w:b/>
          <w:i/>
          <w:color w:val="0070C0"/>
        </w:rPr>
        <w:t>You may utilize the attached spreadsheet which will calculate the grade level and total percentage.</w:t>
      </w:r>
    </w:p>
    <w:p w14:paraId="6A3D54A9" w14:textId="7745921E" w:rsidR="00935B4D" w:rsidRDefault="00935B4D"/>
    <w:p w14:paraId="430385BB" w14:textId="218CFD70" w:rsidR="00BB5B36" w:rsidRDefault="00BB5B36"/>
    <w:p w14:paraId="38E37F8A" w14:textId="77777777" w:rsidR="00BB5B36" w:rsidRDefault="00BB5B36">
      <w:pPr>
        <w:sectPr w:rsidR="00BB5B36">
          <w:footerReference w:type="default" r:id="rId7"/>
          <w:type w:val="continuous"/>
          <w:pgSz w:w="12240" w:h="15840"/>
          <w:pgMar w:top="1440" w:right="1300" w:bottom="560" w:left="1300" w:header="720" w:footer="371" w:gutter="0"/>
          <w:pgNumType w:start="1"/>
          <w:cols w:space="720"/>
        </w:sectPr>
      </w:pPr>
    </w:p>
    <w:p w14:paraId="6A3D54AA" w14:textId="36FA4921" w:rsidR="00935B4D" w:rsidRDefault="00EB6BCF">
      <w:pPr>
        <w:pStyle w:val="ListParagraph"/>
        <w:numPr>
          <w:ilvl w:val="0"/>
          <w:numId w:val="1"/>
        </w:numPr>
        <w:tabs>
          <w:tab w:val="left" w:pos="480"/>
        </w:tabs>
        <w:spacing w:before="80"/>
        <w:ind w:left="479" w:right="175"/>
      </w:pPr>
      <w:r>
        <w:lastRenderedPageBreak/>
        <w:t xml:space="preserve">Compare the LEA Alternate Assessment </w:t>
      </w:r>
      <w:r w:rsidR="003D7F08">
        <w:t xml:space="preserve">participation rate for the 2017-18 school year to the LEA’s anticipated </w:t>
      </w:r>
      <w:r>
        <w:t xml:space="preserve">2018-19 </w:t>
      </w:r>
      <w:r w:rsidR="00332B04">
        <w:t xml:space="preserve">WV </w:t>
      </w:r>
      <w:r>
        <w:t xml:space="preserve">Alternate Assessment </w:t>
      </w:r>
      <w:r w:rsidR="003D7F08">
        <w:t xml:space="preserve">participation rate. Does the LEA expect </w:t>
      </w:r>
      <w:r w:rsidR="00332B04">
        <w:t xml:space="preserve">an increase or decrease in Alternate Assessment </w:t>
      </w:r>
      <w:r w:rsidR="003D7F08">
        <w:t>participation rates?  Provide a justification if an increase is</w:t>
      </w:r>
      <w:r w:rsidR="003D7F08">
        <w:rPr>
          <w:spacing w:val="-35"/>
        </w:rPr>
        <w:t xml:space="preserve"> </w:t>
      </w:r>
      <w:r w:rsidR="003D7F08">
        <w:t>anticipated:</w:t>
      </w:r>
    </w:p>
    <w:p w14:paraId="6A3D54AB" w14:textId="77777777" w:rsidR="00935B4D" w:rsidRDefault="00935B4D">
      <w:pPr>
        <w:pStyle w:val="BodyText"/>
        <w:rPr>
          <w:sz w:val="24"/>
        </w:rPr>
      </w:pPr>
    </w:p>
    <w:p w14:paraId="6A3D54AD" w14:textId="7E64FF03" w:rsidR="00935B4D" w:rsidRDefault="00935B4D">
      <w:pPr>
        <w:pStyle w:val="BodyText"/>
        <w:rPr>
          <w:sz w:val="24"/>
        </w:rPr>
      </w:pPr>
    </w:p>
    <w:p w14:paraId="6A3D54AE" w14:textId="77777777" w:rsidR="00935B4D" w:rsidRDefault="00935B4D">
      <w:pPr>
        <w:pStyle w:val="BodyText"/>
        <w:rPr>
          <w:sz w:val="24"/>
        </w:rPr>
      </w:pPr>
    </w:p>
    <w:p w14:paraId="6A3D54AF" w14:textId="0ACA4A57" w:rsidR="00935B4D" w:rsidRDefault="00332B04">
      <w:pPr>
        <w:pStyle w:val="ListParagraph"/>
        <w:numPr>
          <w:ilvl w:val="0"/>
          <w:numId w:val="1"/>
        </w:numPr>
        <w:tabs>
          <w:tab w:val="left" w:pos="480"/>
        </w:tabs>
        <w:spacing w:before="159" w:after="5"/>
        <w:ind w:left="480" w:right="533" w:hanging="361"/>
      </w:pPr>
      <w:r>
        <w:t xml:space="preserve">Review the 2018-19 </w:t>
      </w:r>
      <w:r w:rsidR="00094259">
        <w:t xml:space="preserve">WV </w:t>
      </w:r>
      <w:r>
        <w:t>Alternate Assessment</w:t>
      </w:r>
      <w:r w:rsidR="003D7F08">
        <w:t xml:space="preserve"> enrollment data of each enrolled student by primary disability category. Provide the number of students proj</w:t>
      </w:r>
      <w:r>
        <w:t>ected to participate in the WV Alternate Assessment</w:t>
      </w:r>
      <w:r w:rsidR="003D7F08">
        <w:t xml:space="preserve"> by</w:t>
      </w:r>
      <w:r w:rsidR="003D7F08">
        <w:rPr>
          <w:spacing w:val="-35"/>
        </w:rPr>
        <w:t xml:space="preserve"> </w:t>
      </w:r>
      <w:r w:rsidR="003D7F08">
        <w:t>each</w:t>
      </w:r>
      <w:r>
        <w:t xml:space="preserve"> primary disability category below:</w:t>
      </w:r>
    </w:p>
    <w:tbl>
      <w:tblPr>
        <w:tblW w:w="0" w:type="auto"/>
        <w:tblInd w:w="2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62"/>
        <w:gridCol w:w="4718"/>
      </w:tblGrid>
      <w:tr w:rsidR="00935B4D" w14:paraId="6A3D54B1" w14:textId="77777777">
        <w:trPr>
          <w:trHeight w:hRule="exact" w:val="378"/>
        </w:trPr>
        <w:tc>
          <w:tcPr>
            <w:tcW w:w="8580" w:type="dxa"/>
            <w:gridSpan w:val="2"/>
          </w:tcPr>
          <w:p w14:paraId="6A3D54B0" w14:textId="1CEB1642" w:rsidR="00935B4D" w:rsidRDefault="00935B4D" w:rsidP="00332B04">
            <w:pPr>
              <w:pStyle w:val="TableParagraph"/>
              <w:spacing w:before="0" w:line="247" w:lineRule="exact"/>
              <w:ind w:left="0"/>
              <w:rPr>
                <w:u w:val="none"/>
              </w:rPr>
            </w:pPr>
          </w:p>
        </w:tc>
      </w:tr>
      <w:tr w:rsidR="00935B4D" w14:paraId="6A3D54B4" w14:textId="77777777">
        <w:trPr>
          <w:trHeight w:hRule="exact" w:val="508"/>
        </w:trPr>
        <w:tc>
          <w:tcPr>
            <w:tcW w:w="3862" w:type="dxa"/>
          </w:tcPr>
          <w:p w14:paraId="6A3D54B2" w14:textId="77777777" w:rsidR="00935B4D" w:rsidRDefault="003D7F08">
            <w:pPr>
              <w:pStyle w:val="TableParagraph"/>
              <w:tabs>
                <w:tab w:val="left" w:pos="566"/>
              </w:tabs>
              <w:spacing w:before="124"/>
              <w:rPr>
                <w:u w:val="none"/>
              </w:rPr>
            </w:pPr>
            <w:r>
              <w:t xml:space="preserve"> </w:t>
            </w:r>
            <w:r>
              <w:tab/>
            </w:r>
            <w:r>
              <w:rPr>
                <w:spacing w:val="1"/>
                <w:u w:val="none"/>
              </w:rPr>
              <w:t xml:space="preserve"> </w:t>
            </w:r>
            <w:r>
              <w:rPr>
                <w:u w:val="none"/>
              </w:rPr>
              <w:t>Autism</w:t>
            </w:r>
          </w:p>
        </w:tc>
        <w:tc>
          <w:tcPr>
            <w:tcW w:w="4718" w:type="dxa"/>
          </w:tcPr>
          <w:p w14:paraId="6A3D54B3" w14:textId="00095E69" w:rsidR="00935B4D" w:rsidRDefault="00935B4D" w:rsidP="00C15CDD">
            <w:pPr>
              <w:pStyle w:val="TableParagraph"/>
              <w:tabs>
                <w:tab w:val="left" w:pos="1385"/>
              </w:tabs>
              <w:spacing w:before="124"/>
              <w:ind w:left="0"/>
              <w:rPr>
                <w:u w:val="none"/>
              </w:rPr>
            </w:pPr>
          </w:p>
        </w:tc>
      </w:tr>
      <w:tr w:rsidR="00935B4D" w14:paraId="6A3D54B7" w14:textId="77777777">
        <w:trPr>
          <w:trHeight w:hRule="exact" w:val="506"/>
        </w:trPr>
        <w:tc>
          <w:tcPr>
            <w:tcW w:w="3862" w:type="dxa"/>
          </w:tcPr>
          <w:p w14:paraId="6A3D54B5" w14:textId="77777777" w:rsidR="00935B4D" w:rsidRDefault="003D7F08">
            <w:pPr>
              <w:pStyle w:val="TableParagraph"/>
              <w:tabs>
                <w:tab w:val="left" w:pos="566"/>
              </w:tabs>
              <w:rPr>
                <w:u w:val="none"/>
              </w:rPr>
            </w:pPr>
            <w:r>
              <w:t xml:space="preserve"> </w:t>
            </w:r>
            <w:r>
              <w:tab/>
            </w:r>
            <w:r>
              <w:rPr>
                <w:spacing w:val="1"/>
                <w:u w:val="none"/>
              </w:rPr>
              <w:t xml:space="preserve"> </w:t>
            </w:r>
            <w:r>
              <w:rPr>
                <w:u w:val="none"/>
              </w:rPr>
              <w:t>Deaf-Blind</w:t>
            </w:r>
          </w:p>
        </w:tc>
        <w:tc>
          <w:tcPr>
            <w:tcW w:w="4718" w:type="dxa"/>
          </w:tcPr>
          <w:p w14:paraId="6A3D54B6" w14:textId="77777777" w:rsidR="00935B4D" w:rsidRDefault="003D7F08">
            <w:pPr>
              <w:pStyle w:val="TableParagraph"/>
              <w:tabs>
                <w:tab w:val="left" w:pos="1385"/>
              </w:tabs>
              <w:ind w:left="1018"/>
              <w:rPr>
                <w:u w:val="none"/>
              </w:rPr>
            </w:pPr>
            <w:r>
              <w:t xml:space="preserve"> </w:t>
            </w:r>
            <w:r>
              <w:tab/>
            </w:r>
            <w:r>
              <w:rPr>
                <w:spacing w:val="1"/>
                <w:u w:val="none"/>
              </w:rPr>
              <w:t xml:space="preserve"> </w:t>
            </w:r>
            <w:r>
              <w:rPr>
                <w:u w:val="none"/>
              </w:rPr>
              <w:t>Orthopedic</w:t>
            </w:r>
            <w:r>
              <w:rPr>
                <w:spacing w:val="-15"/>
                <w:u w:val="none"/>
              </w:rPr>
              <w:t xml:space="preserve"> </w:t>
            </w:r>
            <w:r>
              <w:rPr>
                <w:u w:val="none"/>
              </w:rPr>
              <w:t>Impairment</w:t>
            </w:r>
          </w:p>
        </w:tc>
      </w:tr>
      <w:tr w:rsidR="00935B4D" w14:paraId="6A3D54BA" w14:textId="77777777">
        <w:trPr>
          <w:trHeight w:hRule="exact" w:val="505"/>
        </w:trPr>
        <w:tc>
          <w:tcPr>
            <w:tcW w:w="3862" w:type="dxa"/>
          </w:tcPr>
          <w:p w14:paraId="6A3D54B8" w14:textId="77777777" w:rsidR="00935B4D" w:rsidRDefault="003D7F08">
            <w:pPr>
              <w:pStyle w:val="TableParagraph"/>
              <w:tabs>
                <w:tab w:val="left" w:pos="567"/>
              </w:tabs>
              <w:rPr>
                <w:u w:val="none"/>
              </w:rPr>
            </w:pPr>
            <w:r>
              <w:t xml:space="preserve"> </w:t>
            </w:r>
            <w:r>
              <w:tab/>
            </w:r>
            <w:r>
              <w:rPr>
                <w:spacing w:val="1"/>
                <w:u w:val="none"/>
              </w:rPr>
              <w:t xml:space="preserve"> </w:t>
            </w:r>
            <w:r>
              <w:rPr>
                <w:u w:val="none"/>
              </w:rPr>
              <w:t>Deafness</w:t>
            </w:r>
          </w:p>
        </w:tc>
        <w:tc>
          <w:tcPr>
            <w:tcW w:w="4718" w:type="dxa"/>
          </w:tcPr>
          <w:p w14:paraId="6A3D54B9" w14:textId="77777777" w:rsidR="00935B4D" w:rsidRDefault="003D7F08">
            <w:pPr>
              <w:pStyle w:val="TableParagraph"/>
              <w:tabs>
                <w:tab w:val="left" w:pos="1385"/>
              </w:tabs>
              <w:ind w:left="1018"/>
              <w:rPr>
                <w:u w:val="none"/>
              </w:rPr>
            </w:pPr>
            <w:r>
              <w:t xml:space="preserve"> </w:t>
            </w:r>
            <w:r>
              <w:tab/>
            </w:r>
            <w:r>
              <w:rPr>
                <w:spacing w:val="1"/>
                <w:u w:val="none"/>
              </w:rPr>
              <w:t xml:space="preserve"> </w:t>
            </w:r>
            <w:r>
              <w:rPr>
                <w:u w:val="none"/>
              </w:rPr>
              <w:t>Other Health</w:t>
            </w:r>
            <w:r>
              <w:rPr>
                <w:spacing w:val="-14"/>
                <w:u w:val="none"/>
              </w:rPr>
              <w:t xml:space="preserve"> </w:t>
            </w:r>
            <w:r>
              <w:rPr>
                <w:u w:val="none"/>
              </w:rPr>
              <w:t>Impairment</w:t>
            </w:r>
          </w:p>
        </w:tc>
      </w:tr>
      <w:tr w:rsidR="00935B4D" w14:paraId="6A3D54BD" w14:textId="77777777">
        <w:trPr>
          <w:trHeight w:hRule="exact" w:val="505"/>
        </w:trPr>
        <w:tc>
          <w:tcPr>
            <w:tcW w:w="3862" w:type="dxa"/>
          </w:tcPr>
          <w:p w14:paraId="6A3D54BB" w14:textId="78E71AA7" w:rsidR="00935B4D" w:rsidRDefault="003D7F08">
            <w:pPr>
              <w:pStyle w:val="TableParagraph"/>
              <w:tabs>
                <w:tab w:val="left" w:pos="567"/>
              </w:tabs>
              <w:spacing w:before="122"/>
              <w:rPr>
                <w:u w:val="none"/>
              </w:rPr>
            </w:pPr>
            <w:r>
              <w:t xml:space="preserve"> </w:t>
            </w:r>
            <w:r>
              <w:tab/>
            </w:r>
            <w:r>
              <w:rPr>
                <w:spacing w:val="1"/>
                <w:u w:val="none"/>
              </w:rPr>
              <w:t xml:space="preserve"> </w:t>
            </w:r>
            <w:r>
              <w:rPr>
                <w:u w:val="none"/>
              </w:rPr>
              <w:t>Emotional</w:t>
            </w:r>
            <w:r>
              <w:rPr>
                <w:spacing w:val="-10"/>
                <w:u w:val="none"/>
              </w:rPr>
              <w:t xml:space="preserve"> </w:t>
            </w:r>
            <w:r>
              <w:rPr>
                <w:u w:val="none"/>
              </w:rPr>
              <w:t>Disturbance</w:t>
            </w:r>
            <w:r w:rsidR="009D6546">
              <w:rPr>
                <w:u w:val="none"/>
              </w:rPr>
              <w:t xml:space="preserve"> (ED/BD)</w:t>
            </w:r>
          </w:p>
        </w:tc>
        <w:tc>
          <w:tcPr>
            <w:tcW w:w="4718" w:type="dxa"/>
          </w:tcPr>
          <w:p w14:paraId="6A3D54BC" w14:textId="77777777" w:rsidR="00935B4D" w:rsidRDefault="003D7F08">
            <w:pPr>
              <w:pStyle w:val="TableParagraph"/>
              <w:tabs>
                <w:tab w:val="left" w:pos="1385"/>
              </w:tabs>
              <w:spacing w:before="122"/>
              <w:ind w:left="1019"/>
              <w:rPr>
                <w:u w:val="none"/>
              </w:rPr>
            </w:pPr>
            <w:r>
              <w:t xml:space="preserve"> </w:t>
            </w:r>
            <w:r>
              <w:tab/>
            </w:r>
            <w:r>
              <w:rPr>
                <w:spacing w:val="1"/>
                <w:u w:val="none"/>
              </w:rPr>
              <w:t xml:space="preserve"> </w:t>
            </w:r>
            <w:r>
              <w:rPr>
                <w:u w:val="none"/>
              </w:rPr>
              <w:t>Speech / Language</w:t>
            </w:r>
            <w:r>
              <w:rPr>
                <w:spacing w:val="-11"/>
                <w:u w:val="none"/>
              </w:rPr>
              <w:t xml:space="preserve"> </w:t>
            </w:r>
            <w:r>
              <w:rPr>
                <w:u w:val="none"/>
              </w:rPr>
              <w:t>Impairment</w:t>
            </w:r>
          </w:p>
        </w:tc>
      </w:tr>
      <w:tr w:rsidR="00935B4D" w14:paraId="6A3D54C0" w14:textId="77777777">
        <w:trPr>
          <w:trHeight w:hRule="exact" w:val="506"/>
        </w:trPr>
        <w:tc>
          <w:tcPr>
            <w:tcW w:w="3862" w:type="dxa"/>
          </w:tcPr>
          <w:p w14:paraId="6A3D54BE" w14:textId="77777777" w:rsidR="00935B4D" w:rsidRDefault="003D7F08">
            <w:pPr>
              <w:pStyle w:val="TableParagraph"/>
              <w:tabs>
                <w:tab w:val="left" w:pos="567"/>
              </w:tabs>
              <w:rPr>
                <w:u w:val="none"/>
              </w:rPr>
            </w:pPr>
            <w:r>
              <w:t xml:space="preserve"> </w:t>
            </w:r>
            <w:r>
              <w:tab/>
            </w:r>
            <w:r>
              <w:rPr>
                <w:spacing w:val="1"/>
                <w:u w:val="none"/>
              </w:rPr>
              <w:t xml:space="preserve"> </w:t>
            </w:r>
            <w:r>
              <w:rPr>
                <w:u w:val="none"/>
              </w:rPr>
              <w:t>Hearing</w:t>
            </w:r>
            <w:r>
              <w:rPr>
                <w:spacing w:val="-12"/>
                <w:u w:val="none"/>
              </w:rPr>
              <w:t xml:space="preserve"> </w:t>
            </w:r>
            <w:r>
              <w:rPr>
                <w:u w:val="none"/>
              </w:rPr>
              <w:t>Impairment</w:t>
            </w:r>
          </w:p>
        </w:tc>
        <w:tc>
          <w:tcPr>
            <w:tcW w:w="4718" w:type="dxa"/>
          </w:tcPr>
          <w:p w14:paraId="6A3D54BF" w14:textId="77777777" w:rsidR="00935B4D" w:rsidRDefault="003D7F08">
            <w:pPr>
              <w:pStyle w:val="TableParagraph"/>
              <w:tabs>
                <w:tab w:val="left" w:pos="1386"/>
              </w:tabs>
              <w:ind w:left="1019"/>
              <w:rPr>
                <w:u w:val="none"/>
              </w:rPr>
            </w:pPr>
            <w:r>
              <w:t xml:space="preserve"> </w:t>
            </w:r>
            <w:r>
              <w:tab/>
            </w:r>
            <w:r>
              <w:rPr>
                <w:spacing w:val="-1"/>
                <w:u w:val="none"/>
              </w:rPr>
              <w:t xml:space="preserve"> </w:t>
            </w:r>
            <w:r>
              <w:rPr>
                <w:u w:val="none"/>
              </w:rPr>
              <w:t>Traumatic Brain</w:t>
            </w:r>
            <w:r>
              <w:rPr>
                <w:spacing w:val="-8"/>
                <w:u w:val="none"/>
              </w:rPr>
              <w:t xml:space="preserve"> </w:t>
            </w:r>
            <w:r>
              <w:rPr>
                <w:u w:val="none"/>
              </w:rPr>
              <w:t>Injury</w:t>
            </w:r>
          </w:p>
        </w:tc>
      </w:tr>
      <w:tr w:rsidR="00935B4D" w14:paraId="6A3D54C3" w14:textId="77777777">
        <w:trPr>
          <w:trHeight w:hRule="exact" w:val="506"/>
        </w:trPr>
        <w:tc>
          <w:tcPr>
            <w:tcW w:w="3862" w:type="dxa"/>
          </w:tcPr>
          <w:p w14:paraId="6A3D54C1" w14:textId="77777777" w:rsidR="00935B4D" w:rsidRDefault="003D7F08">
            <w:pPr>
              <w:pStyle w:val="TableParagraph"/>
              <w:tabs>
                <w:tab w:val="left" w:pos="567"/>
              </w:tabs>
              <w:ind w:left="201"/>
              <w:rPr>
                <w:u w:val="none"/>
              </w:rPr>
            </w:pPr>
            <w:r>
              <w:t xml:space="preserve"> </w:t>
            </w:r>
            <w:r>
              <w:tab/>
            </w:r>
            <w:r>
              <w:rPr>
                <w:spacing w:val="1"/>
                <w:u w:val="none"/>
              </w:rPr>
              <w:t xml:space="preserve"> </w:t>
            </w:r>
            <w:r>
              <w:rPr>
                <w:u w:val="none"/>
              </w:rPr>
              <w:t>Intellectual</w:t>
            </w:r>
            <w:r>
              <w:rPr>
                <w:spacing w:val="-12"/>
                <w:u w:val="none"/>
              </w:rPr>
              <w:t xml:space="preserve"> </w:t>
            </w:r>
            <w:r>
              <w:rPr>
                <w:u w:val="none"/>
              </w:rPr>
              <w:t>Disability</w:t>
            </w:r>
          </w:p>
        </w:tc>
        <w:tc>
          <w:tcPr>
            <w:tcW w:w="4718" w:type="dxa"/>
          </w:tcPr>
          <w:p w14:paraId="6A3D54C2" w14:textId="77777777" w:rsidR="00935B4D" w:rsidRDefault="003D7F08">
            <w:pPr>
              <w:pStyle w:val="TableParagraph"/>
              <w:tabs>
                <w:tab w:val="left" w:pos="1386"/>
              </w:tabs>
              <w:ind w:left="1019"/>
              <w:rPr>
                <w:u w:val="none"/>
              </w:rPr>
            </w:pPr>
            <w:r>
              <w:t xml:space="preserve"> </w:t>
            </w:r>
            <w:r>
              <w:tab/>
            </w:r>
            <w:r>
              <w:rPr>
                <w:spacing w:val="1"/>
                <w:u w:val="none"/>
              </w:rPr>
              <w:t xml:space="preserve"> </w:t>
            </w:r>
            <w:r>
              <w:rPr>
                <w:u w:val="none"/>
              </w:rPr>
              <w:t>Visual</w:t>
            </w:r>
            <w:r>
              <w:rPr>
                <w:spacing w:val="-9"/>
                <w:u w:val="none"/>
              </w:rPr>
              <w:t xml:space="preserve"> </w:t>
            </w:r>
            <w:r>
              <w:rPr>
                <w:u w:val="none"/>
              </w:rPr>
              <w:t>Impairment</w:t>
            </w:r>
          </w:p>
        </w:tc>
      </w:tr>
      <w:tr w:rsidR="00935B4D" w14:paraId="6A3D54C6" w14:textId="77777777">
        <w:trPr>
          <w:trHeight w:hRule="exact" w:val="376"/>
        </w:trPr>
        <w:tc>
          <w:tcPr>
            <w:tcW w:w="3862" w:type="dxa"/>
          </w:tcPr>
          <w:p w14:paraId="6A3D54C4" w14:textId="77777777" w:rsidR="00935B4D" w:rsidRDefault="003D7F08">
            <w:pPr>
              <w:pStyle w:val="TableParagraph"/>
              <w:tabs>
                <w:tab w:val="left" w:pos="567"/>
              </w:tabs>
              <w:ind w:left="201"/>
              <w:rPr>
                <w:u w:val="none"/>
              </w:rPr>
            </w:pPr>
            <w:r>
              <w:t xml:space="preserve"> </w:t>
            </w:r>
            <w:r>
              <w:tab/>
            </w:r>
            <w:r>
              <w:rPr>
                <w:spacing w:val="1"/>
                <w:u w:val="none"/>
              </w:rPr>
              <w:t xml:space="preserve"> </w:t>
            </w:r>
            <w:r>
              <w:rPr>
                <w:u w:val="none"/>
              </w:rPr>
              <w:t>Learning</w:t>
            </w:r>
            <w:r>
              <w:rPr>
                <w:spacing w:val="-11"/>
                <w:u w:val="none"/>
              </w:rPr>
              <w:t xml:space="preserve"> </w:t>
            </w:r>
            <w:r>
              <w:rPr>
                <w:u w:val="none"/>
              </w:rPr>
              <w:t>Disability</w:t>
            </w:r>
          </w:p>
        </w:tc>
        <w:tc>
          <w:tcPr>
            <w:tcW w:w="4718" w:type="dxa"/>
          </w:tcPr>
          <w:p w14:paraId="6A3D54C5" w14:textId="77777777" w:rsidR="00935B4D" w:rsidRDefault="00935B4D"/>
        </w:tc>
      </w:tr>
    </w:tbl>
    <w:p w14:paraId="6A3D54C7" w14:textId="77777777" w:rsidR="00935B4D" w:rsidRDefault="00935B4D">
      <w:pPr>
        <w:pStyle w:val="BodyText"/>
        <w:rPr>
          <w:sz w:val="24"/>
        </w:rPr>
      </w:pPr>
    </w:p>
    <w:p w14:paraId="6A3D54C8" w14:textId="77777777" w:rsidR="00935B4D" w:rsidRDefault="00935B4D">
      <w:pPr>
        <w:pStyle w:val="BodyText"/>
        <w:spacing w:before="8"/>
        <w:rPr>
          <w:sz w:val="19"/>
        </w:rPr>
      </w:pPr>
    </w:p>
    <w:p w14:paraId="6A3D54C9" w14:textId="680B610D" w:rsidR="00935B4D" w:rsidRDefault="003D7F08">
      <w:pPr>
        <w:pStyle w:val="ListParagraph"/>
        <w:numPr>
          <w:ilvl w:val="0"/>
          <w:numId w:val="1"/>
        </w:numPr>
        <w:tabs>
          <w:tab w:val="left" w:pos="482"/>
        </w:tabs>
        <w:spacing w:line="276" w:lineRule="auto"/>
        <w:ind w:left="479" w:right="190" w:hanging="358"/>
        <w:jc w:val="both"/>
      </w:pPr>
      <w:r>
        <w:t xml:space="preserve">Does the LEA recognize a higher than expected number of students projected </w:t>
      </w:r>
      <w:r w:rsidR="00332B04">
        <w:t xml:space="preserve">to participate in the WV Alternate Assessment </w:t>
      </w:r>
      <w:r>
        <w:t>in any specific disability category? Are st</w:t>
      </w:r>
      <w:r w:rsidR="00332B04">
        <w:t>udents participating in the WV Alternate Assessment</w:t>
      </w:r>
      <w:r>
        <w:t xml:space="preserve"> with disability</w:t>
      </w:r>
      <w:r>
        <w:rPr>
          <w:spacing w:val="-11"/>
        </w:rPr>
        <w:t xml:space="preserve"> </w:t>
      </w:r>
      <w:r>
        <w:t>categories</w:t>
      </w:r>
      <w:r>
        <w:rPr>
          <w:spacing w:val="-14"/>
        </w:rPr>
        <w:t xml:space="preserve"> </w:t>
      </w:r>
      <w:r>
        <w:t>that</w:t>
      </w:r>
      <w:r>
        <w:rPr>
          <w:spacing w:val="-5"/>
        </w:rPr>
        <w:t xml:space="preserve"> </w:t>
      </w:r>
      <w:r>
        <w:t>are</w:t>
      </w:r>
      <w:r>
        <w:rPr>
          <w:spacing w:val="-4"/>
        </w:rPr>
        <w:t xml:space="preserve"> </w:t>
      </w:r>
      <w:r>
        <w:t>not</w:t>
      </w:r>
      <w:r>
        <w:rPr>
          <w:spacing w:val="-2"/>
        </w:rPr>
        <w:t xml:space="preserve"> </w:t>
      </w:r>
      <w:r>
        <w:t>typically</w:t>
      </w:r>
      <w:r>
        <w:rPr>
          <w:spacing w:val="-11"/>
        </w:rPr>
        <w:t xml:space="preserve"> </w:t>
      </w:r>
      <w:r>
        <w:t>eligible</w:t>
      </w:r>
      <w:r>
        <w:rPr>
          <w:spacing w:val="-9"/>
        </w:rPr>
        <w:t xml:space="preserve"> </w:t>
      </w:r>
      <w:r>
        <w:t>for</w:t>
      </w:r>
      <w:r>
        <w:rPr>
          <w:spacing w:val="-3"/>
        </w:rPr>
        <w:t xml:space="preserve"> </w:t>
      </w:r>
      <w:r>
        <w:t>the</w:t>
      </w:r>
      <w:r w:rsidR="00332B04" w:rsidRPr="00332B04">
        <w:t xml:space="preserve"> </w:t>
      </w:r>
      <w:r w:rsidR="00332B04">
        <w:t>Alternate Assessment</w:t>
      </w:r>
      <w:r>
        <w:rPr>
          <w:spacing w:val="-2"/>
        </w:rPr>
        <w:t xml:space="preserve"> </w:t>
      </w:r>
      <w:r>
        <w:t>(i.e.,</w:t>
      </w:r>
      <w:r>
        <w:rPr>
          <w:spacing w:val="-2"/>
        </w:rPr>
        <w:t xml:space="preserve"> </w:t>
      </w:r>
      <w:r>
        <w:t>by</w:t>
      </w:r>
      <w:r>
        <w:rPr>
          <w:spacing w:val="-4"/>
        </w:rPr>
        <w:t xml:space="preserve"> </w:t>
      </w:r>
      <w:r>
        <w:t>definition</w:t>
      </w:r>
      <w:r>
        <w:rPr>
          <w:spacing w:val="-2"/>
        </w:rPr>
        <w:t xml:space="preserve"> </w:t>
      </w:r>
      <w:r>
        <w:t>do</w:t>
      </w:r>
      <w:r>
        <w:rPr>
          <w:spacing w:val="-2"/>
        </w:rPr>
        <w:t xml:space="preserve"> </w:t>
      </w:r>
      <w:r>
        <w:t>not</w:t>
      </w:r>
      <w:r>
        <w:rPr>
          <w:spacing w:val="-2"/>
        </w:rPr>
        <w:t xml:space="preserve"> </w:t>
      </w:r>
      <w:r>
        <w:t>have a significant cognitive disability such as Learning Disability, Emotional Disturbance)? If yes, what is the LEA’s explanation regarding this</w:t>
      </w:r>
      <w:r>
        <w:rPr>
          <w:spacing w:val="-39"/>
        </w:rPr>
        <w:t xml:space="preserve"> </w:t>
      </w:r>
      <w:r>
        <w:t>data?</w:t>
      </w:r>
    </w:p>
    <w:p w14:paraId="6A3D54CA" w14:textId="77777777" w:rsidR="00935B4D" w:rsidRDefault="00935B4D">
      <w:pPr>
        <w:pStyle w:val="BodyText"/>
        <w:rPr>
          <w:sz w:val="24"/>
        </w:rPr>
      </w:pPr>
    </w:p>
    <w:p w14:paraId="6A3D54CB" w14:textId="77777777" w:rsidR="00935B4D" w:rsidRDefault="00935B4D">
      <w:pPr>
        <w:pStyle w:val="BodyText"/>
        <w:rPr>
          <w:sz w:val="24"/>
        </w:rPr>
      </w:pPr>
    </w:p>
    <w:p w14:paraId="6A3D54CC" w14:textId="77777777" w:rsidR="00935B4D" w:rsidRDefault="00935B4D">
      <w:pPr>
        <w:pStyle w:val="BodyText"/>
        <w:rPr>
          <w:sz w:val="24"/>
        </w:rPr>
      </w:pPr>
    </w:p>
    <w:p w14:paraId="6A3D54CD" w14:textId="77777777" w:rsidR="00935B4D" w:rsidRDefault="00935B4D">
      <w:pPr>
        <w:pStyle w:val="BodyText"/>
        <w:rPr>
          <w:sz w:val="24"/>
        </w:rPr>
      </w:pPr>
    </w:p>
    <w:p w14:paraId="6A3D54CE" w14:textId="5022C78C" w:rsidR="00935B4D" w:rsidRDefault="003D7F08">
      <w:pPr>
        <w:pStyle w:val="ListParagraph"/>
        <w:numPr>
          <w:ilvl w:val="0"/>
          <w:numId w:val="1"/>
        </w:numPr>
        <w:tabs>
          <w:tab w:val="left" w:pos="479"/>
        </w:tabs>
        <w:spacing w:before="161"/>
        <w:ind w:left="478" w:right="214"/>
      </w:pPr>
      <w:r>
        <w:t>Briefly describe how the LEA is assuring that Individu</w:t>
      </w:r>
      <w:r w:rsidR="00FD1623">
        <w:t>alized Education Program (</w:t>
      </w:r>
      <w:proofErr w:type="spellStart"/>
      <w:r w:rsidR="00FD1623">
        <w:t>lEP</w:t>
      </w:r>
      <w:proofErr w:type="spellEnd"/>
      <w:r w:rsidR="00FD1623">
        <w:t>) T</w:t>
      </w:r>
      <w:r>
        <w:t xml:space="preserve">eams are adhering to the </w:t>
      </w:r>
      <w:r w:rsidR="00332B04">
        <w:t xml:space="preserve">WV Participation Guidelines/WV Rubric for Eligibility for the </w:t>
      </w:r>
      <w:r w:rsidR="003B1ADF">
        <w:t xml:space="preserve">WV </w:t>
      </w:r>
      <w:r w:rsidR="00332B04">
        <w:t xml:space="preserve">Alternate Assessment </w:t>
      </w:r>
      <w:r>
        <w:t>in determining student eligibili</w:t>
      </w:r>
      <w:r w:rsidR="00332B04">
        <w:t xml:space="preserve">ty for participation in the WV </w:t>
      </w:r>
      <w:r w:rsidR="00332B04">
        <w:t>Alternate Assessment</w:t>
      </w:r>
      <w:r>
        <w:t>.</w:t>
      </w:r>
      <w:r>
        <w:t xml:space="preserve"> </w:t>
      </w:r>
    </w:p>
    <w:p w14:paraId="6A3D54CF" w14:textId="77777777" w:rsidR="00935B4D" w:rsidRDefault="00935B4D">
      <w:pPr>
        <w:sectPr w:rsidR="00935B4D">
          <w:pgSz w:w="12240" w:h="15840"/>
          <w:pgMar w:top="1360" w:right="1320" w:bottom="560" w:left="1320" w:header="0" w:footer="371" w:gutter="0"/>
          <w:cols w:space="720"/>
        </w:sectPr>
      </w:pPr>
    </w:p>
    <w:p w14:paraId="6A3D54D0" w14:textId="297B0951" w:rsidR="00935B4D" w:rsidRDefault="003D7F08">
      <w:pPr>
        <w:pStyle w:val="ListParagraph"/>
        <w:numPr>
          <w:ilvl w:val="0"/>
          <w:numId w:val="1"/>
        </w:numPr>
        <w:tabs>
          <w:tab w:val="left" w:pos="480"/>
        </w:tabs>
        <w:spacing w:before="80"/>
        <w:ind w:left="479" w:right="238"/>
      </w:pPr>
      <w:r>
        <w:lastRenderedPageBreak/>
        <w:t>How does the LEA ensure parents/guar</w:t>
      </w:r>
      <w:r w:rsidR="00332B04">
        <w:t xml:space="preserve">dians are included in the WV </w:t>
      </w:r>
      <w:r w:rsidR="00332B04">
        <w:t>Alternate Assessment</w:t>
      </w:r>
      <w:r>
        <w:t xml:space="preserve"> </w:t>
      </w:r>
      <w:r>
        <w:t>eligibility decision- making process? Describe how the LEA informs parents/guardians of pertinent information pertaining to the</w:t>
      </w:r>
      <w:r>
        <w:rPr>
          <w:spacing w:val="-9"/>
        </w:rPr>
        <w:t xml:space="preserve"> </w:t>
      </w:r>
      <w:r w:rsidR="00332B04">
        <w:rPr>
          <w:spacing w:val="-9"/>
        </w:rPr>
        <w:t xml:space="preserve">WV </w:t>
      </w:r>
      <w:r w:rsidR="00332B04">
        <w:t>Alternate Assessment</w:t>
      </w:r>
      <w:r>
        <w:t>:</w:t>
      </w:r>
    </w:p>
    <w:p w14:paraId="6A3D54D1" w14:textId="77777777" w:rsidR="00935B4D" w:rsidRDefault="00935B4D">
      <w:pPr>
        <w:pStyle w:val="BodyText"/>
        <w:rPr>
          <w:sz w:val="24"/>
        </w:rPr>
      </w:pPr>
    </w:p>
    <w:p w14:paraId="6A3D54D2" w14:textId="77777777" w:rsidR="00935B4D" w:rsidRDefault="00935B4D">
      <w:pPr>
        <w:pStyle w:val="BodyText"/>
        <w:rPr>
          <w:sz w:val="24"/>
        </w:rPr>
      </w:pPr>
    </w:p>
    <w:p w14:paraId="6A3D54D3" w14:textId="77777777" w:rsidR="00935B4D" w:rsidRDefault="00935B4D">
      <w:pPr>
        <w:pStyle w:val="BodyText"/>
        <w:rPr>
          <w:sz w:val="24"/>
        </w:rPr>
      </w:pPr>
    </w:p>
    <w:p w14:paraId="6A3D54D4" w14:textId="77777777" w:rsidR="00935B4D" w:rsidRDefault="00935B4D">
      <w:pPr>
        <w:pStyle w:val="BodyText"/>
        <w:spacing w:before="10"/>
        <w:rPr>
          <w:sz w:val="27"/>
        </w:rPr>
      </w:pPr>
    </w:p>
    <w:p w14:paraId="6A3D54D5" w14:textId="36DBE0D4" w:rsidR="00935B4D" w:rsidRDefault="003D7F08">
      <w:pPr>
        <w:pStyle w:val="ListParagraph"/>
        <w:numPr>
          <w:ilvl w:val="0"/>
          <w:numId w:val="1"/>
        </w:numPr>
        <w:tabs>
          <w:tab w:val="left" w:pos="480"/>
        </w:tabs>
        <w:ind w:left="479"/>
      </w:pPr>
      <w:r>
        <w:t>Describe how special education teachers are trained to administer the</w:t>
      </w:r>
      <w:r>
        <w:rPr>
          <w:spacing w:val="-32"/>
        </w:rPr>
        <w:t xml:space="preserve"> </w:t>
      </w:r>
      <w:r w:rsidR="00332B04">
        <w:t xml:space="preserve">WV </w:t>
      </w:r>
      <w:r w:rsidR="00332B04">
        <w:t>Alternate Assessment</w:t>
      </w:r>
      <w:r>
        <w:t>:</w:t>
      </w:r>
    </w:p>
    <w:p w14:paraId="6A3D54D6" w14:textId="77777777" w:rsidR="00935B4D" w:rsidRDefault="00935B4D">
      <w:pPr>
        <w:pStyle w:val="BodyText"/>
        <w:rPr>
          <w:sz w:val="24"/>
        </w:rPr>
      </w:pPr>
    </w:p>
    <w:p w14:paraId="6A3D54D7" w14:textId="77777777" w:rsidR="00935B4D" w:rsidRDefault="00935B4D">
      <w:pPr>
        <w:pStyle w:val="BodyText"/>
        <w:rPr>
          <w:sz w:val="24"/>
        </w:rPr>
      </w:pPr>
    </w:p>
    <w:p w14:paraId="6A3D54D8" w14:textId="77777777" w:rsidR="00935B4D" w:rsidRDefault="00935B4D">
      <w:pPr>
        <w:pStyle w:val="BodyText"/>
        <w:rPr>
          <w:sz w:val="24"/>
        </w:rPr>
      </w:pPr>
    </w:p>
    <w:p w14:paraId="6A3D54D9" w14:textId="77777777" w:rsidR="00935B4D" w:rsidRDefault="00935B4D">
      <w:pPr>
        <w:pStyle w:val="BodyText"/>
        <w:rPr>
          <w:sz w:val="24"/>
        </w:rPr>
      </w:pPr>
    </w:p>
    <w:p w14:paraId="6A3D54DA" w14:textId="312FD39B" w:rsidR="00935B4D" w:rsidRDefault="003D7F08">
      <w:pPr>
        <w:pStyle w:val="ListParagraph"/>
        <w:numPr>
          <w:ilvl w:val="0"/>
          <w:numId w:val="1"/>
        </w:numPr>
        <w:tabs>
          <w:tab w:val="left" w:pos="480"/>
        </w:tabs>
        <w:spacing w:before="162"/>
        <w:ind w:left="479" w:right="126" w:hanging="359"/>
      </w:pPr>
      <w:r>
        <w:t xml:space="preserve">If applicable, provide a brief description with supporting data that identifies specific programs or circumstances within the LEA that may contribute to higher enrollments of students identified with significant cognitive disabilities that would result in </w:t>
      </w:r>
      <w:r w:rsidR="00332B04">
        <w:t xml:space="preserve">a WV </w:t>
      </w:r>
      <w:r w:rsidR="00332B04">
        <w:t>Alternate Assessment</w:t>
      </w:r>
      <w:r>
        <w:t xml:space="preserve"> </w:t>
      </w:r>
      <w:r>
        <w:t xml:space="preserve">participation rate in excess of 1.0 percent. </w:t>
      </w:r>
      <w:r w:rsidR="00D60AFF">
        <w:t xml:space="preserve">(Example: the LEA is host </w:t>
      </w:r>
      <w:r w:rsidR="003B1ADF">
        <w:t>to facilities</w:t>
      </w:r>
      <w:r>
        <w:t>/group homes specifically for providing residence to students with significant cognitive</w:t>
      </w:r>
      <w:r>
        <w:rPr>
          <w:spacing w:val="-34"/>
        </w:rPr>
        <w:t xml:space="preserve"> </w:t>
      </w:r>
      <w:r>
        <w:t>disabilities.):</w:t>
      </w:r>
    </w:p>
    <w:p w14:paraId="6A3D54DB" w14:textId="77777777" w:rsidR="00935B4D" w:rsidRDefault="00935B4D">
      <w:pPr>
        <w:pStyle w:val="BodyText"/>
        <w:rPr>
          <w:sz w:val="24"/>
        </w:rPr>
      </w:pPr>
    </w:p>
    <w:p w14:paraId="6A3D54DC" w14:textId="77777777" w:rsidR="00935B4D" w:rsidRDefault="00935B4D">
      <w:pPr>
        <w:pStyle w:val="BodyText"/>
        <w:rPr>
          <w:sz w:val="24"/>
        </w:rPr>
      </w:pPr>
    </w:p>
    <w:p w14:paraId="6A3D54DD" w14:textId="77777777" w:rsidR="00935B4D" w:rsidRDefault="00935B4D">
      <w:pPr>
        <w:pStyle w:val="BodyText"/>
        <w:rPr>
          <w:sz w:val="24"/>
        </w:rPr>
      </w:pPr>
    </w:p>
    <w:p w14:paraId="6A3D54DE" w14:textId="77777777" w:rsidR="00935B4D" w:rsidRDefault="00935B4D">
      <w:pPr>
        <w:pStyle w:val="BodyText"/>
        <w:rPr>
          <w:sz w:val="24"/>
        </w:rPr>
      </w:pPr>
    </w:p>
    <w:p w14:paraId="6A3D54DF" w14:textId="1DC0D143" w:rsidR="00935B4D" w:rsidRDefault="003D7F08">
      <w:pPr>
        <w:pStyle w:val="ListParagraph"/>
        <w:numPr>
          <w:ilvl w:val="0"/>
          <w:numId w:val="1"/>
        </w:numPr>
        <w:tabs>
          <w:tab w:val="left" w:pos="480"/>
        </w:tabs>
        <w:spacing w:before="162"/>
        <w:ind w:left="479" w:right="237" w:hanging="359"/>
      </w:pPr>
      <w:r>
        <w:t>If appropriate, provide a brief description as to how a small overall student enrollment in the LEA contributes to the likelihood that even a small number of students found elig</w:t>
      </w:r>
      <w:r w:rsidR="00332B04">
        <w:t xml:space="preserve">ible to participate in the WV </w:t>
      </w:r>
      <w:r w:rsidR="00332B04">
        <w:t xml:space="preserve">Alternate Assessment </w:t>
      </w:r>
      <w:r>
        <w:t>would result in a participation rate in excess of 1.0</w:t>
      </w:r>
      <w:r>
        <w:rPr>
          <w:spacing w:val="-35"/>
        </w:rPr>
        <w:t xml:space="preserve"> </w:t>
      </w:r>
      <w:r>
        <w:t>percent:</w:t>
      </w:r>
    </w:p>
    <w:p w14:paraId="6A3D54E0" w14:textId="77777777" w:rsidR="00935B4D" w:rsidRDefault="00935B4D">
      <w:pPr>
        <w:pStyle w:val="BodyText"/>
        <w:rPr>
          <w:sz w:val="24"/>
        </w:rPr>
      </w:pPr>
    </w:p>
    <w:p w14:paraId="6A3D54E1" w14:textId="77777777" w:rsidR="00935B4D" w:rsidRDefault="00935B4D">
      <w:pPr>
        <w:pStyle w:val="BodyText"/>
        <w:rPr>
          <w:sz w:val="24"/>
        </w:rPr>
      </w:pPr>
    </w:p>
    <w:p w14:paraId="6A3D54E2" w14:textId="77777777" w:rsidR="00935B4D" w:rsidRDefault="00935B4D">
      <w:pPr>
        <w:pStyle w:val="BodyText"/>
        <w:rPr>
          <w:sz w:val="24"/>
        </w:rPr>
      </w:pPr>
    </w:p>
    <w:p w14:paraId="6A3D54E3" w14:textId="77777777" w:rsidR="00935B4D" w:rsidRDefault="00935B4D">
      <w:pPr>
        <w:pStyle w:val="BodyText"/>
        <w:rPr>
          <w:sz w:val="24"/>
        </w:rPr>
      </w:pPr>
    </w:p>
    <w:p w14:paraId="6A3D54E4" w14:textId="330318BA" w:rsidR="00935B4D" w:rsidRDefault="003D7F08">
      <w:pPr>
        <w:pStyle w:val="ListParagraph"/>
        <w:numPr>
          <w:ilvl w:val="0"/>
          <w:numId w:val="1"/>
        </w:numPr>
        <w:tabs>
          <w:tab w:val="left" w:pos="480"/>
        </w:tabs>
        <w:spacing w:before="159"/>
        <w:ind w:left="479" w:right="545" w:hanging="359"/>
        <w:jc w:val="both"/>
      </w:pPr>
      <w:r>
        <w:t>Provide any additional justification of variables that may contribute to higher numbers of students being deemed eligib</w:t>
      </w:r>
      <w:r w:rsidR="00332B04">
        <w:t xml:space="preserve">le for participation in the WV </w:t>
      </w:r>
      <w:r w:rsidR="00332B04">
        <w:t>Alternate Assessment</w:t>
      </w:r>
      <w:r>
        <w:t xml:space="preserve"> </w:t>
      </w:r>
      <w:r w:rsidR="00332B04">
        <w:t xml:space="preserve">that would result in a WV </w:t>
      </w:r>
      <w:r w:rsidR="00332B04">
        <w:t>Alternate Assessment</w:t>
      </w:r>
      <w:r>
        <w:t xml:space="preserve"> </w:t>
      </w:r>
      <w:r>
        <w:t>participation rate in excess of 1.0</w:t>
      </w:r>
      <w:r>
        <w:rPr>
          <w:spacing w:val="-16"/>
        </w:rPr>
        <w:t xml:space="preserve"> </w:t>
      </w:r>
      <w:r>
        <w:t>percent:</w:t>
      </w:r>
    </w:p>
    <w:p w14:paraId="6A3D54E5" w14:textId="77777777" w:rsidR="00935B4D" w:rsidRDefault="00935B4D">
      <w:pPr>
        <w:pStyle w:val="BodyText"/>
        <w:rPr>
          <w:sz w:val="24"/>
        </w:rPr>
      </w:pPr>
    </w:p>
    <w:p w14:paraId="6A3D54E6" w14:textId="77777777" w:rsidR="00935B4D" w:rsidRDefault="00935B4D">
      <w:pPr>
        <w:pStyle w:val="BodyText"/>
        <w:rPr>
          <w:sz w:val="24"/>
        </w:rPr>
      </w:pPr>
    </w:p>
    <w:p w14:paraId="6A3D54E7" w14:textId="77777777" w:rsidR="00935B4D" w:rsidRDefault="00935B4D">
      <w:pPr>
        <w:pStyle w:val="BodyText"/>
        <w:rPr>
          <w:sz w:val="24"/>
        </w:rPr>
      </w:pPr>
    </w:p>
    <w:p w14:paraId="6A3D54E8" w14:textId="77777777" w:rsidR="00935B4D" w:rsidRDefault="00935B4D">
      <w:pPr>
        <w:pStyle w:val="BodyText"/>
        <w:rPr>
          <w:sz w:val="24"/>
        </w:rPr>
      </w:pPr>
    </w:p>
    <w:p w14:paraId="6A3D54E9" w14:textId="58499932" w:rsidR="00935B4D" w:rsidRDefault="003D7F08">
      <w:pPr>
        <w:pStyle w:val="ListParagraph"/>
        <w:numPr>
          <w:ilvl w:val="0"/>
          <w:numId w:val="1"/>
        </w:numPr>
        <w:tabs>
          <w:tab w:val="left" w:pos="480"/>
        </w:tabs>
        <w:spacing w:before="159"/>
        <w:ind w:left="479" w:right="678" w:hanging="359"/>
      </w:pPr>
      <w:r>
        <w:t xml:space="preserve">Provide a summary of action the LEA plans to take in regard to exceeding the federally mandated 1.0 percent </w:t>
      </w:r>
      <w:r w:rsidR="009D6546">
        <w:t xml:space="preserve">state-level </w:t>
      </w:r>
      <w:r>
        <w:t>cap on student participation in the</w:t>
      </w:r>
      <w:r>
        <w:rPr>
          <w:spacing w:val="-25"/>
        </w:rPr>
        <w:t xml:space="preserve"> </w:t>
      </w:r>
      <w:r w:rsidR="00332B04">
        <w:t>WV</w:t>
      </w:r>
      <w:r w:rsidR="00332B04" w:rsidRPr="00332B04">
        <w:t xml:space="preserve"> </w:t>
      </w:r>
      <w:r w:rsidR="00332B04">
        <w:t xml:space="preserve">Alternate Assessment </w:t>
      </w:r>
      <w:r>
        <w:t>:</w:t>
      </w:r>
    </w:p>
    <w:p w14:paraId="6A3D54EA" w14:textId="77777777" w:rsidR="00935B4D" w:rsidRDefault="00935B4D">
      <w:pPr>
        <w:sectPr w:rsidR="00935B4D">
          <w:pgSz w:w="12240" w:h="15840"/>
          <w:pgMar w:top="1360" w:right="1320" w:bottom="560" w:left="1320" w:header="0" w:footer="371" w:gutter="0"/>
          <w:cols w:space="720"/>
        </w:sectPr>
      </w:pPr>
    </w:p>
    <w:p w14:paraId="6A3D54EB" w14:textId="77777777" w:rsidR="00935B4D" w:rsidRDefault="003D7F08">
      <w:pPr>
        <w:pStyle w:val="Heading2"/>
        <w:spacing w:before="80" w:line="252" w:lineRule="exact"/>
      </w:pPr>
      <w:r>
        <w:lastRenderedPageBreak/>
        <w:t>The content and data in this document represent the LEA’s justification for exceeding the</w:t>
      </w:r>
    </w:p>
    <w:p w14:paraId="6A3D54EC" w14:textId="6BA786F7" w:rsidR="00935B4D" w:rsidRDefault="003D7F08">
      <w:pPr>
        <w:ind w:left="119" w:right="139"/>
        <w:rPr>
          <w:b/>
        </w:rPr>
      </w:pPr>
      <w:r>
        <w:rPr>
          <w:b/>
        </w:rPr>
        <w:t xml:space="preserve">1.0 percent </w:t>
      </w:r>
      <w:r w:rsidR="0042151E">
        <w:rPr>
          <w:b/>
        </w:rPr>
        <w:t xml:space="preserve">state-level </w:t>
      </w:r>
      <w:r>
        <w:rPr>
          <w:b/>
        </w:rPr>
        <w:t>cap on s</w:t>
      </w:r>
      <w:r w:rsidR="00332B04">
        <w:rPr>
          <w:b/>
        </w:rPr>
        <w:t xml:space="preserve">tudent participation in the WV </w:t>
      </w:r>
      <w:r w:rsidR="00332B04" w:rsidRPr="00332B04">
        <w:rPr>
          <w:b/>
        </w:rPr>
        <w:t>Alternate Assessment</w:t>
      </w:r>
      <w:r>
        <w:rPr>
          <w:b/>
        </w:rPr>
        <w:t xml:space="preserve"> </w:t>
      </w:r>
      <w:r>
        <w:rPr>
          <w:b/>
        </w:rPr>
        <w:t xml:space="preserve">for the 2018-19 school year. It is understood that the State is not authorized to grant approval for an LEA to exceed the federally mandated 1.0 percent cap.  </w:t>
      </w:r>
      <w:r>
        <w:rPr>
          <w:b/>
          <w:spacing w:val="-3"/>
        </w:rPr>
        <w:t xml:space="preserve">Any </w:t>
      </w:r>
      <w:r>
        <w:rPr>
          <w:b/>
        </w:rPr>
        <w:t xml:space="preserve">LEA that exceeds the 1.0 percent </w:t>
      </w:r>
      <w:r w:rsidR="0042151E">
        <w:rPr>
          <w:b/>
        </w:rPr>
        <w:t xml:space="preserve">state-level </w:t>
      </w:r>
      <w:bookmarkStart w:id="0" w:name="_GoBack"/>
      <w:bookmarkEnd w:id="0"/>
      <w:r>
        <w:rPr>
          <w:b/>
        </w:rPr>
        <w:t>cap on student participation in the alternate assessment may be subject</w:t>
      </w:r>
      <w:r w:rsidR="00332B04">
        <w:rPr>
          <w:b/>
        </w:rPr>
        <w:t xml:space="preserve"> to additional review by the WV </w:t>
      </w:r>
      <w:r>
        <w:rPr>
          <w:b/>
        </w:rPr>
        <w:t xml:space="preserve">Department of Education, </w:t>
      </w:r>
      <w:r w:rsidR="00332B04">
        <w:rPr>
          <w:b/>
        </w:rPr>
        <w:t xml:space="preserve">Office </w:t>
      </w:r>
      <w:r>
        <w:rPr>
          <w:b/>
        </w:rPr>
        <w:t xml:space="preserve">of Special Education.  Questions may be directed to </w:t>
      </w:r>
      <w:r w:rsidR="00332B04">
        <w:rPr>
          <w:b/>
        </w:rPr>
        <w:t xml:space="preserve">Dawn Embrey-King at 304-558-2696 </w:t>
      </w:r>
      <w:r w:rsidR="00332B04">
        <w:rPr>
          <w:color w:val="0000FF"/>
          <w:u w:val="single" w:color="0000FF"/>
        </w:rPr>
        <w:t>dembreyking@k12.wv.us</w:t>
      </w:r>
      <w:r>
        <w:rPr>
          <w:color w:val="0000FF"/>
          <w:u w:val="single" w:color="0000FF"/>
        </w:rPr>
        <w:t xml:space="preserve"> </w:t>
      </w:r>
    </w:p>
    <w:p w14:paraId="6A3D54ED" w14:textId="77777777" w:rsidR="00935B4D" w:rsidRDefault="00935B4D">
      <w:pPr>
        <w:pStyle w:val="BodyText"/>
        <w:rPr>
          <w:b/>
          <w:sz w:val="20"/>
        </w:rPr>
      </w:pPr>
    </w:p>
    <w:p w14:paraId="6A3D54EE" w14:textId="77777777" w:rsidR="00935B4D" w:rsidRDefault="00935B4D">
      <w:pPr>
        <w:pStyle w:val="BodyText"/>
        <w:rPr>
          <w:b/>
          <w:sz w:val="20"/>
        </w:rPr>
      </w:pPr>
    </w:p>
    <w:p w14:paraId="6A3D54EF" w14:textId="6DE6E7CE" w:rsidR="00935B4D" w:rsidRDefault="003D7F08">
      <w:pPr>
        <w:pStyle w:val="BodyText"/>
        <w:spacing w:before="11"/>
        <w:rPr>
          <w:b/>
          <w:sz w:val="19"/>
        </w:rPr>
      </w:pPr>
      <w:r>
        <w:rPr>
          <w:noProof/>
        </w:rPr>
        <mc:AlternateContent>
          <mc:Choice Requires="wps">
            <w:drawing>
              <wp:anchor distT="0" distB="0" distL="0" distR="0" simplePos="0" relativeHeight="251657216" behindDoc="0" locked="0" layoutInCell="1" allowOverlap="1" wp14:anchorId="6A3D54FF" wp14:editId="7DF2FD28">
                <wp:simplePos x="0" y="0"/>
                <wp:positionH relativeFrom="page">
                  <wp:posOffset>923290</wp:posOffset>
                </wp:positionH>
                <wp:positionV relativeFrom="paragraph">
                  <wp:posOffset>175260</wp:posOffset>
                </wp:positionV>
                <wp:extent cx="5819775" cy="0"/>
                <wp:effectExtent l="8890" t="8890" r="10160" b="1016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EBC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3.8pt" to="530.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IHQIAAEE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WIEnGCnS&#10;woi2QnH0FDrTGZdDQKl2NtRGz+rVbDX97pDSZUPUgUeGbxcDaWnISN6lhI0zgL/vvmgGMeTodWzT&#10;ubZtgIQGoHOcxuU+DX72iMLhZJ4uZjOgRW++hOS3RGOd/8x1i4JRYAmcIzA5bZ0PREh+Cwn3KL0R&#10;UsZhS4W6Ai8m40lMcFoKFpwhzNnDvpQWnUiQS/xiVeB5DAvIFXFNHxddvZCsPioWb2k4Yeur7YmQ&#10;vQ2spAoXQY3A82r1QvmxGC3W8/U8G2Tj6XqQjapq8GlTZoPpJp1NqqeqLKv0Z+CcZnkjGOMq0L6J&#10;Ns3+ThTX59PL7S7be3+S9+ixkUD29o+k45DDXHuF7DW77Oxt+KDTGHx9U+EhPO7Bfnz5q18AAAD/&#10;/wMAUEsDBBQABgAIAAAAIQCC15oE3QAAAAoBAAAPAAAAZHJzL2Rvd25yZXYueG1sTI/BTsMwDIbv&#10;SLxDZCQu05asjAKl6YSA3nZhDHH1GtNWNE7XZFvh6cnEAY6//en353w52k4caPCtYw3zmQJBXDnT&#10;cq1h81pOb0H4gGywc0wavsjDsjg/yzEz7sgvdFiHWsQS9hlqaELoMyl91ZBFP3M9cdx9uMFiiHGo&#10;pRnwGMttJxOlUmmx5XihwZ4eG6o+13urwZdvtCu/J9VEvV/VjpLd0+oZtb68GB/uQQQawx8MJ/2o&#10;DkV02ro9Gy+6mBfXi4hqSG5SECdApfM7ENvfiSxy+f+F4gcAAP//AwBQSwECLQAUAAYACAAAACEA&#10;toM4kv4AAADhAQAAEwAAAAAAAAAAAAAAAAAAAAAAW0NvbnRlbnRfVHlwZXNdLnhtbFBLAQItABQA&#10;BgAIAAAAIQA4/SH/1gAAAJQBAAALAAAAAAAAAAAAAAAAAC8BAABfcmVscy8ucmVsc1BLAQItABQA&#10;BgAIAAAAIQDwGqSIHQIAAEEEAAAOAAAAAAAAAAAAAAAAAC4CAABkcnMvZTJvRG9jLnhtbFBLAQIt&#10;ABQABgAIAAAAIQCC15oE3QAAAAoBAAAPAAAAAAAAAAAAAAAAAHcEAABkcnMvZG93bnJldi54bWxQ&#10;SwUGAAAAAAQABADzAAAAgQUAAAAA&#10;">
                <w10:wrap type="topAndBottom" anchorx="page"/>
              </v:line>
            </w:pict>
          </mc:Fallback>
        </mc:AlternateContent>
      </w:r>
    </w:p>
    <w:p w14:paraId="6A3D54F0" w14:textId="1E142BFD" w:rsidR="00935B4D" w:rsidRDefault="003D7F08">
      <w:pPr>
        <w:ind w:left="120"/>
        <w:rPr>
          <w:b/>
        </w:rPr>
      </w:pPr>
      <w:r>
        <w:rPr>
          <w:b/>
        </w:rPr>
        <w:t xml:space="preserve">*(LEA </w:t>
      </w:r>
      <w:r w:rsidR="00C15CDD">
        <w:rPr>
          <w:b/>
        </w:rPr>
        <w:t>Contact S</w:t>
      </w:r>
      <w:r>
        <w:rPr>
          <w:b/>
        </w:rPr>
        <w:t>ignature)</w:t>
      </w:r>
    </w:p>
    <w:p w14:paraId="6A3D54F1" w14:textId="77777777" w:rsidR="00935B4D" w:rsidRDefault="00935B4D">
      <w:pPr>
        <w:pStyle w:val="BodyText"/>
        <w:rPr>
          <w:b/>
          <w:sz w:val="20"/>
        </w:rPr>
      </w:pPr>
    </w:p>
    <w:p w14:paraId="6A3D54F2" w14:textId="77777777" w:rsidR="00935B4D" w:rsidRDefault="00935B4D">
      <w:pPr>
        <w:pStyle w:val="BodyText"/>
        <w:rPr>
          <w:b/>
          <w:sz w:val="20"/>
        </w:rPr>
      </w:pPr>
    </w:p>
    <w:p w14:paraId="6A3D54F3" w14:textId="2DE05530" w:rsidR="00935B4D" w:rsidRDefault="003D7F08">
      <w:pPr>
        <w:pStyle w:val="BodyText"/>
        <w:spacing w:before="5"/>
        <w:rPr>
          <w:b/>
          <w:sz w:val="19"/>
        </w:rPr>
      </w:pPr>
      <w:r>
        <w:rPr>
          <w:noProof/>
        </w:rPr>
        <mc:AlternateContent>
          <mc:Choice Requires="wps">
            <w:drawing>
              <wp:anchor distT="0" distB="0" distL="0" distR="0" simplePos="0" relativeHeight="251658240" behindDoc="0" locked="0" layoutInCell="1" allowOverlap="1" wp14:anchorId="6A3D5500" wp14:editId="5E70F127">
                <wp:simplePos x="0" y="0"/>
                <wp:positionH relativeFrom="page">
                  <wp:posOffset>914400</wp:posOffset>
                </wp:positionH>
                <wp:positionV relativeFrom="paragraph">
                  <wp:posOffset>171450</wp:posOffset>
                </wp:positionV>
                <wp:extent cx="5819775" cy="0"/>
                <wp:effectExtent l="9525" t="10160" r="9525" b="889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BB8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53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azHQ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82zx9DTFiA6+hBRDorHOf+K6RcEosQTOEZicd84HIqQYQsI9Sm+F&#10;lHHYUqGuxIvpZBoTnJaCBWcIc/Z4WEuLziTIJX6xKvA8hgXkirimj4uuXkhWnxSLtzScsM3N9kTI&#10;3gZWUoWLoEbgebN6ofxYpIvNfDPPR/lkthnlaVWNPm7X+Wi2zZ6m1Ydqva6yn4FzlheNYIyrQHsQ&#10;bZb/nShuz6eX21229/4kb9FjI4Hs8I+k45DDXHuFHDS77u0wfNBpDL69qfAQHvdgP7781S8AAAD/&#10;/wMAUEsDBBQABgAIAAAAIQDj0vAT3QAAAAoBAAAPAAAAZHJzL2Rvd25yZXYueG1sTI9BT8MwDIXv&#10;SPyHyEhcpi2hjIFK0wkBvXHZYOLqtaataJyuybbCr8cTBzhZz356/l62HF2nDjSE1rOFq5kBRVz6&#10;quXawttrMb0DFSJyhZ1nsvBFAZb5+VmGaeWPvKLDOtZKQjikaKGJsU+1DmVDDsPM98Ry+/CDwyhy&#10;qHU14FHCXacTYxbaYcvyocGeHhsqP9d7ZyEUG9oV35NyYt6va0/J7unlGa29vBgf7kFFGuOfGU74&#10;gg65MG39nqugOtHzuXSJFpJbmSeDWZgbUNvfjc4z/b9C/gMAAP//AwBQSwECLQAUAAYACAAAACEA&#10;toM4kv4AAADhAQAAEwAAAAAAAAAAAAAAAAAAAAAAW0NvbnRlbnRfVHlwZXNdLnhtbFBLAQItABQA&#10;BgAIAAAAIQA4/SH/1gAAAJQBAAALAAAAAAAAAAAAAAAAAC8BAABfcmVscy8ucmVsc1BLAQItABQA&#10;BgAIAAAAIQAIwqazHQIAAEEEAAAOAAAAAAAAAAAAAAAAAC4CAABkcnMvZTJvRG9jLnhtbFBLAQIt&#10;ABQABgAIAAAAIQDj0vAT3QAAAAoBAAAPAAAAAAAAAAAAAAAAAHcEAABkcnMvZG93bnJldi54bWxQ&#10;SwUGAAAAAAQABADzAAAAgQUAAAAA&#10;">
                <w10:wrap type="topAndBottom" anchorx="page"/>
              </v:line>
            </w:pict>
          </mc:Fallback>
        </mc:AlternateContent>
      </w:r>
    </w:p>
    <w:p w14:paraId="6A3D54F4" w14:textId="0AAEC732" w:rsidR="00935B4D" w:rsidRDefault="003D7F08">
      <w:pPr>
        <w:ind w:left="120"/>
        <w:rPr>
          <w:b/>
        </w:rPr>
      </w:pPr>
      <w:r>
        <w:rPr>
          <w:b/>
        </w:rPr>
        <w:t>*(Superintende</w:t>
      </w:r>
      <w:r w:rsidR="006C1401">
        <w:rPr>
          <w:b/>
        </w:rPr>
        <w:t>nt/ Chief School Administrator S</w:t>
      </w:r>
      <w:r>
        <w:rPr>
          <w:b/>
        </w:rPr>
        <w:t>ignature)</w:t>
      </w:r>
    </w:p>
    <w:p w14:paraId="6A3D54F5" w14:textId="77777777" w:rsidR="00935B4D" w:rsidRDefault="00935B4D">
      <w:pPr>
        <w:pStyle w:val="BodyText"/>
        <w:rPr>
          <w:b/>
          <w:sz w:val="24"/>
        </w:rPr>
      </w:pPr>
    </w:p>
    <w:p w14:paraId="6A3D54F6" w14:textId="77777777" w:rsidR="00935B4D" w:rsidRDefault="00935B4D">
      <w:pPr>
        <w:pStyle w:val="BodyText"/>
        <w:spacing w:before="10"/>
        <w:rPr>
          <w:b/>
          <w:sz w:val="18"/>
        </w:rPr>
      </w:pPr>
    </w:p>
    <w:p w14:paraId="6A3D54F7" w14:textId="7156C451" w:rsidR="00935B4D" w:rsidRDefault="003D7F08">
      <w:pPr>
        <w:ind w:left="640" w:right="640"/>
        <w:jc w:val="center"/>
        <w:rPr>
          <w:b/>
        </w:rPr>
      </w:pPr>
      <w:r>
        <w:rPr>
          <w:b/>
        </w:rPr>
        <w:t>THE 1.0 PARTICIPATION CAP JU</w:t>
      </w:r>
      <w:r w:rsidR="00332B04">
        <w:rPr>
          <w:b/>
        </w:rPr>
        <w:t>STIFICATION IS DUE BY April 9</w:t>
      </w:r>
      <w:r>
        <w:rPr>
          <w:b/>
        </w:rPr>
        <w:t>, 2019.</w:t>
      </w:r>
    </w:p>
    <w:p w14:paraId="6A3D54F8" w14:textId="77777777" w:rsidR="00935B4D" w:rsidRDefault="00935B4D">
      <w:pPr>
        <w:pStyle w:val="BodyText"/>
        <w:spacing w:before="6"/>
        <w:rPr>
          <w:b/>
          <w:sz w:val="20"/>
        </w:rPr>
      </w:pPr>
    </w:p>
    <w:p w14:paraId="6A3D54F9" w14:textId="7FF9B4DD" w:rsidR="00935B4D" w:rsidRDefault="003D7F08">
      <w:pPr>
        <w:spacing w:line="278" w:lineRule="auto"/>
        <w:ind w:left="643" w:right="640"/>
        <w:jc w:val="center"/>
        <w:rPr>
          <w:b/>
        </w:rPr>
      </w:pPr>
      <w:r>
        <w:rPr>
          <w:b/>
        </w:rPr>
        <w:t>WHEN COMPLETED, PLEASE SUBMIT ALL RESPONSES AND ANY PERTINENT SUPPORTING DOCUMENTS TO THE FOLLOWING EMAIL:</w:t>
      </w:r>
    </w:p>
    <w:p w14:paraId="299C8556" w14:textId="22447E68" w:rsidR="00332B04" w:rsidRDefault="00332B04">
      <w:pPr>
        <w:spacing w:line="278" w:lineRule="auto"/>
        <w:ind w:left="643" w:right="640"/>
        <w:jc w:val="center"/>
        <w:rPr>
          <w:b/>
        </w:rPr>
      </w:pPr>
      <w:hyperlink r:id="rId8" w:history="1">
        <w:r w:rsidRPr="00B8681A">
          <w:rPr>
            <w:rStyle w:val="Hyperlink"/>
            <w:b/>
          </w:rPr>
          <w:t>dembreyking@k12.wv.us</w:t>
        </w:r>
      </w:hyperlink>
    </w:p>
    <w:p w14:paraId="0F3E1201" w14:textId="77777777" w:rsidR="00332B04" w:rsidRDefault="00332B04">
      <w:pPr>
        <w:spacing w:line="278" w:lineRule="auto"/>
        <w:ind w:left="643" w:right="640"/>
        <w:jc w:val="center"/>
        <w:rPr>
          <w:b/>
        </w:rPr>
      </w:pPr>
    </w:p>
    <w:p w14:paraId="6A3D54FB" w14:textId="77777777" w:rsidR="00935B4D" w:rsidRDefault="00935B4D">
      <w:pPr>
        <w:pStyle w:val="BodyText"/>
        <w:spacing w:before="9"/>
        <w:rPr>
          <w:b/>
          <w:sz w:val="20"/>
        </w:rPr>
      </w:pPr>
    </w:p>
    <w:p w14:paraId="6A3D54FC" w14:textId="77777777" w:rsidR="00935B4D" w:rsidRDefault="003D7F08">
      <w:pPr>
        <w:ind w:left="638" w:right="640"/>
        <w:jc w:val="center"/>
        <w:rPr>
          <w:b/>
        </w:rPr>
      </w:pPr>
      <w:r>
        <w:rPr>
          <w:b/>
        </w:rPr>
        <w:t>*Original signatures should be kept on file at the LEA.</w:t>
      </w:r>
    </w:p>
    <w:sectPr w:rsidR="00935B4D">
      <w:pgSz w:w="12240" w:h="15840"/>
      <w:pgMar w:top="1360" w:right="1320" w:bottom="560" w:left="1320" w:header="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2F319" w14:textId="77777777" w:rsidR="005030E9" w:rsidRDefault="005030E9">
      <w:r>
        <w:separator/>
      </w:r>
    </w:p>
  </w:endnote>
  <w:endnote w:type="continuationSeparator" w:id="0">
    <w:p w14:paraId="73AC07D1" w14:textId="77777777" w:rsidR="005030E9" w:rsidRDefault="0050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5501" w14:textId="2BB169FB" w:rsidR="00935B4D" w:rsidRDefault="003D7F08">
    <w:pPr>
      <w:pStyle w:val="BodyText"/>
      <w:spacing w:line="14" w:lineRule="auto"/>
      <w:rPr>
        <w:sz w:val="20"/>
      </w:rPr>
    </w:pPr>
    <w:r>
      <w:rPr>
        <w:noProof/>
      </w:rPr>
      <mc:AlternateContent>
        <mc:Choice Requires="wps">
          <w:drawing>
            <wp:anchor distT="0" distB="0" distL="114300" distR="114300" simplePos="0" relativeHeight="503311208" behindDoc="1" locked="0" layoutInCell="1" allowOverlap="1" wp14:anchorId="6A3D5502" wp14:editId="05691759">
              <wp:simplePos x="0" y="0"/>
              <wp:positionH relativeFrom="page">
                <wp:posOffset>901700</wp:posOffset>
              </wp:positionH>
              <wp:positionV relativeFrom="page">
                <wp:posOffset>9683115</wp:posOffset>
              </wp:positionV>
              <wp:extent cx="1020445" cy="182245"/>
              <wp:effectExtent l="0" t="0"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D5504" w14:textId="77777777" w:rsidR="00935B4D" w:rsidRDefault="003D7F08">
                          <w:pPr>
                            <w:pStyle w:val="BodyText"/>
                            <w:spacing w:before="13"/>
                            <w:ind w:left="20"/>
                          </w:pPr>
                          <w:r>
                            <w:t>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D5502" id="_x0000_t202" coordsize="21600,21600" o:spt="202" path="m,l,21600r21600,l21600,xe">
              <v:stroke joinstyle="miter"/>
              <v:path gradientshapeok="t" o:connecttype="rect"/>
            </v:shapetype>
            <v:shape id="Text Box 2" o:spid="_x0000_s1026" type="#_x0000_t202" style="position:absolute;margin-left:71pt;margin-top:762.45pt;width:80.35pt;height:14.3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40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JqQXeGE4w6iAMz8KArBNCJJMtzup9DsqWmSM&#10;FEvovEUnh3ulR9fJxQTjImdNA/skafjFBmCOOxAbrpozk4Vt5o/YizfRJgqdMJhvnNDLMmeZr0Nn&#10;nvs3s+w6W68z/6eJ64dJzcqSchNmEpYf/lnjjhIfJXGSlhINKw2cSUnJ3XbdSHQgIOzcfseCnLm5&#10;l2nYegGXF5T8IPRWQezk8+jGCfNw5sQ3XuR4fryK514Yh1l+SemecfrvlFCf4ngWzEYx/ZabZ7/X&#10;3EjSMg2jo2FtiqOTE0mMBDe8tK3VhDWjfVYKk/5zKaDdU6OtYI1GR7XqYTsAilHxVpRPIF0pQFmg&#10;T5h3YNRCfseoh9mRYvVtTyTFqHnPQf5m0EyGnIztZBBewNUUa4xGc63HgbTvJNvVgDw+MC6W8EQq&#10;ZtX7nMXxYcE8sCSOs8sMnPN/6/U8YRe/AAAA//8DAFBLAwQUAAYACAAAACEAcrOSw+IAAAANAQAA&#10;DwAAAGRycy9kb3ducmV2LnhtbEyPwU7DMBBE70j8g7VI3KhN2oY2xKkqBCckRBoOPTqxm1iN1yF2&#10;2/D3bE9w29kdzb7JN5Pr2dmMwXqU8DgTwAw2XltsJXxVbw8rYCEq1Kr3aCT8mACb4vYmV5n2FyzN&#10;eRdbRiEYMiWhi3HIOA9NZ5wKMz8YpNvBj05FkmPL9aguFO56ngiRcqcs0odODealM81xd3IStnss&#10;X+33R/1ZHkpbVWuB7+lRyvu7afsMLJop/pnhik/oUBBT7U+oA+tJLxLqEmlYJos1MLLMRfIErL6u&#10;lvMUeJHz/y2KXwAAAP//AwBQSwECLQAUAAYACAAAACEAtoM4kv4AAADhAQAAEwAAAAAAAAAAAAAA&#10;AAAAAAAAW0NvbnRlbnRfVHlwZXNdLnhtbFBLAQItABQABgAIAAAAIQA4/SH/1gAAAJQBAAALAAAA&#10;AAAAAAAAAAAAAC8BAABfcmVscy8ucmVsc1BLAQItABQABgAIAAAAIQBbmG40qwIAAKkFAAAOAAAA&#10;AAAAAAAAAAAAAC4CAABkcnMvZTJvRG9jLnhtbFBLAQItABQABgAIAAAAIQBys5LD4gAAAA0BAAAP&#10;AAAAAAAAAAAAAAAAAAUFAABkcnMvZG93bnJldi54bWxQSwUGAAAAAAQABADzAAAAFAYAAAAA&#10;" filled="f" stroked="f">
              <v:textbox inset="0,0,0,0">
                <w:txbxContent>
                  <w:p w14:paraId="6A3D5504" w14:textId="77777777" w:rsidR="00935B4D" w:rsidRDefault="003D7F08">
                    <w:pPr>
                      <w:pStyle w:val="BodyText"/>
                      <w:spacing w:before="13"/>
                      <w:ind w:left="20"/>
                    </w:pPr>
                    <w:r>
                      <w:t>November 2018</w:t>
                    </w:r>
                  </w:p>
                </w:txbxContent>
              </v:textbox>
              <w10:wrap anchorx="page" anchory="page"/>
            </v:shape>
          </w:pict>
        </mc:Fallback>
      </mc:AlternateContent>
    </w:r>
    <w:r>
      <w:rPr>
        <w:noProof/>
      </w:rPr>
      <mc:AlternateContent>
        <mc:Choice Requires="wps">
          <w:drawing>
            <wp:anchor distT="0" distB="0" distL="114300" distR="114300" simplePos="0" relativeHeight="503311232" behindDoc="1" locked="0" layoutInCell="1" allowOverlap="1" wp14:anchorId="6A3D5503" wp14:editId="6E502DC0">
              <wp:simplePos x="0" y="0"/>
              <wp:positionH relativeFrom="page">
                <wp:posOffset>6754495</wp:posOffset>
              </wp:positionH>
              <wp:positionV relativeFrom="page">
                <wp:posOffset>9682480</wp:posOffset>
              </wp:positionV>
              <wp:extent cx="129540" cy="182880"/>
              <wp:effectExtent l="1270" t="0"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D5505" w14:textId="73D21354" w:rsidR="00935B4D" w:rsidRDefault="003D7F08">
                          <w:pPr>
                            <w:pStyle w:val="BodyText"/>
                            <w:spacing w:before="14"/>
                            <w:ind w:left="40"/>
                          </w:pPr>
                          <w:r>
                            <w:fldChar w:fldCharType="begin"/>
                          </w:r>
                          <w:r>
                            <w:instrText xml:space="preserve"> PAGE </w:instrText>
                          </w:r>
                          <w:r>
                            <w:fldChar w:fldCharType="separate"/>
                          </w:r>
                          <w:r w:rsidR="0042151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5503" id="Text Box 1" o:spid="_x0000_s1027" type="#_x0000_t202" style="position:absolute;margin-left:531.85pt;margin-top:762.4pt;width:10.2pt;height:14.4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n6rwIAAK8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hJEgHLbqjo0HXckShrc7Q6wycbntwMyNsQ5cdU93fyOqbRkKuWyJ29EopObSU1JCdu+mfXJ1w&#10;tAXZDh9lDWHI3kgHNDaqs6WDYiBAhy7dHztjU6lsyChdxHBSwVGYREniOueTbL7cK23eU9kha+RY&#10;QeMdODncaAM0wHV2sbGELBnnrvlcPNsAx2kHQsNVe2aTcL18SIN0k2yS2Iuj5caLg6Lwrsp17C3L&#10;8HxRvCvW6yL8aeOGcdayuqbChpl1FcZ/1rdHhU+KOCpLS85qC2dT0mq3XXOFDgR0XbrPNguSP3Hz&#10;n6fhjoHLC0phFAfXUeqVy+Tci8t44aXnQeIFYXqdLoM4jYvyOaUbJui/U0JDjtNFtJi09Ftugfte&#10;cyNZxwxMDs66HCdHJ5JZBW5E7VprCOOTfVIKm/5TKaBic6OdXq1EJ7GacTu6h3F8BltZ34OAlQSB&#10;gRZh6oHRSvUDowEmSI719z1RFCP+QcAjsONmNtRsbGeDiAqu5thgNJlrM42lfa/YrgXk6ZkJeQUP&#10;pWFOxPZFTVkAA7uAqeC4PE4wO3ZO187rac6ufgEAAP//AwBQSwMEFAAGAAgAAAAhACqmGI7iAAAA&#10;DwEAAA8AAABkcnMvZG93bnJldi54bWxMj81OwzAQhO9IvIO1SNyo3b9QQpyqQnBCQk3DgaMTu4nV&#10;eB1itw1vz+YEt53d0ew32XZ0HbuYIViPEuYzAcxg7bXFRsJn+fawARaiQq06j0bCjwmwzW9vMpVq&#10;f8XCXA6xYRSCIVUS2hj7lPNQt8apMPO9Qbod/eBUJDk0XA/qSuGu4wshEu6URfrQqt68tKY+Hc5O&#10;wu4Li1f7/VHti2Nhy/JJ4HtykvL+btw9A4tmjH9mmPAJHXJiqvwZdWAdaZEsH8lL03qxohaTR2xW&#10;c2DVtFsvE+B5xv/3yH8BAAD//wMAUEsBAi0AFAAGAAgAAAAhALaDOJL+AAAA4QEAABMAAAAAAAAA&#10;AAAAAAAAAAAAAFtDb250ZW50X1R5cGVzXS54bWxQSwECLQAUAAYACAAAACEAOP0h/9YAAACUAQAA&#10;CwAAAAAAAAAAAAAAAAAvAQAAX3JlbHMvLnJlbHNQSwECLQAUAAYACAAAACEAHWxJ+q8CAACvBQAA&#10;DgAAAAAAAAAAAAAAAAAuAgAAZHJzL2Uyb0RvYy54bWxQSwECLQAUAAYACAAAACEAKqYYjuIAAAAP&#10;AQAADwAAAAAAAAAAAAAAAAAJBQAAZHJzL2Rvd25yZXYueG1sUEsFBgAAAAAEAAQA8wAAABgGAAAA&#10;AA==&#10;" filled="f" stroked="f">
              <v:textbox inset="0,0,0,0">
                <w:txbxContent>
                  <w:p w14:paraId="6A3D5505" w14:textId="73D21354" w:rsidR="00935B4D" w:rsidRDefault="003D7F08">
                    <w:pPr>
                      <w:pStyle w:val="BodyText"/>
                      <w:spacing w:before="14"/>
                      <w:ind w:left="40"/>
                    </w:pPr>
                    <w:r>
                      <w:fldChar w:fldCharType="begin"/>
                    </w:r>
                    <w:r>
                      <w:instrText xml:space="preserve"> PAGE </w:instrText>
                    </w:r>
                    <w:r>
                      <w:fldChar w:fldCharType="separate"/>
                    </w:r>
                    <w:r w:rsidR="0042151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B0790" w14:textId="77777777" w:rsidR="005030E9" w:rsidRDefault="005030E9">
      <w:r>
        <w:separator/>
      </w:r>
    </w:p>
  </w:footnote>
  <w:footnote w:type="continuationSeparator" w:id="0">
    <w:p w14:paraId="7B465AD8" w14:textId="77777777" w:rsidR="005030E9" w:rsidRDefault="0050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20C3C"/>
    <w:multiLevelType w:val="hybridMultilevel"/>
    <w:tmpl w:val="27E03516"/>
    <w:lvl w:ilvl="0" w:tplc="1CAC596C">
      <w:start w:val="1"/>
      <w:numFmt w:val="decimal"/>
      <w:lvlText w:val="%1."/>
      <w:lvlJc w:val="left"/>
      <w:pPr>
        <w:ind w:left="494" w:hanging="360"/>
      </w:pPr>
      <w:rPr>
        <w:rFonts w:ascii="Arial" w:eastAsia="Arial" w:hAnsi="Arial" w:cs="Arial" w:hint="default"/>
        <w:spacing w:val="-1"/>
        <w:w w:val="100"/>
        <w:sz w:val="22"/>
        <w:szCs w:val="22"/>
      </w:rPr>
    </w:lvl>
    <w:lvl w:ilvl="1" w:tplc="1A604E88">
      <w:numFmt w:val="bullet"/>
      <w:lvlText w:val="•"/>
      <w:lvlJc w:val="left"/>
      <w:pPr>
        <w:ind w:left="1414" w:hanging="360"/>
      </w:pPr>
      <w:rPr>
        <w:rFonts w:hint="default"/>
      </w:rPr>
    </w:lvl>
    <w:lvl w:ilvl="2" w:tplc="483CBCF8">
      <w:numFmt w:val="bullet"/>
      <w:lvlText w:val="•"/>
      <w:lvlJc w:val="left"/>
      <w:pPr>
        <w:ind w:left="2328" w:hanging="360"/>
      </w:pPr>
      <w:rPr>
        <w:rFonts w:hint="default"/>
      </w:rPr>
    </w:lvl>
    <w:lvl w:ilvl="3" w:tplc="F4BA3584">
      <w:numFmt w:val="bullet"/>
      <w:lvlText w:val="•"/>
      <w:lvlJc w:val="left"/>
      <w:pPr>
        <w:ind w:left="3242" w:hanging="360"/>
      </w:pPr>
      <w:rPr>
        <w:rFonts w:hint="default"/>
      </w:rPr>
    </w:lvl>
    <w:lvl w:ilvl="4" w:tplc="86E22D2A">
      <w:numFmt w:val="bullet"/>
      <w:lvlText w:val="•"/>
      <w:lvlJc w:val="left"/>
      <w:pPr>
        <w:ind w:left="4156" w:hanging="360"/>
      </w:pPr>
      <w:rPr>
        <w:rFonts w:hint="default"/>
      </w:rPr>
    </w:lvl>
    <w:lvl w:ilvl="5" w:tplc="F97A87EE">
      <w:numFmt w:val="bullet"/>
      <w:lvlText w:val="•"/>
      <w:lvlJc w:val="left"/>
      <w:pPr>
        <w:ind w:left="5070" w:hanging="360"/>
      </w:pPr>
      <w:rPr>
        <w:rFonts w:hint="default"/>
      </w:rPr>
    </w:lvl>
    <w:lvl w:ilvl="6" w:tplc="55A2B6B0">
      <w:numFmt w:val="bullet"/>
      <w:lvlText w:val="•"/>
      <w:lvlJc w:val="left"/>
      <w:pPr>
        <w:ind w:left="5984" w:hanging="360"/>
      </w:pPr>
      <w:rPr>
        <w:rFonts w:hint="default"/>
      </w:rPr>
    </w:lvl>
    <w:lvl w:ilvl="7" w:tplc="161A4D7C">
      <w:numFmt w:val="bullet"/>
      <w:lvlText w:val="•"/>
      <w:lvlJc w:val="left"/>
      <w:pPr>
        <w:ind w:left="6898" w:hanging="360"/>
      </w:pPr>
      <w:rPr>
        <w:rFonts w:hint="default"/>
      </w:rPr>
    </w:lvl>
    <w:lvl w:ilvl="8" w:tplc="10F6FDC8">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4D"/>
    <w:rsid w:val="00094259"/>
    <w:rsid w:val="00240344"/>
    <w:rsid w:val="002951E7"/>
    <w:rsid w:val="00332B04"/>
    <w:rsid w:val="003B1ADF"/>
    <w:rsid w:val="003D7F08"/>
    <w:rsid w:val="0042151E"/>
    <w:rsid w:val="005030E9"/>
    <w:rsid w:val="006C1401"/>
    <w:rsid w:val="006C1732"/>
    <w:rsid w:val="008E7686"/>
    <w:rsid w:val="00935B4D"/>
    <w:rsid w:val="009D0CB6"/>
    <w:rsid w:val="009D6546"/>
    <w:rsid w:val="00BB5B36"/>
    <w:rsid w:val="00C15CDD"/>
    <w:rsid w:val="00D60AFF"/>
    <w:rsid w:val="00EB6BCF"/>
    <w:rsid w:val="00FD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D5494"/>
  <w15:docId w15:val="{18415D74-8E44-4FBD-AE51-37DD3725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1"/>
      <w:outlineLvl w:val="0"/>
    </w:pPr>
    <w:rPr>
      <w:sz w:val="52"/>
      <w:szCs w:val="52"/>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59"/>
    </w:pPr>
  </w:style>
  <w:style w:type="paragraph" w:customStyle="1" w:styleId="TableParagraph">
    <w:name w:val="Table Paragraph"/>
    <w:basedOn w:val="Normal"/>
    <w:uiPriority w:val="1"/>
    <w:qFormat/>
    <w:pPr>
      <w:spacing w:before="123"/>
      <w:ind w:left="200"/>
    </w:pPr>
    <w:rPr>
      <w:u w:val="single" w:color="000000"/>
    </w:rPr>
  </w:style>
  <w:style w:type="character" w:styleId="Hyperlink">
    <w:name w:val="Hyperlink"/>
    <w:basedOn w:val="DefaultParagraphFont"/>
    <w:uiPriority w:val="99"/>
    <w:unhideWhenUsed/>
    <w:rsid w:val="00332B04"/>
    <w:rPr>
      <w:color w:val="0000FF" w:themeColor="hyperlink"/>
      <w:u w:val="single"/>
    </w:rPr>
  </w:style>
  <w:style w:type="paragraph" w:styleId="BalloonText">
    <w:name w:val="Balloon Text"/>
    <w:basedOn w:val="Normal"/>
    <w:link w:val="BalloonTextChar"/>
    <w:uiPriority w:val="99"/>
    <w:semiHidden/>
    <w:unhideWhenUsed/>
    <w:rsid w:val="009D0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CB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mbreyking@k12.wv.u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Pennsylvania Alternate System of Assessment – 1.0 % Participation Cap Justification</vt:lpstr>
    </vt:vector>
  </TitlesOfParts>
  <Company>Hewlett-Packard Company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Alternate System of Assessment – 1.0 % Participation Cap Justification</dc:title>
  <dc:creator>P Department of Education</dc:creator>
  <cp:lastModifiedBy>Dawn Embrey-King</cp:lastModifiedBy>
  <cp:revision>12</cp:revision>
  <cp:lastPrinted>2019-02-13T16:44:00Z</cp:lastPrinted>
  <dcterms:created xsi:type="dcterms:W3CDTF">2019-02-13T16:45:00Z</dcterms:created>
  <dcterms:modified xsi:type="dcterms:W3CDTF">2019-02-14T14:26:00Z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Acrobat PDFMaker 19 for Word</vt:lpwstr>
  </property>
  <property fmtid="{D5CDD505-2E9C-101B-9397-08002B2CF9AE}" pid="4" name="LastSaved">
    <vt:filetime>2019-02-13T00:00:00Z</vt:filetime>
  </property>
</Properties>
</file>