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166" w:rsidRPr="00786B93" w:rsidRDefault="00F11166" w:rsidP="00F11166">
      <w:pPr>
        <w:pStyle w:val="Heading1"/>
        <w:spacing w:before="0" w:line="240" w:lineRule="auto"/>
        <w:rPr>
          <w:rFonts w:asciiTheme="minorHAnsi" w:hAnsiTheme="minorHAnsi" w:cstheme="minorHAnsi"/>
          <w:szCs w:val="22"/>
        </w:rPr>
      </w:pPr>
      <w:r w:rsidRPr="00786B93">
        <w:rPr>
          <w:rFonts w:asciiTheme="minorHAnsi" w:hAnsiTheme="minorHAnsi" w:cstheme="minorHAnsi"/>
          <w:b/>
          <w:szCs w:val="22"/>
        </w:rPr>
        <w:t>§126-42-5.  Middle School Programming.</w:t>
      </w:r>
      <w:r w:rsidRPr="00786B93">
        <w:rPr>
          <w:rFonts w:asciiTheme="minorHAnsi" w:hAnsiTheme="minorHAnsi" w:cstheme="minorHAnsi"/>
          <w:szCs w:val="22"/>
        </w:rPr>
        <w:t xml:space="preserve"> </w:t>
      </w:r>
    </w:p>
    <w:p w:rsidR="00F11166" w:rsidRPr="00786B93" w:rsidRDefault="00F11166" w:rsidP="00F11166">
      <w:pPr>
        <w:pStyle w:val="Heading2"/>
        <w:spacing w:before="0" w:line="240" w:lineRule="auto"/>
        <w:rPr>
          <w:rFonts w:cstheme="minorHAnsi"/>
          <w:b/>
          <w:szCs w:val="22"/>
        </w:rPr>
      </w:pPr>
      <w:bookmarkStart w:id="0" w:name="_Toc16141480"/>
      <w:bookmarkStart w:id="1" w:name="_Toc20812094"/>
    </w:p>
    <w:p w:rsidR="00F11166" w:rsidRPr="00786B93" w:rsidRDefault="00F11166" w:rsidP="00F11166">
      <w:pPr>
        <w:tabs>
          <w:tab w:val="left" w:pos="360"/>
          <w:tab w:val="left" w:pos="720"/>
          <w:tab w:val="left" w:pos="1080"/>
          <w:tab w:val="left" w:pos="1440"/>
          <w:tab w:val="left" w:pos="1800"/>
          <w:tab w:val="left" w:pos="2160"/>
        </w:tabs>
        <w:spacing w:after="0" w:line="240" w:lineRule="auto"/>
        <w:ind w:firstLine="360"/>
        <w:jc w:val="both"/>
        <w:rPr>
          <w:rFonts w:asciiTheme="minorHAnsi" w:hAnsiTheme="minorHAnsi" w:cstheme="minorHAnsi"/>
          <w:szCs w:val="22"/>
        </w:rPr>
      </w:pPr>
      <w:r w:rsidRPr="00786B93">
        <w:rPr>
          <w:rFonts w:asciiTheme="minorHAnsi" w:hAnsiTheme="minorHAnsi" w:cstheme="minorHAnsi"/>
          <w:szCs w:val="22"/>
        </w:rPr>
        <w:t>5.1.  Grades 6 through 8 Standards-focused Curriculum</w:t>
      </w:r>
      <w:bookmarkEnd w:id="0"/>
      <w:bookmarkEnd w:id="1"/>
      <w:r w:rsidRPr="00786B93">
        <w:rPr>
          <w:rFonts w:asciiTheme="minorHAnsi" w:hAnsiTheme="minorHAnsi" w:cstheme="minorHAnsi"/>
          <w:szCs w:val="22"/>
        </w:rPr>
        <w:t>.</w:t>
      </w:r>
    </w:p>
    <w:p w:rsidR="00F11166" w:rsidRPr="00786B93" w:rsidRDefault="00F11166" w:rsidP="00F11166">
      <w:pPr>
        <w:spacing w:after="0" w:line="240" w:lineRule="auto"/>
        <w:ind w:firstLine="720"/>
        <w:jc w:val="both"/>
        <w:rPr>
          <w:rFonts w:asciiTheme="minorHAnsi" w:hAnsiTheme="minorHAnsi" w:cstheme="minorHAnsi"/>
          <w:szCs w:val="22"/>
        </w:rPr>
      </w:pPr>
    </w:p>
    <w:tbl>
      <w:tblPr>
        <w:tblStyle w:val="TableGrid"/>
        <w:tblW w:w="9355" w:type="dxa"/>
        <w:tblLook w:val="04A0" w:firstRow="1" w:lastRow="0" w:firstColumn="1" w:lastColumn="0" w:noHBand="0" w:noVBand="1"/>
      </w:tblPr>
      <w:tblGrid>
        <w:gridCol w:w="2695"/>
        <w:gridCol w:w="2160"/>
        <w:gridCol w:w="4500"/>
      </w:tblGrid>
      <w:tr w:rsidR="00F11166" w:rsidRPr="00786B93" w:rsidTr="00324D1A">
        <w:trPr>
          <w:trHeight w:val="350"/>
        </w:trPr>
        <w:tc>
          <w:tcPr>
            <w:tcW w:w="9355" w:type="dxa"/>
            <w:gridSpan w:val="3"/>
          </w:tcPr>
          <w:p w:rsidR="00F11166" w:rsidRPr="00786B93" w:rsidRDefault="00F11166" w:rsidP="00324D1A">
            <w:pPr>
              <w:jc w:val="both"/>
              <w:rPr>
                <w:rFonts w:asciiTheme="minorHAnsi" w:hAnsiTheme="minorHAnsi" w:cstheme="minorHAnsi"/>
                <w:b/>
                <w:szCs w:val="22"/>
              </w:rPr>
            </w:pPr>
            <w:r w:rsidRPr="00786B93">
              <w:rPr>
                <w:rFonts w:asciiTheme="minorHAnsi" w:hAnsiTheme="minorHAnsi" w:cstheme="minorHAnsi"/>
                <w:b/>
                <w:szCs w:val="22"/>
              </w:rPr>
              <w:t>Foundations for High</w:t>
            </w:r>
            <w:r>
              <w:rPr>
                <w:rFonts w:asciiTheme="minorHAnsi" w:hAnsiTheme="minorHAnsi" w:cstheme="minorHAnsi"/>
                <w:b/>
                <w:szCs w:val="22"/>
              </w:rPr>
              <w:t xml:space="preserve"> </w:t>
            </w:r>
            <w:r w:rsidRPr="00786B93">
              <w:rPr>
                <w:rFonts w:asciiTheme="minorHAnsi" w:hAnsiTheme="minorHAnsi" w:cstheme="minorHAnsi"/>
                <w:b/>
                <w:szCs w:val="22"/>
              </w:rPr>
              <w:t>Quality Developmentally Appropriate Middle School Programming (Grades 6</w:t>
            </w:r>
            <w:r w:rsidRPr="00786B93">
              <w:rPr>
                <w:rFonts w:asciiTheme="minorHAnsi" w:hAnsiTheme="minorHAnsi" w:cstheme="minorHAnsi"/>
                <w:b/>
                <w:szCs w:val="22"/>
              </w:rPr>
              <w:noBreakHyphen/>
              <w:t>8)</w:t>
            </w:r>
          </w:p>
          <w:p w:rsidR="00F11166" w:rsidRPr="00786B93" w:rsidRDefault="00F11166" w:rsidP="00324D1A">
            <w:pPr>
              <w:rPr>
                <w:rFonts w:asciiTheme="minorHAnsi" w:hAnsiTheme="minorHAnsi" w:cstheme="minorHAnsi"/>
                <w:b/>
                <w:szCs w:val="22"/>
              </w:rPr>
            </w:pPr>
          </w:p>
          <w:p w:rsidR="00F11166" w:rsidRDefault="00F11166" w:rsidP="00324D1A">
            <w:pPr>
              <w:widowControl w:val="0"/>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Cs w:val="22"/>
              </w:rPr>
            </w:pPr>
            <w:r w:rsidRPr="00786B93">
              <w:rPr>
                <w:rFonts w:asciiTheme="minorHAnsi" w:hAnsiTheme="minorHAnsi" w:cstheme="minorHAnsi"/>
                <w:szCs w:val="22"/>
              </w:rPr>
              <w:t>Middle School Programming builds on the results of early childhood education and transition</w:t>
            </w:r>
            <w:r>
              <w:rPr>
                <w:rFonts w:asciiTheme="minorHAnsi" w:hAnsiTheme="minorHAnsi" w:cstheme="minorHAnsi"/>
                <w:szCs w:val="22"/>
              </w:rPr>
              <w:t>s</w:t>
            </w:r>
            <w:r w:rsidRPr="00786B93">
              <w:rPr>
                <w:rFonts w:asciiTheme="minorHAnsi" w:hAnsiTheme="minorHAnsi" w:cstheme="minorHAnsi"/>
                <w:szCs w:val="22"/>
              </w:rPr>
              <w:t xml:space="preserve"> students into the high school program.  Successful middle school programs are characterized by a culture that is inviting, inclusive, and supportive of all.  Significant academic learning experiences, characterized by rigorous content, vigorous instruction, and high expectations for all learners within a developmentally appropriate, safe, and supportive school, are the norm.  The middle school experience is challenging, exploratory, integrative, and relevant.  Middle school educators use multiple learning and teaching approaches resulting in authentic engagement in active, purposeful learning.  Students learn to understand important concepts, develop essential skills, and apply what they learn to real-world problems.  The environment and culture of middle school should lead to every student having at least one trusted adult advocate who is familiar with the student’s academic development and personal goals.  The creation of this learning community of both adults and students produces a stable and mutually respectful relationship that supports the students’ personal, intellectual, ethical, and social growth.</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Cs w:val="22"/>
              </w:rPr>
            </w:pP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Cs w:val="22"/>
              </w:rPr>
            </w:pPr>
            <w:r w:rsidRPr="00786B93">
              <w:rPr>
                <w:rFonts w:asciiTheme="minorHAnsi" w:hAnsiTheme="minorHAnsi" w:cstheme="minorHAnsi"/>
                <w:szCs w:val="22"/>
              </w:rPr>
              <w:t xml:space="preserve">The programs of study will be taught by a team of qualified teachers.  A diverse set of developmentally appropriate instructional strategies will scaffold students to mastery and beyond of the grade level content standards.  </w:t>
            </w:r>
            <w:r w:rsidRPr="00B34225">
              <w:rPr>
                <w:rFonts w:asciiTheme="minorHAnsi" w:hAnsiTheme="minorHAnsi" w:cstheme="minorHAnsi"/>
                <w:szCs w:val="22"/>
              </w:rPr>
              <w:t>The principal and a team of teachers will determine an adequate amount of time necessary to achieve mastery of the approved content standards for each course and effectively address the academic needs of all students in the literacy skills of reading, writing, speaking and listening, and language in all content areas.</w:t>
            </w:r>
          </w:p>
        </w:tc>
        <w:bookmarkStart w:id="2" w:name="_GoBack"/>
        <w:bookmarkEnd w:id="2"/>
      </w:tr>
      <w:tr w:rsidR="00F11166" w:rsidRPr="00786B93" w:rsidTr="00324D1A">
        <w:trPr>
          <w:trHeight w:val="70"/>
        </w:trPr>
        <w:tc>
          <w:tcPr>
            <w:tcW w:w="2695" w:type="dxa"/>
          </w:tcPr>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b/>
                <w:szCs w:val="22"/>
              </w:rPr>
            </w:pPr>
            <w:r w:rsidRPr="00786B93">
              <w:rPr>
                <w:rFonts w:asciiTheme="minorHAnsi" w:hAnsiTheme="minorHAnsi" w:cstheme="minorHAnsi"/>
                <w:b/>
                <w:szCs w:val="22"/>
              </w:rPr>
              <w:t>Content Areas</w:t>
            </w:r>
          </w:p>
        </w:tc>
        <w:tc>
          <w:tcPr>
            <w:tcW w:w="2160" w:type="dxa"/>
          </w:tcPr>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b/>
                <w:szCs w:val="22"/>
              </w:rPr>
            </w:pPr>
            <w:r w:rsidRPr="00786B93">
              <w:rPr>
                <w:rFonts w:asciiTheme="minorHAnsi" w:hAnsiTheme="minorHAnsi" w:cstheme="minorHAnsi"/>
                <w:b/>
                <w:szCs w:val="22"/>
              </w:rPr>
              <w:t>Required Courses</w:t>
            </w:r>
          </w:p>
        </w:tc>
        <w:tc>
          <w:tcPr>
            <w:tcW w:w="4500" w:type="dxa"/>
          </w:tcPr>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b/>
                <w:szCs w:val="22"/>
              </w:rPr>
            </w:pPr>
            <w:r w:rsidRPr="00786B93">
              <w:rPr>
                <w:rFonts w:asciiTheme="minorHAnsi" w:hAnsiTheme="minorHAnsi" w:cstheme="minorHAnsi"/>
                <w:b/>
                <w:szCs w:val="22"/>
              </w:rPr>
              <w:t>Additional Information</w:t>
            </w:r>
          </w:p>
        </w:tc>
      </w:tr>
      <w:tr w:rsidR="00F11166" w:rsidRPr="00786B93" w:rsidTr="00324D1A">
        <w:trPr>
          <w:trHeight w:val="890"/>
        </w:trPr>
        <w:tc>
          <w:tcPr>
            <w:tcW w:w="2695" w:type="dxa"/>
          </w:tcPr>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b/>
                <w:szCs w:val="22"/>
              </w:rPr>
            </w:pPr>
            <w:r w:rsidRPr="00786B93">
              <w:rPr>
                <w:rFonts w:asciiTheme="minorHAnsi" w:hAnsiTheme="minorHAnsi" w:cstheme="minorHAnsi"/>
                <w:b/>
                <w:szCs w:val="22"/>
              </w:rPr>
              <w:t>English Language Arts (ELA)</w:t>
            </w:r>
          </w:p>
          <w:p w:rsidR="00F11166" w:rsidRPr="00786B93" w:rsidRDefault="00F11166" w:rsidP="00324D1A">
            <w:pPr>
              <w:rPr>
                <w:rFonts w:asciiTheme="minorHAnsi" w:hAnsiTheme="minorHAnsi" w:cstheme="minorHAnsi"/>
                <w:szCs w:val="22"/>
              </w:rPr>
            </w:pPr>
          </w:p>
        </w:tc>
        <w:tc>
          <w:tcPr>
            <w:tcW w:w="2160" w:type="dxa"/>
          </w:tcPr>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r w:rsidRPr="00786B93">
              <w:rPr>
                <w:rFonts w:asciiTheme="minorHAnsi" w:hAnsiTheme="minorHAnsi" w:cstheme="minorHAnsi"/>
                <w:szCs w:val="22"/>
              </w:rPr>
              <w:t>ELA 6</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r w:rsidRPr="00786B93">
              <w:rPr>
                <w:rFonts w:asciiTheme="minorHAnsi" w:hAnsiTheme="minorHAnsi" w:cstheme="minorHAnsi"/>
                <w:szCs w:val="22"/>
              </w:rPr>
              <w:t>ELA 7</w:t>
            </w:r>
          </w:p>
          <w:p w:rsidR="00F11166"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r w:rsidRPr="00786B93">
              <w:rPr>
                <w:rFonts w:asciiTheme="minorHAnsi" w:hAnsiTheme="minorHAnsi" w:cstheme="minorHAnsi"/>
                <w:szCs w:val="22"/>
              </w:rPr>
              <w:t>ELA 8</w:t>
            </w:r>
            <w:r>
              <w:rPr>
                <w:rFonts w:asciiTheme="minorHAnsi" w:hAnsiTheme="minorHAnsi" w:cstheme="minorHAnsi"/>
                <w:szCs w:val="22"/>
              </w:rPr>
              <w:t xml:space="preserve"> or </w:t>
            </w:r>
          </w:p>
          <w:p w:rsidR="00F11166"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r>
              <w:rPr>
                <w:rFonts w:asciiTheme="minorHAnsi" w:hAnsiTheme="minorHAnsi" w:cstheme="minorHAnsi"/>
                <w:szCs w:val="22"/>
              </w:rPr>
              <w:t>ELA 6 and Reading 6</w:t>
            </w:r>
          </w:p>
          <w:p w:rsidR="00F11166"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r>
              <w:rPr>
                <w:rFonts w:asciiTheme="minorHAnsi" w:hAnsiTheme="minorHAnsi" w:cstheme="minorHAnsi"/>
                <w:szCs w:val="22"/>
              </w:rPr>
              <w:t>ELA 7 and Reading 7</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r>
              <w:rPr>
                <w:rFonts w:asciiTheme="minorHAnsi" w:hAnsiTheme="minorHAnsi" w:cstheme="minorHAnsi"/>
                <w:szCs w:val="22"/>
              </w:rPr>
              <w:t>ELA 8 and Reading 8</w:t>
            </w:r>
          </w:p>
        </w:tc>
        <w:tc>
          <w:tcPr>
            <w:tcW w:w="4500" w:type="dxa"/>
          </w:tcPr>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r>
              <w:rPr>
                <w:rFonts w:asciiTheme="minorHAnsi" w:hAnsiTheme="minorHAnsi" w:cstheme="minorHAnsi"/>
                <w:szCs w:val="22"/>
              </w:rPr>
              <w:t>To address literacy needs counties may choose to utilize a separate course code for reading in addition to the required ELA course.</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p>
        </w:tc>
      </w:tr>
      <w:tr w:rsidR="00F11166" w:rsidRPr="00786B93" w:rsidTr="00324D1A">
        <w:trPr>
          <w:trHeight w:val="881"/>
        </w:trPr>
        <w:tc>
          <w:tcPr>
            <w:tcW w:w="2695" w:type="dxa"/>
          </w:tcPr>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b/>
                <w:szCs w:val="22"/>
              </w:rPr>
            </w:pPr>
            <w:r w:rsidRPr="00786B93">
              <w:rPr>
                <w:rFonts w:asciiTheme="minorHAnsi" w:hAnsiTheme="minorHAnsi" w:cstheme="minorHAnsi"/>
                <w:b/>
                <w:szCs w:val="22"/>
              </w:rPr>
              <w:t>Mathematics</w:t>
            </w:r>
          </w:p>
        </w:tc>
        <w:tc>
          <w:tcPr>
            <w:tcW w:w="2160" w:type="dxa"/>
          </w:tcPr>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r w:rsidRPr="00786B93">
              <w:rPr>
                <w:rFonts w:asciiTheme="minorHAnsi" w:hAnsiTheme="minorHAnsi" w:cstheme="minorHAnsi"/>
                <w:szCs w:val="22"/>
              </w:rPr>
              <w:t>Math 6</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r w:rsidRPr="00786B93">
              <w:rPr>
                <w:rFonts w:asciiTheme="minorHAnsi" w:hAnsiTheme="minorHAnsi" w:cstheme="minorHAnsi"/>
                <w:szCs w:val="22"/>
              </w:rPr>
              <w:t>Math 7</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r w:rsidRPr="00786B93">
              <w:rPr>
                <w:rFonts w:asciiTheme="minorHAnsi" w:hAnsiTheme="minorHAnsi" w:cstheme="minorHAnsi"/>
                <w:szCs w:val="22"/>
              </w:rPr>
              <w:t>Math 8</w:t>
            </w:r>
          </w:p>
        </w:tc>
        <w:tc>
          <w:tcPr>
            <w:tcW w:w="4500" w:type="dxa"/>
          </w:tcPr>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r w:rsidRPr="00786B93">
              <w:rPr>
                <w:rFonts w:asciiTheme="minorHAnsi" w:hAnsiTheme="minorHAnsi" w:cstheme="minorHAnsi"/>
                <w:szCs w:val="22"/>
              </w:rPr>
              <w:t xml:space="preserve">Math 8 </w:t>
            </w:r>
            <w:r>
              <w:rPr>
                <w:rFonts w:asciiTheme="minorHAnsi" w:hAnsiTheme="minorHAnsi" w:cstheme="minorHAnsi"/>
                <w:szCs w:val="22"/>
              </w:rPr>
              <w:t>S</w:t>
            </w:r>
            <w:r w:rsidRPr="00786B93">
              <w:rPr>
                <w:rFonts w:asciiTheme="minorHAnsi" w:hAnsiTheme="minorHAnsi" w:cstheme="minorHAnsi"/>
                <w:szCs w:val="22"/>
              </w:rPr>
              <w:t>ubstitutions:</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r w:rsidRPr="00786B93">
              <w:rPr>
                <w:rFonts w:asciiTheme="minorHAnsi" w:hAnsiTheme="minorHAnsi" w:cstheme="minorHAnsi"/>
                <w:szCs w:val="22"/>
              </w:rPr>
              <w:t>High School Algebra I for 8</w:t>
            </w:r>
            <w:r w:rsidRPr="00786B93">
              <w:rPr>
                <w:rFonts w:asciiTheme="minorHAnsi" w:hAnsiTheme="minorHAnsi" w:cstheme="minorHAnsi"/>
                <w:szCs w:val="22"/>
                <w:vertAlign w:val="superscript"/>
              </w:rPr>
              <w:t>th</w:t>
            </w:r>
            <w:r w:rsidRPr="00786B93">
              <w:rPr>
                <w:rFonts w:asciiTheme="minorHAnsi" w:hAnsiTheme="minorHAnsi" w:cstheme="minorHAnsi"/>
                <w:szCs w:val="22"/>
              </w:rPr>
              <w:t xml:space="preserve"> </w:t>
            </w:r>
            <w:r>
              <w:rPr>
                <w:rFonts w:asciiTheme="minorHAnsi" w:hAnsiTheme="minorHAnsi" w:cstheme="minorHAnsi"/>
                <w:szCs w:val="22"/>
              </w:rPr>
              <w:t>G</w:t>
            </w:r>
            <w:r w:rsidRPr="00786B93">
              <w:rPr>
                <w:rFonts w:asciiTheme="minorHAnsi" w:hAnsiTheme="minorHAnsi" w:cstheme="minorHAnsi"/>
                <w:szCs w:val="22"/>
              </w:rPr>
              <w:t>raders</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r w:rsidRPr="00786B93">
              <w:rPr>
                <w:rFonts w:asciiTheme="minorHAnsi" w:hAnsiTheme="minorHAnsi" w:cstheme="minorHAnsi"/>
                <w:szCs w:val="22"/>
              </w:rPr>
              <w:t>High School Math I for 8</w:t>
            </w:r>
            <w:r w:rsidRPr="00786B93">
              <w:rPr>
                <w:rFonts w:asciiTheme="minorHAnsi" w:hAnsiTheme="minorHAnsi" w:cstheme="minorHAnsi"/>
                <w:szCs w:val="22"/>
                <w:vertAlign w:val="superscript"/>
              </w:rPr>
              <w:t>th</w:t>
            </w:r>
            <w:r w:rsidRPr="00786B93">
              <w:rPr>
                <w:rFonts w:asciiTheme="minorHAnsi" w:hAnsiTheme="minorHAnsi" w:cstheme="minorHAnsi"/>
                <w:szCs w:val="22"/>
              </w:rPr>
              <w:t xml:space="preserve"> </w:t>
            </w:r>
            <w:r>
              <w:rPr>
                <w:rFonts w:asciiTheme="minorHAnsi" w:hAnsiTheme="minorHAnsi" w:cstheme="minorHAnsi"/>
                <w:szCs w:val="22"/>
              </w:rPr>
              <w:t>G</w:t>
            </w:r>
            <w:r w:rsidRPr="00786B93">
              <w:rPr>
                <w:rFonts w:asciiTheme="minorHAnsi" w:hAnsiTheme="minorHAnsi" w:cstheme="minorHAnsi"/>
                <w:szCs w:val="22"/>
              </w:rPr>
              <w:t>raders</w:t>
            </w:r>
          </w:p>
        </w:tc>
      </w:tr>
      <w:tr w:rsidR="00F11166" w:rsidRPr="00786B93" w:rsidTr="00324D1A">
        <w:trPr>
          <w:trHeight w:val="953"/>
        </w:trPr>
        <w:tc>
          <w:tcPr>
            <w:tcW w:w="2695" w:type="dxa"/>
          </w:tcPr>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b/>
                <w:szCs w:val="22"/>
              </w:rPr>
            </w:pPr>
            <w:r w:rsidRPr="00786B93">
              <w:rPr>
                <w:rFonts w:asciiTheme="minorHAnsi" w:hAnsiTheme="minorHAnsi" w:cstheme="minorHAnsi"/>
                <w:b/>
                <w:szCs w:val="22"/>
              </w:rPr>
              <w:t>Science</w:t>
            </w:r>
          </w:p>
        </w:tc>
        <w:tc>
          <w:tcPr>
            <w:tcW w:w="2160" w:type="dxa"/>
          </w:tcPr>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r w:rsidRPr="00786B93">
              <w:rPr>
                <w:rFonts w:asciiTheme="minorHAnsi" w:hAnsiTheme="minorHAnsi" w:cstheme="minorHAnsi"/>
                <w:szCs w:val="22"/>
              </w:rPr>
              <w:t>Science 6</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r w:rsidRPr="00786B93">
              <w:rPr>
                <w:rFonts w:asciiTheme="minorHAnsi" w:hAnsiTheme="minorHAnsi" w:cstheme="minorHAnsi"/>
                <w:szCs w:val="22"/>
              </w:rPr>
              <w:t>Science 7</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r w:rsidRPr="00786B93">
              <w:rPr>
                <w:rFonts w:asciiTheme="minorHAnsi" w:hAnsiTheme="minorHAnsi" w:cstheme="minorHAnsi"/>
                <w:szCs w:val="22"/>
              </w:rPr>
              <w:t>Science 8</w:t>
            </w:r>
          </w:p>
        </w:tc>
        <w:tc>
          <w:tcPr>
            <w:tcW w:w="4500" w:type="dxa"/>
          </w:tcPr>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p>
        </w:tc>
      </w:tr>
      <w:tr w:rsidR="00F11166" w:rsidRPr="00786B93" w:rsidTr="00324D1A">
        <w:trPr>
          <w:trHeight w:val="827"/>
        </w:trPr>
        <w:tc>
          <w:tcPr>
            <w:tcW w:w="2695" w:type="dxa"/>
          </w:tcPr>
          <w:p w:rsidR="00F11166" w:rsidRPr="00786B93" w:rsidRDefault="00F11166" w:rsidP="00324D1A">
            <w:pPr>
              <w:widowControl w:val="0"/>
              <w:tabs>
                <w:tab w:val="left" w:pos="0"/>
                <w:tab w:val="left" w:pos="360"/>
                <w:tab w:val="left" w:pos="450"/>
                <w:tab w:val="left" w:pos="720"/>
                <w:tab w:val="left" w:pos="1080"/>
                <w:tab w:val="left" w:pos="1170"/>
                <w:tab w:val="left" w:pos="1440"/>
                <w:tab w:val="left" w:pos="1530"/>
                <w:tab w:val="left" w:pos="1800"/>
                <w:tab w:val="left" w:pos="1890"/>
                <w:tab w:val="left" w:pos="2160"/>
                <w:tab w:val="left" w:pos="2250"/>
                <w:tab w:val="left" w:pos="2520"/>
                <w:tab w:val="left" w:pos="2610"/>
                <w:tab w:val="left" w:pos="288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 w:val="right" w:pos="9450"/>
              </w:tabs>
              <w:rPr>
                <w:rFonts w:asciiTheme="minorHAnsi" w:hAnsiTheme="minorHAnsi" w:cstheme="minorHAnsi"/>
                <w:szCs w:val="22"/>
              </w:rPr>
            </w:pPr>
            <w:r w:rsidRPr="00786B93">
              <w:rPr>
                <w:rFonts w:asciiTheme="minorHAnsi" w:hAnsiTheme="minorHAnsi" w:cstheme="minorHAnsi"/>
                <w:b/>
                <w:szCs w:val="22"/>
              </w:rPr>
              <w:t>Social Studies</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b/>
                <w:szCs w:val="22"/>
              </w:rPr>
            </w:pPr>
          </w:p>
        </w:tc>
        <w:tc>
          <w:tcPr>
            <w:tcW w:w="2160" w:type="dxa"/>
          </w:tcPr>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r w:rsidRPr="00786B93">
              <w:rPr>
                <w:rFonts w:asciiTheme="minorHAnsi" w:hAnsiTheme="minorHAnsi" w:cstheme="minorHAnsi"/>
                <w:szCs w:val="22"/>
              </w:rPr>
              <w:t>Social Studies 6</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r w:rsidRPr="00786B93">
              <w:rPr>
                <w:rFonts w:asciiTheme="minorHAnsi" w:hAnsiTheme="minorHAnsi" w:cstheme="minorHAnsi"/>
                <w:szCs w:val="22"/>
              </w:rPr>
              <w:t>Social Studies 7</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r w:rsidRPr="00786B93">
              <w:rPr>
                <w:rFonts w:asciiTheme="minorHAnsi" w:hAnsiTheme="minorHAnsi" w:cstheme="minorHAnsi"/>
                <w:szCs w:val="22"/>
              </w:rPr>
              <w:t>WV Studies 8</w:t>
            </w:r>
          </w:p>
        </w:tc>
        <w:tc>
          <w:tcPr>
            <w:tcW w:w="4500" w:type="dxa"/>
          </w:tcPr>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p>
        </w:tc>
      </w:tr>
      <w:tr w:rsidR="00F11166" w:rsidRPr="00786B93" w:rsidTr="00324D1A">
        <w:trPr>
          <w:trHeight w:val="800"/>
        </w:trPr>
        <w:tc>
          <w:tcPr>
            <w:tcW w:w="2695" w:type="dxa"/>
          </w:tcPr>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b/>
                <w:szCs w:val="22"/>
              </w:rPr>
            </w:pPr>
            <w:r w:rsidRPr="00786B93">
              <w:rPr>
                <w:rFonts w:asciiTheme="minorHAnsi" w:hAnsiTheme="minorHAnsi" w:cstheme="minorHAnsi"/>
                <w:b/>
                <w:szCs w:val="22"/>
              </w:rPr>
              <w:t>Career Exploration</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b/>
                <w:szCs w:val="22"/>
              </w:rPr>
            </w:pP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b/>
                <w:szCs w:val="22"/>
              </w:rPr>
            </w:pP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b/>
                <w:szCs w:val="22"/>
              </w:rPr>
            </w:pP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b/>
                <w:szCs w:val="22"/>
              </w:rPr>
            </w:pP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b/>
                <w:szCs w:val="22"/>
              </w:rPr>
            </w:pP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i/>
                <w:szCs w:val="22"/>
              </w:rPr>
            </w:pPr>
          </w:p>
          <w:p w:rsidR="00F11166" w:rsidRPr="003C36AD"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r w:rsidRPr="003C36AD">
              <w:rPr>
                <w:rFonts w:asciiTheme="minorHAnsi" w:hAnsiTheme="minorHAnsi" w:cstheme="minorHAnsi"/>
                <w:szCs w:val="22"/>
              </w:rPr>
              <w:t xml:space="preserve">Note: Counties will implement a comprehensive Career Exploration middle school experience by July 1, 2021.  This experience may include but it is not limited to </w:t>
            </w:r>
            <w:r>
              <w:rPr>
                <w:rFonts w:asciiTheme="minorHAnsi" w:hAnsiTheme="minorHAnsi" w:cstheme="minorHAnsi"/>
                <w:szCs w:val="22"/>
              </w:rPr>
              <w:t>Career Technical Education (</w:t>
            </w:r>
            <w:r w:rsidRPr="003C36AD">
              <w:rPr>
                <w:rFonts w:asciiTheme="minorHAnsi" w:hAnsiTheme="minorHAnsi" w:cstheme="minorHAnsi"/>
                <w:szCs w:val="22"/>
              </w:rPr>
              <w:t>CTE</w:t>
            </w:r>
            <w:r>
              <w:rPr>
                <w:rFonts w:asciiTheme="minorHAnsi" w:hAnsiTheme="minorHAnsi" w:cstheme="minorHAnsi"/>
                <w:szCs w:val="22"/>
              </w:rPr>
              <w:t xml:space="preserve">) </w:t>
            </w:r>
            <w:r w:rsidRPr="003C36AD">
              <w:rPr>
                <w:rFonts w:asciiTheme="minorHAnsi" w:hAnsiTheme="minorHAnsi" w:cstheme="minorHAnsi"/>
                <w:szCs w:val="22"/>
              </w:rPr>
              <w:t>Foundational Courses, stand</w:t>
            </w:r>
            <w:r>
              <w:rPr>
                <w:rFonts w:asciiTheme="minorHAnsi" w:hAnsiTheme="minorHAnsi" w:cstheme="minorHAnsi"/>
                <w:szCs w:val="22"/>
              </w:rPr>
              <w:t>-</w:t>
            </w:r>
            <w:r w:rsidRPr="003C36AD">
              <w:rPr>
                <w:rFonts w:asciiTheme="minorHAnsi" w:hAnsiTheme="minorHAnsi" w:cstheme="minorHAnsi"/>
                <w:szCs w:val="22"/>
              </w:rPr>
              <w:t>alone Career Exploration Courses and mini course</w:t>
            </w:r>
            <w:r>
              <w:rPr>
                <w:rFonts w:asciiTheme="minorHAnsi" w:hAnsiTheme="minorHAnsi" w:cstheme="minorHAnsi"/>
                <w:szCs w:val="22"/>
              </w:rPr>
              <w:t>s</w:t>
            </w:r>
            <w:r w:rsidRPr="00804BBD">
              <w:rPr>
                <w:rFonts w:asciiTheme="minorHAnsi" w:hAnsiTheme="minorHAnsi" w:cstheme="minorHAnsi"/>
                <w:szCs w:val="22"/>
              </w:rPr>
              <w:t xml:space="preserve"> (e.g. Home Economics, Home Repair, Robotics, etc.)</w:t>
            </w:r>
            <w:r w:rsidRPr="003C36AD">
              <w:rPr>
                <w:rFonts w:asciiTheme="minorHAnsi" w:hAnsiTheme="minorHAnsi" w:cstheme="minorHAnsi"/>
                <w:szCs w:val="22"/>
              </w:rPr>
              <w:t xml:space="preserve">, field trips, guest speakers, and career mentors.  </w:t>
            </w:r>
          </w:p>
        </w:tc>
        <w:tc>
          <w:tcPr>
            <w:tcW w:w="2160" w:type="dxa"/>
          </w:tcPr>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r w:rsidRPr="00786B93">
              <w:rPr>
                <w:rFonts w:asciiTheme="minorHAnsi" w:hAnsiTheme="minorHAnsi" w:cstheme="minorHAnsi"/>
                <w:szCs w:val="22"/>
              </w:rPr>
              <w:lastRenderedPageBreak/>
              <w:t xml:space="preserve">Integrated Career Exploration 6 – 8 </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b/>
                <w:szCs w:val="22"/>
              </w:rPr>
            </w:pPr>
            <w:r w:rsidRPr="00786B93">
              <w:rPr>
                <w:rFonts w:asciiTheme="minorHAnsi" w:hAnsiTheme="minorHAnsi" w:cstheme="minorHAnsi"/>
                <w:b/>
                <w:szCs w:val="22"/>
              </w:rPr>
              <w:t>or</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r w:rsidRPr="00786B93">
              <w:rPr>
                <w:rFonts w:asciiTheme="minorHAnsi" w:hAnsiTheme="minorHAnsi" w:cstheme="minorHAnsi"/>
                <w:szCs w:val="22"/>
              </w:rPr>
              <w:lastRenderedPageBreak/>
              <w:t>Career Exploration 6 Career Exploration 7</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r w:rsidRPr="00786B93">
              <w:rPr>
                <w:rFonts w:asciiTheme="minorHAnsi" w:hAnsiTheme="minorHAnsi" w:cstheme="minorHAnsi"/>
                <w:szCs w:val="22"/>
              </w:rPr>
              <w:t>Career Exploration 8</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p>
        </w:tc>
        <w:tc>
          <w:tcPr>
            <w:tcW w:w="4500" w:type="dxa"/>
          </w:tcPr>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Cs w:val="22"/>
              </w:rPr>
            </w:pPr>
            <w:r w:rsidRPr="00786B93">
              <w:rPr>
                <w:rFonts w:asciiTheme="minorHAnsi" w:hAnsiTheme="minorHAnsi" w:cstheme="minorHAnsi"/>
                <w:szCs w:val="22"/>
              </w:rPr>
              <w:lastRenderedPageBreak/>
              <w:t>In accordance with W. Va. Code §18-9D-19a,</w:t>
            </w:r>
            <w:r w:rsidRPr="00786B93">
              <w:rPr>
                <w:rFonts w:asciiTheme="minorHAnsi" w:hAnsiTheme="minorHAnsi" w:cstheme="minorHAnsi"/>
                <w:b/>
                <w:szCs w:val="22"/>
              </w:rPr>
              <w:t xml:space="preserve"> </w:t>
            </w:r>
            <w:r w:rsidRPr="00786B93">
              <w:rPr>
                <w:rFonts w:asciiTheme="minorHAnsi" w:hAnsiTheme="minorHAnsi" w:cstheme="minorHAnsi"/>
                <w:szCs w:val="22"/>
              </w:rPr>
              <w:t>comprehensive middle schools</w:t>
            </w:r>
            <w:r w:rsidRPr="00786B93">
              <w:rPr>
                <w:rFonts w:asciiTheme="minorHAnsi" w:hAnsiTheme="minorHAnsi" w:cstheme="minorHAnsi"/>
                <w:b/>
                <w:szCs w:val="22"/>
              </w:rPr>
              <w:t xml:space="preserve"> </w:t>
            </w:r>
            <w:r w:rsidRPr="00786B93">
              <w:rPr>
                <w:rFonts w:asciiTheme="minorHAnsi" w:hAnsiTheme="minorHAnsi" w:cstheme="minorHAnsi"/>
                <w:szCs w:val="22"/>
              </w:rPr>
              <w:t xml:space="preserve">must provide learning opportunities where students are </w:t>
            </w:r>
            <w:r w:rsidRPr="00786B93">
              <w:rPr>
                <w:rFonts w:asciiTheme="minorHAnsi" w:hAnsiTheme="minorHAnsi" w:cstheme="minorHAnsi"/>
                <w:szCs w:val="22"/>
              </w:rPr>
              <w:lastRenderedPageBreak/>
              <w:t xml:space="preserve">provided:  a comprehensive curriculum with embedded career exploration and project-based career activities; career development and counseling; and learning and life connection experiences for all students.  All students will receive structured, on-going experiences for career awareness, exploration, decision-making, instructional Career and Technical Education (CTE) practices and career preparation exposing students to all 16 career clusters.  Career development must include career exploration, entrepreneurial experiences, and/or Simulated Workplace learning for all students in grades 6, 7, and 8.  Students must document a personalized career portfolio that is transportable throughout the student’s middle and high school career.  Students may utilize career exploration, the Lexile® Career Database, CTE Foundational Courses, Career Cruising®, and multiple learning activities to guide education and career planning.  </w:t>
            </w:r>
          </w:p>
        </w:tc>
      </w:tr>
      <w:tr w:rsidR="00F11166" w:rsidRPr="00786B93" w:rsidTr="00324D1A">
        <w:trPr>
          <w:trHeight w:val="1879"/>
        </w:trPr>
        <w:tc>
          <w:tcPr>
            <w:tcW w:w="2695" w:type="dxa"/>
          </w:tcPr>
          <w:p w:rsidR="00F11166" w:rsidRPr="00786B93" w:rsidRDefault="00F11166" w:rsidP="00324D1A">
            <w:pPr>
              <w:rPr>
                <w:rFonts w:asciiTheme="minorHAnsi" w:hAnsiTheme="minorHAnsi" w:cstheme="minorHAnsi"/>
                <w:b/>
                <w:szCs w:val="22"/>
              </w:rPr>
            </w:pPr>
            <w:r w:rsidRPr="00786B93">
              <w:rPr>
                <w:rFonts w:asciiTheme="minorHAnsi" w:hAnsiTheme="minorHAnsi" w:cstheme="minorHAnsi"/>
                <w:b/>
                <w:szCs w:val="22"/>
              </w:rPr>
              <w:lastRenderedPageBreak/>
              <w:t>Computer Science</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b/>
                <w:szCs w:val="22"/>
              </w:rPr>
            </w:pP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b/>
                <w:szCs w:val="22"/>
              </w:rPr>
            </w:pP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b/>
                <w:szCs w:val="22"/>
              </w:rPr>
            </w:pP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b/>
                <w:szCs w:val="22"/>
              </w:rPr>
            </w:pP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b/>
                <w:szCs w:val="22"/>
              </w:rPr>
            </w:pPr>
          </w:p>
          <w:p w:rsidR="00F11166" w:rsidRPr="003C36AD"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b/>
                <w:szCs w:val="22"/>
              </w:rPr>
            </w:pPr>
            <w:r w:rsidRPr="003C36AD">
              <w:rPr>
                <w:rFonts w:asciiTheme="minorHAnsi" w:hAnsiTheme="minorHAnsi" w:cstheme="minorHAnsi"/>
                <w:szCs w:val="22"/>
              </w:rPr>
              <w:t>Note:  Integrated Technology and Computer Science will be delivered within all content areas</w:t>
            </w:r>
          </w:p>
        </w:tc>
        <w:tc>
          <w:tcPr>
            <w:tcW w:w="2160" w:type="dxa"/>
          </w:tcPr>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r w:rsidRPr="00786B93">
              <w:rPr>
                <w:rFonts w:asciiTheme="minorHAnsi" w:hAnsiTheme="minorHAnsi" w:cstheme="minorHAnsi"/>
                <w:szCs w:val="22"/>
              </w:rPr>
              <w:t>Integrated Te</w:t>
            </w:r>
            <w:r>
              <w:rPr>
                <w:rFonts w:asciiTheme="minorHAnsi" w:hAnsiTheme="minorHAnsi" w:cstheme="minorHAnsi"/>
                <w:szCs w:val="22"/>
              </w:rPr>
              <w:t>chnology and Computer Science 6</w:t>
            </w:r>
            <w:r>
              <w:rPr>
                <w:rFonts w:asciiTheme="minorHAnsi" w:hAnsiTheme="minorHAnsi" w:cstheme="minorHAnsi"/>
                <w:szCs w:val="22"/>
              </w:rPr>
              <w:noBreakHyphen/>
            </w:r>
            <w:r w:rsidRPr="00786B93">
              <w:rPr>
                <w:rFonts w:asciiTheme="minorHAnsi" w:hAnsiTheme="minorHAnsi" w:cstheme="minorHAnsi"/>
                <w:szCs w:val="22"/>
              </w:rPr>
              <w:t>8</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r w:rsidRPr="00786B93">
              <w:rPr>
                <w:rFonts w:asciiTheme="minorHAnsi" w:hAnsiTheme="minorHAnsi" w:cstheme="minorHAnsi"/>
                <w:szCs w:val="22"/>
              </w:rPr>
              <w:t>Discovering Computer Science or a county</w:t>
            </w:r>
            <w:r>
              <w:rPr>
                <w:rFonts w:asciiTheme="minorHAnsi" w:hAnsiTheme="minorHAnsi" w:cstheme="minorHAnsi"/>
                <w:szCs w:val="22"/>
              </w:rPr>
              <w:t>-</w:t>
            </w:r>
            <w:r w:rsidRPr="00786B93">
              <w:rPr>
                <w:rFonts w:asciiTheme="minorHAnsi" w:hAnsiTheme="minorHAnsi" w:cstheme="minorHAnsi"/>
                <w:szCs w:val="22"/>
              </w:rPr>
              <w:t>created computer science course</w:t>
            </w:r>
          </w:p>
        </w:tc>
        <w:tc>
          <w:tcPr>
            <w:tcW w:w="4500" w:type="dxa"/>
          </w:tcPr>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Cs w:val="22"/>
              </w:rPr>
            </w:pPr>
            <w:r w:rsidRPr="00786B93">
              <w:rPr>
                <w:rFonts w:asciiTheme="minorHAnsi" w:hAnsiTheme="minorHAnsi" w:cstheme="minorHAnsi"/>
                <w:szCs w:val="22"/>
              </w:rPr>
              <w:t xml:space="preserve">Students will be provided regular opportunities within the context of </w:t>
            </w:r>
            <w:r>
              <w:rPr>
                <w:rFonts w:asciiTheme="minorHAnsi" w:hAnsiTheme="minorHAnsi" w:cstheme="minorHAnsi"/>
                <w:szCs w:val="22"/>
              </w:rPr>
              <w:t xml:space="preserve">other </w:t>
            </w:r>
            <w:r w:rsidRPr="00786B93">
              <w:rPr>
                <w:rFonts w:asciiTheme="minorHAnsi" w:hAnsiTheme="minorHAnsi" w:cstheme="minorHAnsi"/>
                <w:szCs w:val="22"/>
              </w:rPr>
              <w:t>coursework to master the 6-8 grade</w:t>
            </w:r>
            <w:r>
              <w:rPr>
                <w:rFonts w:asciiTheme="minorHAnsi" w:hAnsiTheme="minorHAnsi" w:cstheme="minorHAnsi"/>
                <w:szCs w:val="22"/>
              </w:rPr>
              <w:t>-</w:t>
            </w:r>
            <w:r w:rsidRPr="00786B93">
              <w:rPr>
                <w:rFonts w:asciiTheme="minorHAnsi" w:hAnsiTheme="minorHAnsi" w:cstheme="minorHAnsi"/>
                <w:szCs w:val="22"/>
              </w:rPr>
              <w:t>band standards set forth in</w:t>
            </w:r>
            <w:r>
              <w:rPr>
                <w:rFonts w:asciiTheme="minorHAnsi" w:hAnsiTheme="minorHAnsi" w:cstheme="minorHAnsi"/>
                <w:szCs w:val="22"/>
              </w:rPr>
              <w:t xml:space="preserve"> W. Va. 126CSR44N,</w:t>
            </w:r>
            <w:r w:rsidRPr="00786B93">
              <w:rPr>
                <w:rFonts w:asciiTheme="minorHAnsi" w:hAnsiTheme="minorHAnsi" w:cstheme="minorHAnsi"/>
                <w:szCs w:val="22"/>
              </w:rPr>
              <w:t xml:space="preserve"> Policy 2520.14</w:t>
            </w:r>
            <w:r>
              <w:rPr>
                <w:rFonts w:asciiTheme="minorHAnsi" w:hAnsiTheme="minorHAnsi" w:cstheme="minorHAnsi"/>
                <w:szCs w:val="22"/>
              </w:rPr>
              <w:t>, West Virginia College- and Career-Readiness Standards for Technology and Computer Science (Policy 2520.14)</w:t>
            </w:r>
            <w:r w:rsidRPr="00786B93">
              <w:rPr>
                <w:rFonts w:asciiTheme="minorHAnsi" w:hAnsiTheme="minorHAnsi" w:cstheme="minorHAnsi"/>
                <w:szCs w:val="22"/>
              </w:rPr>
              <w:t xml:space="preserve">.  Students will be provided </w:t>
            </w:r>
            <w:proofErr w:type="gramStart"/>
            <w:r w:rsidRPr="00786B93">
              <w:rPr>
                <w:rFonts w:asciiTheme="minorHAnsi" w:hAnsiTheme="minorHAnsi" w:cstheme="minorHAnsi"/>
                <w:szCs w:val="22"/>
              </w:rPr>
              <w:t>sufficient</w:t>
            </w:r>
            <w:proofErr w:type="gramEnd"/>
            <w:r w:rsidRPr="00786B93">
              <w:rPr>
                <w:rFonts w:asciiTheme="minorHAnsi" w:hAnsiTheme="minorHAnsi" w:cstheme="minorHAnsi"/>
                <w:szCs w:val="22"/>
              </w:rPr>
              <w:t xml:space="preserve"> opportunities in digital literacy, computer science and technology skills to meet the 6-8 grade</w:t>
            </w:r>
            <w:r>
              <w:rPr>
                <w:rFonts w:asciiTheme="minorHAnsi" w:hAnsiTheme="minorHAnsi" w:cstheme="minorHAnsi"/>
                <w:szCs w:val="22"/>
              </w:rPr>
              <w:t>-</w:t>
            </w:r>
            <w:r w:rsidRPr="00786B93">
              <w:rPr>
                <w:rFonts w:asciiTheme="minorHAnsi" w:hAnsiTheme="minorHAnsi" w:cstheme="minorHAnsi"/>
                <w:szCs w:val="22"/>
              </w:rPr>
              <w:t>band standards by the end of 8</w:t>
            </w:r>
            <w:r w:rsidRPr="00786B93">
              <w:rPr>
                <w:rFonts w:asciiTheme="minorHAnsi" w:hAnsiTheme="minorHAnsi" w:cstheme="minorHAnsi"/>
                <w:szCs w:val="22"/>
                <w:vertAlign w:val="superscript"/>
              </w:rPr>
              <w:t>th</w:t>
            </w:r>
            <w:r w:rsidRPr="00786B93">
              <w:rPr>
                <w:rFonts w:asciiTheme="minorHAnsi" w:hAnsiTheme="minorHAnsi" w:cstheme="minorHAnsi"/>
                <w:szCs w:val="22"/>
              </w:rPr>
              <w:t xml:space="preserve"> grade.  </w:t>
            </w:r>
          </w:p>
        </w:tc>
      </w:tr>
      <w:tr w:rsidR="00F11166" w:rsidRPr="00786B93" w:rsidTr="00324D1A">
        <w:trPr>
          <w:trHeight w:val="1879"/>
        </w:trPr>
        <w:tc>
          <w:tcPr>
            <w:tcW w:w="2695" w:type="dxa"/>
          </w:tcPr>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b/>
                <w:szCs w:val="22"/>
              </w:rPr>
            </w:pPr>
            <w:r w:rsidRPr="00786B93">
              <w:rPr>
                <w:rFonts w:asciiTheme="minorHAnsi" w:hAnsiTheme="minorHAnsi" w:cstheme="minorHAnsi"/>
                <w:b/>
                <w:szCs w:val="22"/>
              </w:rPr>
              <w:t>Music</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b/>
                <w:szCs w:val="22"/>
              </w:rPr>
            </w:pPr>
          </w:p>
        </w:tc>
        <w:tc>
          <w:tcPr>
            <w:tcW w:w="2160" w:type="dxa"/>
          </w:tcPr>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r w:rsidRPr="00786B93">
              <w:rPr>
                <w:rFonts w:asciiTheme="minorHAnsi" w:hAnsiTheme="minorHAnsi" w:cstheme="minorHAnsi"/>
                <w:szCs w:val="22"/>
              </w:rPr>
              <w:t>Music 6-8 or</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r w:rsidRPr="00786B93">
              <w:rPr>
                <w:rFonts w:asciiTheme="minorHAnsi" w:hAnsiTheme="minorHAnsi" w:cstheme="minorHAnsi"/>
                <w:szCs w:val="22"/>
              </w:rPr>
              <w:t xml:space="preserve">     Music 6</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r w:rsidRPr="00786B93">
              <w:rPr>
                <w:rFonts w:asciiTheme="minorHAnsi" w:hAnsiTheme="minorHAnsi" w:cstheme="minorHAnsi"/>
                <w:szCs w:val="22"/>
              </w:rPr>
              <w:t xml:space="preserve">     Music 7</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r w:rsidRPr="00786B93">
              <w:rPr>
                <w:rFonts w:asciiTheme="minorHAnsi" w:hAnsiTheme="minorHAnsi" w:cstheme="minorHAnsi"/>
                <w:szCs w:val="22"/>
              </w:rPr>
              <w:t xml:space="preserve">     Music 8</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p>
        </w:tc>
        <w:tc>
          <w:tcPr>
            <w:tcW w:w="4500" w:type="dxa"/>
          </w:tcPr>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Cs w:val="22"/>
              </w:rPr>
            </w:pPr>
            <w:r w:rsidRPr="00786B93">
              <w:rPr>
                <w:rFonts w:asciiTheme="minorHAnsi" w:hAnsiTheme="minorHAnsi" w:cstheme="minorHAnsi"/>
                <w:szCs w:val="22"/>
              </w:rPr>
              <w:t>Grade-band and/or individual courses for grades 6-8 in music, choral, and instrumental music (band or orchestra) will be offered to all students during the middle school experience.  Chorus or instrumental music may be substituted for a general music course at each grade level.</w:t>
            </w:r>
          </w:p>
        </w:tc>
      </w:tr>
      <w:tr w:rsidR="00F11166" w:rsidRPr="00786B93" w:rsidTr="00324D1A">
        <w:trPr>
          <w:trHeight w:val="1070"/>
        </w:trPr>
        <w:tc>
          <w:tcPr>
            <w:tcW w:w="2695" w:type="dxa"/>
          </w:tcPr>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b/>
                <w:szCs w:val="22"/>
              </w:rPr>
            </w:pPr>
            <w:r w:rsidRPr="00786B93">
              <w:rPr>
                <w:rFonts w:asciiTheme="minorHAnsi" w:hAnsiTheme="minorHAnsi" w:cstheme="minorHAnsi"/>
                <w:b/>
                <w:szCs w:val="22"/>
              </w:rPr>
              <w:t>Visual Art</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b/>
                <w:szCs w:val="22"/>
              </w:rPr>
            </w:pPr>
          </w:p>
        </w:tc>
        <w:tc>
          <w:tcPr>
            <w:tcW w:w="2160" w:type="dxa"/>
          </w:tcPr>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r w:rsidRPr="00786B93">
              <w:rPr>
                <w:rFonts w:asciiTheme="minorHAnsi" w:hAnsiTheme="minorHAnsi" w:cstheme="minorHAnsi"/>
                <w:szCs w:val="22"/>
              </w:rPr>
              <w:t>Visual Art 6-8 or</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r w:rsidRPr="00786B93">
              <w:rPr>
                <w:rFonts w:asciiTheme="minorHAnsi" w:hAnsiTheme="minorHAnsi" w:cstheme="minorHAnsi"/>
                <w:szCs w:val="22"/>
              </w:rPr>
              <w:t xml:space="preserve">       Visual Art 6</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r w:rsidRPr="00786B93">
              <w:rPr>
                <w:rFonts w:asciiTheme="minorHAnsi" w:hAnsiTheme="minorHAnsi" w:cstheme="minorHAnsi"/>
                <w:szCs w:val="22"/>
              </w:rPr>
              <w:t xml:space="preserve">       Visual Art 7</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r w:rsidRPr="00786B93">
              <w:rPr>
                <w:rFonts w:asciiTheme="minorHAnsi" w:hAnsiTheme="minorHAnsi" w:cstheme="minorHAnsi"/>
                <w:szCs w:val="22"/>
              </w:rPr>
              <w:t xml:space="preserve">       Visual Art 8</w:t>
            </w:r>
          </w:p>
        </w:tc>
        <w:tc>
          <w:tcPr>
            <w:tcW w:w="4500" w:type="dxa"/>
          </w:tcPr>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Cs w:val="22"/>
              </w:rPr>
            </w:pPr>
            <w:r w:rsidRPr="00786B93">
              <w:rPr>
                <w:rFonts w:asciiTheme="minorHAnsi" w:hAnsiTheme="minorHAnsi" w:cstheme="minorHAnsi"/>
                <w:szCs w:val="22"/>
              </w:rPr>
              <w:t>Grade-band or individual courses for grades 6-8 in visual art will be offered to all students during the middle school experience.</w:t>
            </w:r>
          </w:p>
        </w:tc>
      </w:tr>
      <w:tr w:rsidR="00F11166" w:rsidRPr="00786B93" w:rsidTr="00324D1A">
        <w:trPr>
          <w:trHeight w:val="1879"/>
        </w:trPr>
        <w:tc>
          <w:tcPr>
            <w:tcW w:w="2695" w:type="dxa"/>
          </w:tcPr>
          <w:p w:rsidR="00F11166" w:rsidRPr="00786B93" w:rsidRDefault="00F11166" w:rsidP="00324D1A">
            <w:pPr>
              <w:rPr>
                <w:rFonts w:asciiTheme="minorHAnsi" w:hAnsiTheme="minorHAnsi" w:cstheme="minorHAnsi"/>
                <w:b/>
                <w:szCs w:val="22"/>
              </w:rPr>
            </w:pPr>
            <w:r w:rsidRPr="00786B93">
              <w:rPr>
                <w:rFonts w:asciiTheme="minorHAnsi" w:hAnsiTheme="minorHAnsi" w:cstheme="minorHAnsi"/>
                <w:b/>
                <w:szCs w:val="22"/>
              </w:rPr>
              <w:lastRenderedPageBreak/>
              <w:t>Wellness Education</w:t>
            </w:r>
          </w:p>
          <w:p w:rsidR="00F11166"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b/>
                <w:szCs w:val="22"/>
              </w:rPr>
            </w:pP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b/>
                <w:szCs w:val="22"/>
              </w:rPr>
            </w:pP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b/>
                <w:szCs w:val="22"/>
              </w:rPr>
            </w:pPr>
          </w:p>
          <w:p w:rsidR="00F11166" w:rsidRPr="00BE3C2E"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b/>
                <w:szCs w:val="22"/>
              </w:rPr>
            </w:pPr>
            <w:r w:rsidRPr="00BE3C2E">
              <w:rPr>
                <w:rFonts w:asciiTheme="minorHAnsi" w:hAnsiTheme="minorHAnsi" w:cstheme="minorHAnsi"/>
                <w:szCs w:val="22"/>
              </w:rPr>
              <w:t xml:space="preserve">Note:  Schools not having the number of certified physical teachers or required physical setting may develop alternate programs that will enable current staff and physical settings to be used to meet the physical education requirements.  Alternate programs shall be submitted to the WVDE for approval.  </w:t>
            </w:r>
          </w:p>
        </w:tc>
        <w:tc>
          <w:tcPr>
            <w:tcW w:w="2160" w:type="dxa"/>
          </w:tcPr>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r w:rsidRPr="00786B93">
              <w:rPr>
                <w:rFonts w:asciiTheme="minorHAnsi" w:hAnsiTheme="minorHAnsi" w:cstheme="minorHAnsi"/>
                <w:szCs w:val="22"/>
              </w:rPr>
              <w:t>Wellness Education 6 or PE 6 and Health 6</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r w:rsidRPr="00786B93">
              <w:rPr>
                <w:rFonts w:asciiTheme="minorHAnsi" w:hAnsiTheme="minorHAnsi" w:cstheme="minorHAnsi"/>
                <w:szCs w:val="22"/>
              </w:rPr>
              <w:t>Wellness Education 7 or PE 7 and Health 7</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r w:rsidRPr="00786B93">
              <w:rPr>
                <w:rFonts w:asciiTheme="minorHAnsi" w:hAnsiTheme="minorHAnsi" w:cstheme="minorHAnsi"/>
                <w:szCs w:val="22"/>
              </w:rPr>
              <w:t>Wellness Education 8 or PE 8 and Health 8</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p>
        </w:tc>
        <w:tc>
          <w:tcPr>
            <w:tcW w:w="4500" w:type="dxa"/>
          </w:tcPr>
          <w:p w:rsidR="00F11166" w:rsidRDefault="00F11166" w:rsidP="00324D1A">
            <w:pPr>
              <w:widowControl w:val="0"/>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Cs w:val="22"/>
              </w:rPr>
            </w:pPr>
            <w:r w:rsidRPr="00786B93">
              <w:rPr>
                <w:rFonts w:asciiTheme="minorHAnsi" w:hAnsiTheme="minorHAnsi" w:cstheme="minorHAnsi"/>
                <w:szCs w:val="22"/>
              </w:rPr>
              <w:t>Wellness education includes both physical education and health standards that must be taught towards mastery ea</w:t>
            </w:r>
            <w:r>
              <w:rPr>
                <w:rFonts w:asciiTheme="minorHAnsi" w:hAnsiTheme="minorHAnsi" w:cstheme="minorHAnsi"/>
                <w:szCs w:val="22"/>
              </w:rPr>
              <w:t>ch year in grades 6</w:t>
            </w:r>
            <w:r>
              <w:rPr>
                <w:rFonts w:asciiTheme="minorHAnsi" w:hAnsiTheme="minorHAnsi" w:cstheme="minorHAnsi"/>
                <w:szCs w:val="22"/>
              </w:rPr>
              <w:noBreakHyphen/>
            </w:r>
            <w:r w:rsidRPr="00786B93">
              <w:rPr>
                <w:rFonts w:asciiTheme="minorHAnsi" w:hAnsiTheme="minorHAnsi" w:cstheme="minorHAnsi"/>
                <w:szCs w:val="22"/>
              </w:rPr>
              <w:t xml:space="preserve">8. Physical education, including physical exercise and age appropriate physical activities, must be taught </w:t>
            </w:r>
            <w:r>
              <w:rPr>
                <w:rFonts w:asciiTheme="minorHAnsi" w:hAnsiTheme="minorHAnsi" w:cstheme="minorHAnsi"/>
                <w:szCs w:val="22"/>
              </w:rPr>
              <w:t>at least</w:t>
            </w:r>
            <w:r w:rsidRPr="00786B93">
              <w:rPr>
                <w:rFonts w:asciiTheme="minorHAnsi" w:hAnsiTheme="minorHAnsi" w:cstheme="minorHAnsi"/>
                <w:szCs w:val="22"/>
              </w:rPr>
              <w:t xml:space="preserve"> one full period of each school day of one semester of the school</w:t>
            </w:r>
            <w:r>
              <w:rPr>
                <w:rFonts w:asciiTheme="minorHAnsi" w:hAnsiTheme="minorHAnsi" w:cstheme="minorHAnsi"/>
                <w:szCs w:val="22"/>
              </w:rPr>
              <w:t xml:space="preserve"> year (</w:t>
            </w:r>
            <w:r w:rsidRPr="00786B93">
              <w:rPr>
                <w:rFonts w:asciiTheme="minorHAnsi" w:hAnsiTheme="minorHAnsi" w:cstheme="minorHAnsi"/>
                <w:szCs w:val="22"/>
              </w:rPr>
              <w:t>W. Va. Code §18-2-7a</w:t>
            </w:r>
            <w:r>
              <w:rPr>
                <w:rFonts w:asciiTheme="minorHAnsi" w:hAnsiTheme="minorHAnsi" w:cstheme="minorHAnsi"/>
                <w:szCs w:val="22"/>
              </w:rPr>
              <w:t>)</w:t>
            </w:r>
            <w:r w:rsidRPr="00786B93">
              <w:rPr>
                <w:rFonts w:asciiTheme="minorHAnsi" w:hAnsiTheme="minorHAnsi" w:cstheme="minorHAnsi"/>
                <w:szCs w:val="22"/>
              </w:rPr>
              <w:t xml:space="preserve">.  At least 50 percent of class time for physical education will be spent in moderate to vigorous-intensity physical activity.  </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Cs w:val="22"/>
              </w:rPr>
            </w:pP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b/>
                <w:szCs w:val="22"/>
              </w:rPr>
            </w:pPr>
            <w:r w:rsidRPr="00786B93">
              <w:rPr>
                <w:rFonts w:asciiTheme="minorHAnsi" w:hAnsiTheme="minorHAnsi" w:cstheme="minorHAnsi"/>
                <w:b/>
                <w:szCs w:val="22"/>
              </w:rPr>
              <w:t>Physical Activity:</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Cs w:val="22"/>
              </w:rPr>
            </w:pPr>
            <w:r>
              <w:rPr>
                <w:rFonts w:asciiTheme="minorHAnsi" w:hAnsiTheme="minorHAnsi" w:cstheme="minorHAnsi"/>
                <w:szCs w:val="22"/>
              </w:rPr>
              <w:t>O</w:t>
            </w:r>
            <w:r w:rsidRPr="00786B93">
              <w:rPr>
                <w:rFonts w:asciiTheme="minorHAnsi" w:hAnsiTheme="minorHAnsi" w:cstheme="minorHAnsi"/>
                <w:szCs w:val="22"/>
              </w:rPr>
              <w:t xml:space="preserve">pportunities will be provided for an additional 30 minutes of moderate to vigorous integrated physical activity daily to keep students physically active throughout the school year.  </w:t>
            </w:r>
          </w:p>
        </w:tc>
      </w:tr>
      <w:tr w:rsidR="00F11166" w:rsidRPr="00786B93" w:rsidTr="00324D1A">
        <w:trPr>
          <w:trHeight w:val="1879"/>
        </w:trPr>
        <w:tc>
          <w:tcPr>
            <w:tcW w:w="2695" w:type="dxa"/>
          </w:tcPr>
          <w:p w:rsidR="00F11166" w:rsidRPr="00786B93" w:rsidRDefault="00F11166" w:rsidP="00324D1A">
            <w:pPr>
              <w:rPr>
                <w:rFonts w:asciiTheme="minorHAnsi" w:hAnsiTheme="minorHAnsi" w:cstheme="minorHAnsi"/>
                <w:b/>
                <w:szCs w:val="22"/>
              </w:rPr>
            </w:pPr>
            <w:r w:rsidRPr="00786B93">
              <w:rPr>
                <w:rFonts w:asciiTheme="minorHAnsi" w:hAnsiTheme="minorHAnsi" w:cstheme="minorHAnsi"/>
                <w:b/>
                <w:szCs w:val="22"/>
              </w:rPr>
              <w:t>World Languages</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b/>
                <w:szCs w:val="22"/>
              </w:rPr>
            </w:pPr>
          </w:p>
        </w:tc>
        <w:tc>
          <w:tcPr>
            <w:tcW w:w="2160" w:type="dxa"/>
          </w:tcPr>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r w:rsidRPr="00786B93">
              <w:rPr>
                <w:rFonts w:asciiTheme="minorHAnsi" w:hAnsiTheme="minorHAnsi" w:cstheme="minorHAnsi"/>
                <w:szCs w:val="22"/>
              </w:rPr>
              <w:t>World Language 7</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r w:rsidRPr="00786B93">
              <w:rPr>
                <w:rFonts w:asciiTheme="minorHAnsi" w:hAnsiTheme="minorHAnsi" w:cstheme="minorHAnsi"/>
                <w:szCs w:val="22"/>
              </w:rPr>
              <w:t xml:space="preserve">World Language 8  </w:t>
            </w:r>
          </w:p>
        </w:tc>
        <w:tc>
          <w:tcPr>
            <w:tcW w:w="4500" w:type="dxa"/>
          </w:tcPr>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Cs w:val="22"/>
              </w:rPr>
            </w:pPr>
            <w:r w:rsidRPr="00786B93">
              <w:rPr>
                <w:rFonts w:asciiTheme="minorHAnsi" w:hAnsiTheme="minorHAnsi" w:cstheme="minorHAnsi"/>
                <w:szCs w:val="22"/>
              </w:rPr>
              <w:t xml:space="preserve">A course in the same world language will be offered for students in grade 7 and grade 8.  </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Cs w:val="22"/>
              </w:rPr>
            </w:pPr>
            <w:r w:rsidRPr="00786B93">
              <w:rPr>
                <w:rFonts w:asciiTheme="minorHAnsi" w:hAnsiTheme="minorHAnsi" w:cstheme="minorHAnsi"/>
                <w:szCs w:val="22"/>
              </w:rPr>
              <w:t xml:space="preserve">Offering a world language in grade 6 is encouraged.  </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Cs w:val="22"/>
              </w:rPr>
            </w:pPr>
            <w:r>
              <w:rPr>
                <w:rFonts w:asciiTheme="minorHAnsi" w:hAnsiTheme="minorHAnsi" w:cstheme="minorHAnsi"/>
                <w:szCs w:val="22"/>
              </w:rPr>
              <w:t xml:space="preserve">Counties may offer a high </w:t>
            </w:r>
            <w:r w:rsidRPr="00786B93">
              <w:rPr>
                <w:rFonts w:asciiTheme="minorHAnsi" w:hAnsiTheme="minorHAnsi" w:cstheme="minorHAnsi"/>
                <w:szCs w:val="22"/>
              </w:rPr>
              <w:t>school credit</w:t>
            </w:r>
            <w:r>
              <w:rPr>
                <w:rFonts w:asciiTheme="minorHAnsi" w:hAnsiTheme="minorHAnsi" w:cstheme="minorHAnsi"/>
                <w:szCs w:val="22"/>
              </w:rPr>
              <w:t>-</w:t>
            </w:r>
            <w:r w:rsidRPr="00786B93">
              <w:rPr>
                <w:rFonts w:asciiTheme="minorHAnsi" w:hAnsiTheme="minorHAnsi" w:cstheme="minorHAnsi"/>
                <w:szCs w:val="22"/>
              </w:rPr>
              <w:t>bearing world language course in place of World Language</w:t>
            </w:r>
            <w:r>
              <w:rPr>
                <w:rFonts w:asciiTheme="minorHAnsi" w:hAnsiTheme="minorHAnsi" w:cstheme="minorHAnsi"/>
                <w:szCs w:val="22"/>
              </w:rPr>
              <w:t xml:space="preserve"> grade</w:t>
            </w:r>
            <w:r w:rsidRPr="00786B93">
              <w:rPr>
                <w:rFonts w:asciiTheme="minorHAnsi" w:hAnsiTheme="minorHAnsi" w:cstheme="minorHAnsi"/>
                <w:szCs w:val="22"/>
              </w:rPr>
              <w:t xml:space="preserve"> 7 and </w:t>
            </w:r>
            <w:r>
              <w:rPr>
                <w:rFonts w:asciiTheme="minorHAnsi" w:hAnsiTheme="minorHAnsi" w:cstheme="minorHAnsi"/>
                <w:szCs w:val="22"/>
              </w:rPr>
              <w:t xml:space="preserve">grade </w:t>
            </w:r>
            <w:r w:rsidRPr="00786B93">
              <w:rPr>
                <w:rFonts w:asciiTheme="minorHAnsi" w:hAnsiTheme="minorHAnsi" w:cstheme="minorHAnsi"/>
                <w:szCs w:val="22"/>
              </w:rPr>
              <w:t xml:space="preserve">8. </w:t>
            </w:r>
          </w:p>
        </w:tc>
      </w:tr>
      <w:tr w:rsidR="00F11166" w:rsidRPr="00786B93" w:rsidTr="00324D1A">
        <w:trPr>
          <w:trHeight w:val="1879"/>
        </w:trPr>
        <w:tc>
          <w:tcPr>
            <w:tcW w:w="2695" w:type="dxa"/>
          </w:tcPr>
          <w:p w:rsidR="00F11166" w:rsidRPr="00786B93" w:rsidRDefault="00F11166" w:rsidP="00324D1A">
            <w:pPr>
              <w:rPr>
                <w:rFonts w:asciiTheme="minorHAnsi" w:hAnsiTheme="minorHAnsi" w:cstheme="minorHAnsi"/>
                <w:b/>
                <w:szCs w:val="22"/>
              </w:rPr>
            </w:pPr>
            <w:r w:rsidRPr="00786B93">
              <w:rPr>
                <w:rFonts w:asciiTheme="minorHAnsi" w:hAnsiTheme="minorHAnsi" w:cstheme="minorHAnsi"/>
                <w:b/>
                <w:szCs w:val="22"/>
              </w:rPr>
              <w:t>Social and Emotional Advisory System for Student Success</w:t>
            </w:r>
          </w:p>
        </w:tc>
        <w:tc>
          <w:tcPr>
            <w:tcW w:w="2160" w:type="dxa"/>
          </w:tcPr>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p>
        </w:tc>
        <w:tc>
          <w:tcPr>
            <w:tcW w:w="4500" w:type="dxa"/>
          </w:tcPr>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Cs w:val="22"/>
              </w:rPr>
            </w:pPr>
            <w:r w:rsidRPr="00786B93">
              <w:rPr>
                <w:rFonts w:asciiTheme="minorHAnsi" w:hAnsiTheme="minorHAnsi" w:cstheme="minorHAnsi"/>
                <w:szCs w:val="22"/>
              </w:rPr>
              <w:t>Through a Comprehe</w:t>
            </w:r>
            <w:r>
              <w:rPr>
                <w:rFonts w:asciiTheme="minorHAnsi" w:hAnsiTheme="minorHAnsi" w:cstheme="minorHAnsi"/>
                <w:szCs w:val="22"/>
              </w:rPr>
              <w:t>nsive School Counseling Program,</w:t>
            </w:r>
            <w:r w:rsidRPr="00786B93">
              <w:rPr>
                <w:rFonts w:asciiTheme="minorHAnsi" w:hAnsiTheme="minorHAnsi" w:cstheme="minorHAnsi"/>
                <w:szCs w:val="22"/>
              </w:rPr>
              <w:t xml:space="preserve"> </w:t>
            </w:r>
            <w:r>
              <w:rPr>
                <w:rFonts w:asciiTheme="minorHAnsi" w:hAnsiTheme="minorHAnsi" w:cstheme="minorHAnsi"/>
                <w:szCs w:val="22"/>
              </w:rPr>
              <w:t>m</w:t>
            </w:r>
            <w:r w:rsidRPr="00786B93">
              <w:rPr>
                <w:rFonts w:asciiTheme="minorHAnsi" w:hAnsiTheme="minorHAnsi" w:cstheme="minorHAnsi"/>
                <w:szCs w:val="22"/>
              </w:rPr>
              <w:t xml:space="preserve">iddle </w:t>
            </w:r>
            <w:r>
              <w:rPr>
                <w:rFonts w:asciiTheme="minorHAnsi" w:hAnsiTheme="minorHAnsi" w:cstheme="minorHAnsi"/>
                <w:szCs w:val="22"/>
              </w:rPr>
              <w:t>s</w:t>
            </w:r>
            <w:r w:rsidRPr="00786B93">
              <w:rPr>
                <w:rFonts w:asciiTheme="minorHAnsi" w:hAnsiTheme="minorHAnsi" w:cstheme="minorHAnsi"/>
                <w:szCs w:val="22"/>
              </w:rPr>
              <w:t xml:space="preserve">chools will implement a continuous advisory system that provides students with meaningful supportive relationships and maximizes each student’s personalized learning experience.  </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Cs w:val="22"/>
              </w:rPr>
            </w:pPr>
            <w:r w:rsidRPr="00786B93">
              <w:rPr>
                <w:rFonts w:asciiTheme="minorHAnsi" w:hAnsiTheme="minorHAnsi" w:cstheme="minorHAnsi"/>
                <w:szCs w:val="22"/>
              </w:rPr>
              <w:t>The advisory system will be evidence- and standards-based to systemically address Policy 2520.19 and include the development of each student’s Personalized Education Plan (PEP), career portfolio, social emotional learning</w:t>
            </w:r>
            <w:r>
              <w:rPr>
                <w:rFonts w:asciiTheme="minorHAnsi" w:hAnsiTheme="minorHAnsi" w:cstheme="minorHAnsi"/>
                <w:szCs w:val="22"/>
              </w:rPr>
              <w:t>,</w:t>
            </w:r>
            <w:r w:rsidRPr="00786B93">
              <w:rPr>
                <w:rFonts w:asciiTheme="minorHAnsi" w:hAnsiTheme="minorHAnsi" w:cstheme="minorHAnsi"/>
                <w:szCs w:val="22"/>
              </w:rPr>
              <w:t xml:space="preserve"> and the teaching of other skills that enhance scho</w:t>
            </w:r>
            <w:r>
              <w:rPr>
                <w:rFonts w:asciiTheme="minorHAnsi" w:hAnsiTheme="minorHAnsi" w:cstheme="minorHAnsi"/>
                <w:szCs w:val="22"/>
              </w:rPr>
              <w:t xml:space="preserve">ol success, and build competent, engaged </w:t>
            </w:r>
            <w:r w:rsidRPr="00786B93">
              <w:rPr>
                <w:rFonts w:asciiTheme="minorHAnsi" w:hAnsiTheme="minorHAnsi" w:cstheme="minorHAnsi"/>
                <w:szCs w:val="22"/>
              </w:rPr>
              <w:t>citizens.</w:t>
            </w:r>
          </w:p>
        </w:tc>
      </w:tr>
    </w:tbl>
    <w:p w:rsidR="00F11166" w:rsidRPr="00786B93" w:rsidRDefault="00F11166" w:rsidP="00F11166">
      <w:pPr>
        <w:pStyle w:val="Heading2"/>
        <w:spacing w:before="0" w:line="240" w:lineRule="auto"/>
        <w:rPr>
          <w:rFonts w:cstheme="minorHAnsi"/>
          <w:b/>
          <w:szCs w:val="22"/>
        </w:rPr>
      </w:pPr>
    </w:p>
    <w:p w:rsidR="00F11166" w:rsidRPr="00786B93" w:rsidRDefault="00F11166" w:rsidP="00F11166">
      <w:pPr>
        <w:pStyle w:val="Heading2"/>
        <w:tabs>
          <w:tab w:val="left" w:pos="360"/>
          <w:tab w:val="left" w:pos="720"/>
          <w:tab w:val="left" w:pos="1080"/>
          <w:tab w:val="left" w:pos="1440"/>
          <w:tab w:val="left" w:pos="1800"/>
          <w:tab w:val="left" w:pos="2160"/>
          <w:tab w:val="left" w:pos="2520"/>
          <w:tab w:val="left" w:pos="2880"/>
        </w:tabs>
        <w:spacing w:before="0" w:line="240" w:lineRule="auto"/>
        <w:rPr>
          <w:rFonts w:cstheme="minorHAnsi"/>
          <w:szCs w:val="22"/>
        </w:rPr>
      </w:pPr>
      <w:bookmarkStart w:id="3" w:name="_Toc20812095"/>
      <w:r w:rsidRPr="00786B93">
        <w:rPr>
          <w:rFonts w:cstheme="minorHAnsi"/>
          <w:szCs w:val="22"/>
        </w:rPr>
        <w:tab/>
        <w:t>5.2.  Grades 6 through 8 Personalized Education Plans (PEP)</w:t>
      </w:r>
      <w:bookmarkEnd w:id="3"/>
      <w:r w:rsidRPr="00786B93">
        <w:rPr>
          <w:rFonts w:cstheme="minorHAnsi"/>
          <w:szCs w:val="22"/>
        </w:rPr>
        <w:t xml:space="preserve">. </w:t>
      </w:r>
      <w:r w:rsidRPr="00786B93">
        <w:rPr>
          <w:rFonts w:cstheme="minorHAnsi"/>
          <w:b/>
          <w:szCs w:val="22"/>
        </w:rPr>
        <w:t xml:space="preserve"> </w:t>
      </w:r>
      <w:r w:rsidRPr="00786B93">
        <w:rPr>
          <w:rFonts w:cstheme="minorHAnsi"/>
          <w:szCs w:val="22"/>
        </w:rPr>
        <w:t>Refer to Appendix D for requirements of the PEP for students.</w:t>
      </w:r>
    </w:p>
    <w:p w:rsidR="00F11166" w:rsidRPr="00786B93" w:rsidRDefault="00F11166" w:rsidP="00F11166">
      <w:pPr>
        <w:spacing w:after="0" w:line="240" w:lineRule="auto"/>
        <w:rPr>
          <w:rFonts w:asciiTheme="minorHAnsi" w:hAnsiTheme="minorHAnsi" w:cstheme="minorHAnsi"/>
          <w:szCs w:val="22"/>
        </w:rPr>
      </w:pPr>
    </w:p>
    <w:p w:rsidR="00F11166" w:rsidRPr="00786B93" w:rsidRDefault="00F11166" w:rsidP="00F11166">
      <w:pPr>
        <w:pStyle w:val="Heading1"/>
        <w:spacing w:before="0" w:line="240" w:lineRule="auto"/>
        <w:rPr>
          <w:rFonts w:asciiTheme="minorHAnsi" w:hAnsiTheme="minorHAnsi" w:cstheme="minorHAnsi"/>
          <w:b/>
          <w:szCs w:val="22"/>
        </w:rPr>
      </w:pPr>
      <w:bookmarkStart w:id="4" w:name="_Toc20812096"/>
      <w:r w:rsidRPr="00786B93">
        <w:rPr>
          <w:rFonts w:asciiTheme="minorHAnsi" w:hAnsiTheme="minorHAnsi" w:cstheme="minorHAnsi"/>
          <w:b/>
          <w:szCs w:val="22"/>
        </w:rPr>
        <w:t>§126-42-6.  High School Programming</w:t>
      </w:r>
      <w:bookmarkEnd w:id="4"/>
      <w:r w:rsidRPr="00786B93">
        <w:rPr>
          <w:rFonts w:asciiTheme="minorHAnsi" w:hAnsiTheme="minorHAnsi" w:cstheme="minorHAnsi"/>
          <w:b/>
          <w:szCs w:val="22"/>
        </w:rPr>
        <w:t>.</w:t>
      </w:r>
    </w:p>
    <w:p w:rsidR="00F11166" w:rsidRPr="00786B93" w:rsidRDefault="00F11166" w:rsidP="00F11166">
      <w:pPr>
        <w:spacing w:after="0" w:line="240" w:lineRule="auto"/>
        <w:rPr>
          <w:rFonts w:asciiTheme="minorHAnsi" w:hAnsiTheme="minorHAnsi" w:cstheme="minorHAnsi"/>
          <w:szCs w:val="22"/>
        </w:rPr>
      </w:pPr>
    </w:p>
    <w:p w:rsidR="00F11166" w:rsidRPr="00786B93" w:rsidRDefault="00F11166" w:rsidP="00F11166">
      <w:pPr>
        <w:tabs>
          <w:tab w:val="left" w:pos="360"/>
          <w:tab w:val="left" w:pos="720"/>
          <w:tab w:val="left" w:pos="1080"/>
          <w:tab w:val="left" w:pos="1440"/>
          <w:tab w:val="left" w:pos="1800"/>
          <w:tab w:val="left" w:pos="2160"/>
          <w:tab w:val="left" w:pos="2520"/>
          <w:tab w:val="left" w:pos="2880"/>
        </w:tabs>
        <w:spacing w:after="0" w:line="240" w:lineRule="auto"/>
        <w:jc w:val="both"/>
        <w:rPr>
          <w:rFonts w:asciiTheme="minorHAnsi" w:hAnsiTheme="minorHAnsi" w:cstheme="minorHAnsi"/>
          <w:szCs w:val="22"/>
        </w:rPr>
      </w:pPr>
      <w:bookmarkStart w:id="5" w:name="_Toc20812097"/>
      <w:r w:rsidRPr="00786B93">
        <w:rPr>
          <w:rFonts w:asciiTheme="minorHAnsi" w:hAnsiTheme="minorHAnsi" w:cstheme="minorHAnsi"/>
          <w:szCs w:val="22"/>
        </w:rPr>
        <w:tab/>
        <w:t>6.1.  Grades 9 through 12 Standards-focused Curriculum and Graduation Requirements</w:t>
      </w:r>
      <w:bookmarkEnd w:id="5"/>
      <w:r w:rsidRPr="00786B93">
        <w:rPr>
          <w:rFonts w:asciiTheme="minorHAnsi" w:hAnsiTheme="minorHAnsi" w:cstheme="minorHAnsi"/>
          <w:szCs w:val="22"/>
        </w:rPr>
        <w:t>.</w:t>
      </w:r>
    </w:p>
    <w:p w:rsidR="00F11166" w:rsidRPr="00786B93" w:rsidRDefault="00F11166" w:rsidP="00F11166">
      <w:pPr>
        <w:spacing w:after="0" w:line="240" w:lineRule="auto"/>
        <w:rPr>
          <w:rFonts w:asciiTheme="minorHAnsi" w:hAnsiTheme="minorHAnsi" w:cstheme="minorHAnsi"/>
          <w:szCs w:val="22"/>
        </w:rPr>
      </w:pPr>
    </w:p>
    <w:tbl>
      <w:tblPr>
        <w:tblStyle w:val="TableGrid"/>
        <w:tblW w:w="9355" w:type="dxa"/>
        <w:tblLook w:val="04A0" w:firstRow="1" w:lastRow="0" w:firstColumn="1" w:lastColumn="0" w:noHBand="0" w:noVBand="1"/>
      </w:tblPr>
      <w:tblGrid>
        <w:gridCol w:w="1795"/>
        <w:gridCol w:w="3377"/>
        <w:gridCol w:w="4183"/>
      </w:tblGrid>
      <w:tr w:rsidR="00F11166" w:rsidRPr="00786B93" w:rsidTr="00324D1A">
        <w:trPr>
          <w:trHeight w:val="269"/>
        </w:trPr>
        <w:tc>
          <w:tcPr>
            <w:tcW w:w="9355" w:type="dxa"/>
            <w:gridSpan w:val="3"/>
          </w:tcPr>
          <w:p w:rsidR="00F11166" w:rsidRPr="00786B93" w:rsidRDefault="00F11166" w:rsidP="00324D1A">
            <w:pPr>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r w:rsidRPr="00786B93">
              <w:rPr>
                <w:rFonts w:asciiTheme="minorHAnsi" w:hAnsiTheme="minorHAnsi" w:cstheme="minorHAnsi"/>
                <w:b/>
                <w:szCs w:val="22"/>
              </w:rPr>
              <w:t>Foundations for High</w:t>
            </w:r>
            <w:r>
              <w:rPr>
                <w:rFonts w:asciiTheme="minorHAnsi" w:hAnsiTheme="minorHAnsi" w:cstheme="minorHAnsi"/>
                <w:b/>
                <w:szCs w:val="22"/>
              </w:rPr>
              <w:t xml:space="preserve"> </w:t>
            </w:r>
            <w:r w:rsidRPr="00786B93">
              <w:rPr>
                <w:rFonts w:asciiTheme="minorHAnsi" w:hAnsiTheme="minorHAnsi" w:cstheme="minorHAnsi"/>
                <w:b/>
                <w:szCs w:val="22"/>
              </w:rPr>
              <w:t>Quality Developmentally Appropriate High School Programming (Grades 9-12)</w:t>
            </w:r>
          </w:p>
        </w:tc>
      </w:tr>
      <w:tr w:rsidR="00F11166" w:rsidRPr="00786B93" w:rsidTr="00324D1A">
        <w:tc>
          <w:tcPr>
            <w:tcW w:w="9355" w:type="dxa"/>
            <w:gridSpan w:val="3"/>
          </w:tcPr>
          <w:p w:rsidR="00F11166" w:rsidRPr="00786B93" w:rsidRDefault="00F11166" w:rsidP="00324D1A">
            <w:pPr>
              <w:tabs>
                <w:tab w:val="left" w:pos="9120"/>
              </w:tabs>
              <w:jc w:val="both"/>
              <w:rPr>
                <w:rFonts w:asciiTheme="minorHAnsi" w:hAnsiTheme="minorHAnsi" w:cstheme="minorHAnsi"/>
                <w:szCs w:val="22"/>
              </w:rPr>
            </w:pPr>
            <w:r w:rsidRPr="00786B93">
              <w:rPr>
                <w:rFonts w:asciiTheme="minorHAnsi" w:hAnsiTheme="minorHAnsi" w:cstheme="minorHAnsi"/>
                <w:szCs w:val="22"/>
              </w:rPr>
              <w:lastRenderedPageBreak/>
              <w:t xml:space="preserve">Courses needed for graduation require mastery of approved content standards.  </w:t>
            </w:r>
            <w:r w:rsidRPr="00786B93">
              <w:rPr>
                <w:rFonts w:asciiTheme="minorHAnsi" w:hAnsiTheme="minorHAnsi" w:cstheme="minorHAnsi"/>
                <w:b/>
                <w:szCs w:val="22"/>
              </w:rPr>
              <w:t xml:space="preserve">Students should consult with their chosen </w:t>
            </w:r>
            <w:r>
              <w:rPr>
                <w:rFonts w:asciiTheme="minorHAnsi" w:hAnsiTheme="minorHAnsi" w:cstheme="minorHAnsi"/>
                <w:b/>
                <w:szCs w:val="22"/>
              </w:rPr>
              <w:t>post-secondary</w:t>
            </w:r>
            <w:r w:rsidRPr="00786B93">
              <w:rPr>
                <w:rFonts w:asciiTheme="minorHAnsi" w:hAnsiTheme="minorHAnsi" w:cstheme="minorHAnsi"/>
                <w:b/>
                <w:szCs w:val="22"/>
              </w:rPr>
              <w:t xml:space="preserve"> educational/training </w:t>
            </w:r>
            <w:r>
              <w:rPr>
                <w:rFonts w:asciiTheme="minorHAnsi" w:hAnsiTheme="minorHAnsi" w:cstheme="minorHAnsi"/>
                <w:b/>
                <w:szCs w:val="22"/>
              </w:rPr>
              <w:t xml:space="preserve">institution </w:t>
            </w:r>
            <w:r w:rsidRPr="00786B93">
              <w:rPr>
                <w:rFonts w:asciiTheme="minorHAnsi" w:hAnsiTheme="minorHAnsi" w:cstheme="minorHAnsi"/>
                <w:b/>
                <w:szCs w:val="22"/>
              </w:rPr>
              <w:t>when choosing course options and electives.</w:t>
            </w:r>
            <w:r w:rsidRPr="00786B93">
              <w:rPr>
                <w:rFonts w:asciiTheme="minorHAnsi" w:hAnsiTheme="minorHAnsi" w:cstheme="minorHAnsi"/>
                <w:szCs w:val="22"/>
              </w:rPr>
              <w:t xml:space="preserve">  The required courses outlined below build strong content knowledge </w:t>
            </w:r>
            <w:r>
              <w:rPr>
                <w:rFonts w:asciiTheme="minorHAnsi" w:hAnsiTheme="minorHAnsi" w:cstheme="minorHAnsi"/>
                <w:szCs w:val="22"/>
              </w:rPr>
              <w:t>and extend</w:t>
            </w:r>
            <w:r w:rsidRPr="00786B93">
              <w:rPr>
                <w:rFonts w:asciiTheme="minorHAnsi" w:hAnsiTheme="minorHAnsi" w:cstheme="minorHAnsi"/>
                <w:szCs w:val="22"/>
              </w:rPr>
              <w:t xml:space="preserve"> disciplines by engaging students in work of quality and substance.  In grades 9 and 10, students build foundational knowledge and skills.  In grades </w:t>
            </w:r>
            <w:r>
              <w:rPr>
                <w:rFonts w:asciiTheme="minorHAnsi" w:hAnsiTheme="minorHAnsi" w:cstheme="minorHAnsi"/>
                <w:szCs w:val="22"/>
              </w:rPr>
              <w:t xml:space="preserve">11 and 12, students </w:t>
            </w:r>
            <w:proofErr w:type="gramStart"/>
            <w:r>
              <w:rPr>
                <w:rFonts w:asciiTheme="minorHAnsi" w:hAnsiTheme="minorHAnsi" w:cstheme="minorHAnsi"/>
                <w:szCs w:val="22"/>
              </w:rPr>
              <w:t>enter into</w:t>
            </w:r>
            <w:proofErr w:type="gramEnd"/>
            <w:r>
              <w:rPr>
                <w:rFonts w:asciiTheme="minorHAnsi" w:hAnsiTheme="minorHAnsi" w:cstheme="minorHAnsi"/>
                <w:szCs w:val="22"/>
              </w:rPr>
              <w:t xml:space="preserve"> the</w:t>
            </w:r>
            <w:r w:rsidRPr="00786B93">
              <w:rPr>
                <w:rFonts w:asciiTheme="minorHAnsi" w:hAnsiTheme="minorHAnsi" w:cstheme="minorHAnsi"/>
                <w:szCs w:val="22"/>
              </w:rPr>
              <w:t xml:space="preserve"> personalized aspect of their PEP, focusing carefully on selected coursework that leads to successful completion of their personal and academic goals.  Each student’s coursework will be designed to lead directly to placement in entry-level, credit-bearing academic college courses,</w:t>
            </w:r>
            <w:r>
              <w:rPr>
                <w:rFonts w:asciiTheme="minorHAnsi" w:hAnsiTheme="minorHAnsi" w:cstheme="minorHAnsi"/>
                <w:szCs w:val="22"/>
              </w:rPr>
              <w:t xml:space="preserve"> completion of</w:t>
            </w:r>
            <w:r w:rsidRPr="00786B93">
              <w:rPr>
                <w:rFonts w:asciiTheme="minorHAnsi" w:hAnsiTheme="minorHAnsi" w:cstheme="minorHAnsi"/>
                <w:szCs w:val="22"/>
              </w:rPr>
              <w:t xml:space="preserve"> an industry</w:t>
            </w:r>
            <w:r>
              <w:rPr>
                <w:rFonts w:asciiTheme="minorHAnsi" w:hAnsiTheme="minorHAnsi" w:cstheme="minorHAnsi"/>
                <w:szCs w:val="22"/>
              </w:rPr>
              <w:noBreakHyphen/>
            </w:r>
            <w:r w:rsidRPr="00786B93">
              <w:rPr>
                <w:rFonts w:asciiTheme="minorHAnsi" w:hAnsiTheme="minorHAnsi" w:cstheme="minorHAnsi"/>
                <w:szCs w:val="22"/>
              </w:rPr>
              <w:t xml:space="preserve">recognized certificate or license, </w:t>
            </w:r>
            <w:r>
              <w:rPr>
                <w:rFonts w:asciiTheme="minorHAnsi" w:hAnsiTheme="minorHAnsi" w:cstheme="minorHAnsi"/>
                <w:szCs w:val="22"/>
              </w:rPr>
              <w:t>a</w:t>
            </w:r>
            <w:r w:rsidRPr="00786B93">
              <w:rPr>
                <w:rFonts w:asciiTheme="minorHAnsi" w:hAnsiTheme="minorHAnsi" w:cstheme="minorHAnsi"/>
                <w:szCs w:val="22"/>
              </w:rPr>
              <w:t xml:space="preserve"> workforce training program</w:t>
            </w:r>
            <w:r>
              <w:rPr>
                <w:rFonts w:asciiTheme="minorHAnsi" w:hAnsiTheme="minorHAnsi" w:cstheme="minorHAnsi"/>
                <w:szCs w:val="22"/>
              </w:rPr>
              <w:t>, or job placement</w:t>
            </w:r>
            <w:r w:rsidRPr="00786B93">
              <w:rPr>
                <w:rFonts w:asciiTheme="minorHAnsi" w:hAnsiTheme="minorHAnsi" w:cstheme="minorHAnsi"/>
                <w:szCs w:val="22"/>
              </w:rPr>
              <w:t>.  Students who do not demonstrate mastery of the approved content standards shall be provided extra assistance and time through personalized learning and support.</w:t>
            </w:r>
          </w:p>
        </w:tc>
      </w:tr>
      <w:tr w:rsidR="00F11166" w:rsidRPr="00786B93" w:rsidTr="00324D1A">
        <w:tc>
          <w:tcPr>
            <w:tcW w:w="9355" w:type="dxa"/>
            <w:gridSpan w:val="3"/>
          </w:tcPr>
          <w:p w:rsidR="00F11166" w:rsidRPr="00804BBD" w:rsidRDefault="00F11166" w:rsidP="00324D1A">
            <w:pPr>
              <w:rPr>
                <w:rFonts w:asciiTheme="minorHAnsi" w:hAnsiTheme="minorHAnsi" w:cstheme="minorHAnsi"/>
                <w:szCs w:val="22"/>
              </w:rPr>
            </w:pPr>
            <w:r w:rsidRPr="00804BBD">
              <w:rPr>
                <w:rFonts w:asciiTheme="minorHAnsi" w:hAnsiTheme="minorHAnsi" w:cstheme="minorHAnsi"/>
                <w:b/>
                <w:szCs w:val="22"/>
              </w:rPr>
              <w:t>22 total credits required   ---   12 Prescribed   ---   10 Personalized</w:t>
            </w:r>
          </w:p>
        </w:tc>
      </w:tr>
      <w:tr w:rsidR="00F11166" w:rsidRPr="00786B93" w:rsidTr="00324D1A">
        <w:tc>
          <w:tcPr>
            <w:tcW w:w="1795" w:type="dxa"/>
          </w:tcPr>
          <w:p w:rsidR="00F11166" w:rsidRPr="00786B93" w:rsidRDefault="00F11166" w:rsidP="00324D1A">
            <w:pPr>
              <w:rPr>
                <w:rFonts w:asciiTheme="minorHAnsi" w:hAnsiTheme="minorHAnsi" w:cstheme="minorHAnsi"/>
                <w:b/>
                <w:szCs w:val="22"/>
              </w:rPr>
            </w:pPr>
            <w:r w:rsidRPr="00786B93">
              <w:rPr>
                <w:rFonts w:asciiTheme="minorHAnsi" w:hAnsiTheme="minorHAnsi" w:cstheme="minorHAnsi"/>
                <w:b/>
                <w:szCs w:val="22"/>
              </w:rPr>
              <w:t>Subject</w:t>
            </w:r>
          </w:p>
        </w:tc>
        <w:tc>
          <w:tcPr>
            <w:tcW w:w="3377" w:type="dxa"/>
          </w:tcPr>
          <w:p w:rsidR="00F11166" w:rsidRPr="00804BBD" w:rsidRDefault="00F11166" w:rsidP="00324D1A">
            <w:pPr>
              <w:rPr>
                <w:rFonts w:asciiTheme="minorHAnsi" w:hAnsiTheme="minorHAnsi" w:cstheme="minorHAnsi"/>
                <w:b/>
                <w:szCs w:val="22"/>
              </w:rPr>
            </w:pPr>
            <w:r w:rsidRPr="00804BBD">
              <w:rPr>
                <w:rFonts w:asciiTheme="minorHAnsi" w:hAnsiTheme="minorHAnsi" w:cstheme="minorHAnsi"/>
                <w:b/>
                <w:szCs w:val="22"/>
              </w:rPr>
              <w:t xml:space="preserve">Graduation Requirements </w:t>
            </w:r>
          </w:p>
        </w:tc>
        <w:tc>
          <w:tcPr>
            <w:tcW w:w="4183" w:type="dxa"/>
          </w:tcPr>
          <w:p w:rsidR="00F11166" w:rsidRPr="00804BBD" w:rsidRDefault="00F11166" w:rsidP="00324D1A">
            <w:pPr>
              <w:rPr>
                <w:rFonts w:asciiTheme="minorHAnsi" w:hAnsiTheme="minorHAnsi" w:cstheme="minorHAnsi"/>
                <w:b/>
                <w:szCs w:val="22"/>
              </w:rPr>
            </w:pPr>
            <w:r w:rsidRPr="00804BBD">
              <w:rPr>
                <w:rFonts w:asciiTheme="minorHAnsi" w:hAnsiTheme="minorHAnsi" w:cstheme="minorHAnsi"/>
                <w:b/>
                <w:szCs w:val="22"/>
              </w:rPr>
              <w:t>Personalized Course Options</w:t>
            </w:r>
          </w:p>
        </w:tc>
      </w:tr>
      <w:tr w:rsidR="00F11166" w:rsidRPr="00786B93" w:rsidTr="00324D1A">
        <w:trPr>
          <w:trHeight w:val="895"/>
        </w:trPr>
        <w:tc>
          <w:tcPr>
            <w:tcW w:w="1795" w:type="dxa"/>
            <w:vMerge w:val="restart"/>
          </w:tcPr>
          <w:p w:rsidR="00F11166" w:rsidRPr="00786B93" w:rsidRDefault="00F11166" w:rsidP="00324D1A">
            <w:pPr>
              <w:rPr>
                <w:rFonts w:asciiTheme="minorHAnsi" w:hAnsiTheme="minorHAnsi" w:cstheme="minorHAnsi"/>
                <w:b/>
                <w:szCs w:val="22"/>
              </w:rPr>
            </w:pPr>
            <w:r w:rsidRPr="00786B93">
              <w:rPr>
                <w:rFonts w:asciiTheme="minorHAnsi" w:hAnsiTheme="minorHAnsi" w:cstheme="minorHAnsi"/>
                <w:b/>
                <w:szCs w:val="22"/>
              </w:rPr>
              <w:t>English Language Arts (ELA)</w:t>
            </w:r>
          </w:p>
          <w:p w:rsidR="00F11166" w:rsidRPr="00786B93" w:rsidRDefault="00F11166" w:rsidP="00324D1A">
            <w:pPr>
              <w:rPr>
                <w:rFonts w:asciiTheme="minorHAnsi" w:hAnsiTheme="minorHAnsi" w:cstheme="minorHAnsi"/>
                <w:szCs w:val="22"/>
              </w:rPr>
            </w:pPr>
            <w:r w:rsidRPr="00786B93">
              <w:rPr>
                <w:rFonts w:asciiTheme="minorHAnsi" w:hAnsiTheme="minorHAnsi" w:cstheme="minorHAnsi"/>
                <w:b/>
                <w:szCs w:val="22"/>
              </w:rPr>
              <w:t>4 credits</w:t>
            </w:r>
          </w:p>
        </w:tc>
        <w:tc>
          <w:tcPr>
            <w:tcW w:w="3377" w:type="dxa"/>
            <w:vMerge w:val="restart"/>
          </w:tcPr>
          <w:p w:rsidR="00F11166" w:rsidRPr="00804BBD" w:rsidRDefault="00F11166" w:rsidP="00324D1A">
            <w:pPr>
              <w:widowControl w:val="0"/>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b/>
                <w:szCs w:val="22"/>
              </w:rPr>
            </w:pPr>
            <w:r w:rsidRPr="00804BBD">
              <w:rPr>
                <w:rFonts w:asciiTheme="minorHAnsi" w:hAnsiTheme="minorHAnsi" w:cstheme="minorHAnsi"/>
                <w:b/>
                <w:szCs w:val="22"/>
              </w:rPr>
              <w:t>3 Prescribed Credits</w:t>
            </w:r>
          </w:p>
          <w:p w:rsidR="00F11166" w:rsidRPr="00804BBD" w:rsidRDefault="00F11166" w:rsidP="00324D1A">
            <w:pPr>
              <w:widowControl w:val="0"/>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Cs w:val="22"/>
              </w:rPr>
            </w:pPr>
            <w:r w:rsidRPr="00804BBD">
              <w:rPr>
                <w:rFonts w:asciiTheme="minorHAnsi" w:hAnsiTheme="minorHAnsi" w:cstheme="minorHAnsi"/>
                <w:szCs w:val="22"/>
              </w:rPr>
              <w:t>English 9</w:t>
            </w:r>
          </w:p>
          <w:p w:rsidR="00F11166" w:rsidRPr="00804BBD" w:rsidRDefault="00F11166" w:rsidP="00324D1A">
            <w:pPr>
              <w:widowControl w:val="0"/>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Cs w:val="22"/>
              </w:rPr>
            </w:pPr>
            <w:r w:rsidRPr="00804BBD">
              <w:rPr>
                <w:rFonts w:asciiTheme="minorHAnsi" w:hAnsiTheme="minorHAnsi" w:cstheme="minorHAnsi"/>
                <w:szCs w:val="22"/>
              </w:rPr>
              <w:t xml:space="preserve">English 10 </w:t>
            </w:r>
          </w:p>
          <w:p w:rsidR="00F11166" w:rsidRPr="00804BBD" w:rsidRDefault="00F11166" w:rsidP="00324D1A">
            <w:pPr>
              <w:widowControl w:val="0"/>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Cs w:val="22"/>
              </w:rPr>
            </w:pPr>
            <w:r w:rsidRPr="00804BBD">
              <w:rPr>
                <w:rFonts w:asciiTheme="minorHAnsi" w:hAnsiTheme="minorHAnsi" w:cstheme="minorHAnsi"/>
                <w:szCs w:val="22"/>
              </w:rPr>
              <w:t>English 11</w:t>
            </w:r>
          </w:p>
          <w:p w:rsidR="00F11166" w:rsidRPr="00804BBD" w:rsidRDefault="00F11166" w:rsidP="00324D1A">
            <w:pPr>
              <w:widowControl w:val="0"/>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Cs w:val="22"/>
              </w:rPr>
            </w:pPr>
          </w:p>
          <w:p w:rsidR="00F11166" w:rsidRPr="00804BBD" w:rsidRDefault="00F11166" w:rsidP="00324D1A">
            <w:pPr>
              <w:widowControl w:val="0"/>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b/>
                <w:szCs w:val="22"/>
              </w:rPr>
            </w:pPr>
            <w:r w:rsidRPr="00804BBD">
              <w:rPr>
                <w:rFonts w:asciiTheme="minorHAnsi" w:hAnsiTheme="minorHAnsi" w:cstheme="minorHAnsi"/>
                <w:b/>
                <w:szCs w:val="22"/>
              </w:rPr>
              <w:t>1 Additional Personalized Credits from Course Options</w:t>
            </w:r>
          </w:p>
          <w:p w:rsidR="00F11166" w:rsidRPr="00804BBD" w:rsidRDefault="00F11166" w:rsidP="00324D1A">
            <w:pPr>
              <w:widowControl w:val="0"/>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b/>
                <w:szCs w:val="22"/>
              </w:rPr>
            </w:pPr>
          </w:p>
          <w:p w:rsidR="00F11166" w:rsidRPr="00804BBD" w:rsidRDefault="00F11166" w:rsidP="00324D1A">
            <w:pPr>
              <w:rPr>
                <w:rFonts w:asciiTheme="minorHAnsi" w:hAnsiTheme="minorHAnsi" w:cstheme="minorHAnsi"/>
                <w:szCs w:val="22"/>
              </w:rPr>
            </w:pPr>
            <w:r w:rsidRPr="00804BBD">
              <w:rPr>
                <w:rFonts w:asciiTheme="minorHAnsi" w:hAnsiTheme="minorHAnsi" w:cstheme="minorHAnsi"/>
                <w:szCs w:val="22"/>
              </w:rPr>
              <w:t>An Advanced Placement (AP®), Dual Credit, or International Baccalaureate (IB®) ELA course may be substituted for any ELA credit.</w:t>
            </w:r>
          </w:p>
        </w:tc>
        <w:tc>
          <w:tcPr>
            <w:tcW w:w="4183" w:type="dxa"/>
          </w:tcPr>
          <w:p w:rsidR="00F11166" w:rsidRPr="00804BBD" w:rsidRDefault="00F11166" w:rsidP="00324D1A">
            <w:pPr>
              <w:rPr>
                <w:rFonts w:asciiTheme="minorHAnsi" w:hAnsiTheme="minorHAnsi" w:cstheme="minorHAnsi"/>
                <w:b/>
                <w:szCs w:val="22"/>
              </w:rPr>
            </w:pPr>
            <w:r w:rsidRPr="00804BBD">
              <w:rPr>
                <w:rFonts w:asciiTheme="minorHAnsi" w:hAnsiTheme="minorHAnsi" w:cstheme="minorHAnsi"/>
                <w:b/>
                <w:szCs w:val="22"/>
              </w:rPr>
              <w:t>Recommended College and Career Readiness Course Options and</w:t>
            </w:r>
          </w:p>
          <w:p w:rsidR="00F11166" w:rsidRPr="00804BBD" w:rsidRDefault="00F11166" w:rsidP="00324D1A">
            <w:pPr>
              <w:rPr>
                <w:rFonts w:asciiTheme="minorHAnsi" w:hAnsiTheme="minorHAnsi" w:cstheme="minorHAnsi"/>
                <w:b/>
                <w:szCs w:val="22"/>
              </w:rPr>
            </w:pPr>
            <w:r w:rsidRPr="00804BBD">
              <w:rPr>
                <w:rFonts w:asciiTheme="minorHAnsi" w:hAnsiTheme="minorHAnsi" w:cstheme="minorHAnsi"/>
                <w:b/>
                <w:szCs w:val="22"/>
              </w:rPr>
              <w:t>Courses Required to be Offered</w:t>
            </w:r>
          </w:p>
          <w:p w:rsidR="00F11166" w:rsidRPr="00804BBD" w:rsidRDefault="00F11166" w:rsidP="00324D1A">
            <w:pPr>
              <w:widowControl w:val="0"/>
              <w:tabs>
                <w:tab w:val="left" w:pos="360"/>
                <w:tab w:val="left" w:pos="720"/>
                <w:tab w:val="left" w:pos="1080"/>
                <w:tab w:val="left" w:pos="1440"/>
                <w:tab w:val="left" w:pos="1800"/>
                <w:tab w:val="left" w:pos="2160"/>
                <w:tab w:val="left" w:pos="2520"/>
                <w:tab w:val="left" w:pos="2880"/>
              </w:tabs>
              <w:ind w:left="330" w:hanging="330"/>
              <w:jc w:val="both"/>
              <w:rPr>
                <w:rFonts w:asciiTheme="minorHAnsi" w:hAnsiTheme="minorHAnsi" w:cstheme="minorHAnsi"/>
                <w:szCs w:val="22"/>
              </w:rPr>
            </w:pPr>
            <w:r w:rsidRPr="00804BBD">
              <w:rPr>
                <w:rFonts w:asciiTheme="minorHAnsi" w:hAnsiTheme="minorHAnsi" w:cstheme="minorHAnsi"/>
                <w:szCs w:val="22"/>
              </w:rPr>
              <w:t xml:space="preserve">English 12 or Transition English Language Arts for Seniors </w:t>
            </w:r>
          </w:p>
        </w:tc>
      </w:tr>
      <w:tr w:rsidR="00F11166" w:rsidRPr="00786B93" w:rsidTr="00324D1A">
        <w:trPr>
          <w:trHeight w:val="530"/>
        </w:trPr>
        <w:tc>
          <w:tcPr>
            <w:tcW w:w="1795" w:type="dxa"/>
            <w:vMerge/>
          </w:tcPr>
          <w:p w:rsidR="00F11166" w:rsidRPr="00786B93" w:rsidRDefault="00F11166" w:rsidP="00324D1A">
            <w:pPr>
              <w:rPr>
                <w:rFonts w:asciiTheme="minorHAnsi" w:hAnsiTheme="minorHAnsi" w:cstheme="minorHAnsi"/>
                <w:b/>
                <w:szCs w:val="22"/>
              </w:rPr>
            </w:pPr>
          </w:p>
        </w:tc>
        <w:tc>
          <w:tcPr>
            <w:tcW w:w="3377" w:type="dxa"/>
            <w:vMerge/>
          </w:tcPr>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b/>
                <w:szCs w:val="22"/>
              </w:rPr>
            </w:pPr>
          </w:p>
        </w:tc>
        <w:tc>
          <w:tcPr>
            <w:tcW w:w="4183" w:type="dxa"/>
          </w:tcPr>
          <w:p w:rsidR="00F11166" w:rsidRPr="00786B93" w:rsidRDefault="00F11166" w:rsidP="00324D1A">
            <w:pPr>
              <w:tabs>
                <w:tab w:val="left" w:pos="360"/>
                <w:tab w:val="left" w:pos="720"/>
                <w:tab w:val="left" w:pos="1080"/>
                <w:tab w:val="left" w:pos="1440"/>
                <w:tab w:val="left" w:pos="1800"/>
                <w:tab w:val="left" w:pos="2160"/>
                <w:tab w:val="left" w:pos="2520"/>
                <w:tab w:val="left" w:pos="2880"/>
              </w:tabs>
              <w:ind w:left="313" w:hanging="313"/>
              <w:rPr>
                <w:rFonts w:asciiTheme="minorHAnsi" w:hAnsiTheme="minorHAnsi" w:cstheme="minorHAnsi"/>
                <w:b/>
                <w:szCs w:val="22"/>
              </w:rPr>
            </w:pPr>
            <w:r w:rsidRPr="00786B93">
              <w:rPr>
                <w:rFonts w:asciiTheme="minorHAnsi" w:hAnsiTheme="minorHAnsi" w:cstheme="minorHAnsi"/>
                <w:b/>
                <w:szCs w:val="22"/>
              </w:rPr>
              <w:t>Additional Course Options</w:t>
            </w:r>
          </w:p>
          <w:p w:rsidR="00F11166" w:rsidRDefault="00F11166" w:rsidP="00324D1A">
            <w:pPr>
              <w:tabs>
                <w:tab w:val="left" w:pos="360"/>
                <w:tab w:val="left" w:pos="720"/>
                <w:tab w:val="left" w:pos="1080"/>
                <w:tab w:val="left" w:pos="1440"/>
                <w:tab w:val="left" w:pos="1800"/>
                <w:tab w:val="left" w:pos="2160"/>
                <w:tab w:val="left" w:pos="2520"/>
                <w:tab w:val="left" w:pos="2880"/>
              </w:tabs>
              <w:ind w:left="313" w:hanging="313"/>
              <w:rPr>
                <w:rFonts w:asciiTheme="minorHAnsi" w:hAnsiTheme="minorHAnsi" w:cstheme="minorHAnsi"/>
                <w:szCs w:val="22"/>
              </w:rPr>
            </w:pPr>
            <w:r w:rsidRPr="00786B93">
              <w:rPr>
                <w:rFonts w:asciiTheme="minorHAnsi" w:hAnsiTheme="minorHAnsi" w:cstheme="minorHAnsi"/>
                <w:szCs w:val="22"/>
              </w:rPr>
              <w:t>English 12 CR</w:t>
            </w:r>
          </w:p>
          <w:p w:rsidR="00F11166" w:rsidRDefault="00F11166" w:rsidP="00324D1A">
            <w:pPr>
              <w:tabs>
                <w:tab w:val="left" w:pos="360"/>
                <w:tab w:val="left" w:pos="720"/>
                <w:tab w:val="left" w:pos="1080"/>
                <w:tab w:val="left" w:pos="1440"/>
                <w:tab w:val="left" w:pos="1800"/>
                <w:tab w:val="left" w:pos="2160"/>
                <w:tab w:val="left" w:pos="2520"/>
                <w:tab w:val="left" w:pos="2880"/>
              </w:tabs>
              <w:ind w:left="313" w:hanging="313"/>
              <w:rPr>
                <w:rFonts w:asciiTheme="minorHAnsi" w:hAnsiTheme="minorHAnsi" w:cstheme="minorHAnsi"/>
                <w:szCs w:val="22"/>
              </w:rPr>
            </w:pPr>
            <w:r>
              <w:rPr>
                <w:rFonts w:asciiTheme="minorHAnsi" w:hAnsiTheme="minorHAnsi" w:cstheme="minorHAnsi"/>
                <w:szCs w:val="22"/>
              </w:rPr>
              <w:t>Technical English Language Arts</w:t>
            </w:r>
          </w:p>
          <w:p w:rsidR="00F11166" w:rsidRPr="00786B93" w:rsidRDefault="00F11166" w:rsidP="00324D1A">
            <w:pPr>
              <w:tabs>
                <w:tab w:val="left" w:pos="360"/>
                <w:tab w:val="left" w:pos="720"/>
                <w:tab w:val="left" w:pos="1080"/>
                <w:tab w:val="left" w:pos="1440"/>
                <w:tab w:val="left" w:pos="1800"/>
                <w:tab w:val="left" w:pos="2160"/>
                <w:tab w:val="left" w:pos="2520"/>
                <w:tab w:val="left" w:pos="2880"/>
              </w:tabs>
              <w:ind w:left="313" w:hanging="313"/>
              <w:rPr>
                <w:rFonts w:asciiTheme="minorHAnsi" w:hAnsiTheme="minorHAnsi" w:cstheme="minorHAnsi"/>
                <w:szCs w:val="22"/>
              </w:rPr>
            </w:pPr>
            <w:r>
              <w:rPr>
                <w:rFonts w:asciiTheme="minorHAnsi" w:hAnsiTheme="minorHAnsi" w:cstheme="minorHAnsi"/>
                <w:szCs w:val="22"/>
              </w:rPr>
              <w:t>Creative Writing and Reading</w:t>
            </w:r>
          </w:p>
          <w:p w:rsidR="00F11166" w:rsidRPr="00786B93" w:rsidRDefault="00F11166" w:rsidP="00324D1A">
            <w:pPr>
              <w:tabs>
                <w:tab w:val="left" w:pos="360"/>
                <w:tab w:val="left" w:pos="720"/>
                <w:tab w:val="left" w:pos="1080"/>
                <w:tab w:val="left" w:pos="1440"/>
                <w:tab w:val="left" w:pos="1800"/>
                <w:tab w:val="left" w:pos="2160"/>
                <w:tab w:val="left" w:pos="2520"/>
                <w:tab w:val="left" w:pos="2880"/>
              </w:tabs>
              <w:ind w:left="313" w:hanging="313"/>
              <w:rPr>
                <w:rFonts w:asciiTheme="minorHAnsi" w:hAnsiTheme="minorHAnsi" w:cstheme="minorHAnsi"/>
                <w:szCs w:val="22"/>
              </w:rPr>
            </w:pPr>
            <w:r w:rsidRPr="00786B93">
              <w:rPr>
                <w:rFonts w:asciiTheme="minorHAnsi" w:hAnsiTheme="minorHAnsi" w:cstheme="minorHAnsi"/>
                <w:szCs w:val="22"/>
              </w:rPr>
              <w:t>English Language Arts College Courses</w:t>
            </w:r>
          </w:p>
          <w:p w:rsidR="00F11166" w:rsidRPr="00786B93" w:rsidRDefault="00F11166" w:rsidP="00324D1A">
            <w:pPr>
              <w:tabs>
                <w:tab w:val="left" w:pos="360"/>
                <w:tab w:val="left" w:pos="720"/>
                <w:tab w:val="left" w:pos="1080"/>
                <w:tab w:val="left" w:pos="1440"/>
                <w:tab w:val="left" w:pos="1800"/>
                <w:tab w:val="left" w:pos="2160"/>
                <w:tab w:val="left" w:pos="2520"/>
                <w:tab w:val="left" w:pos="2880"/>
              </w:tabs>
              <w:ind w:left="313" w:hanging="313"/>
              <w:rPr>
                <w:rFonts w:asciiTheme="minorHAnsi" w:hAnsiTheme="minorHAnsi" w:cstheme="minorHAnsi"/>
                <w:szCs w:val="22"/>
              </w:rPr>
            </w:pPr>
            <w:r>
              <w:rPr>
                <w:rFonts w:asciiTheme="minorHAnsi" w:hAnsiTheme="minorHAnsi" w:cstheme="minorHAnsi"/>
                <w:szCs w:val="22"/>
              </w:rPr>
              <w:t>County-c</w:t>
            </w:r>
            <w:r w:rsidRPr="00786B93">
              <w:rPr>
                <w:rFonts w:asciiTheme="minorHAnsi" w:hAnsiTheme="minorHAnsi" w:cstheme="minorHAnsi"/>
                <w:szCs w:val="22"/>
              </w:rPr>
              <w:t>reated and Approved English Language Arts Courses based on student need and interest</w:t>
            </w:r>
            <w:r>
              <w:rPr>
                <w:rFonts w:asciiTheme="minorHAnsi" w:hAnsiTheme="minorHAnsi" w:cstheme="minorHAnsi"/>
                <w:szCs w:val="22"/>
              </w:rPr>
              <w:t xml:space="preserve"> insuring state standards for English are met</w:t>
            </w:r>
          </w:p>
        </w:tc>
      </w:tr>
      <w:tr w:rsidR="00F11166" w:rsidRPr="00786B93" w:rsidTr="00324D1A">
        <w:trPr>
          <w:trHeight w:val="2150"/>
        </w:trPr>
        <w:tc>
          <w:tcPr>
            <w:tcW w:w="1795" w:type="dxa"/>
            <w:vMerge w:val="restart"/>
          </w:tcPr>
          <w:p w:rsidR="00F11166" w:rsidRPr="00786B93" w:rsidRDefault="00F11166" w:rsidP="00324D1A">
            <w:pPr>
              <w:rPr>
                <w:rFonts w:asciiTheme="minorHAnsi" w:hAnsiTheme="minorHAnsi" w:cstheme="minorHAnsi"/>
                <w:b/>
                <w:szCs w:val="22"/>
              </w:rPr>
            </w:pPr>
            <w:r w:rsidRPr="00786B93">
              <w:rPr>
                <w:rFonts w:asciiTheme="minorHAnsi" w:hAnsiTheme="minorHAnsi" w:cstheme="minorHAnsi"/>
                <w:b/>
                <w:szCs w:val="22"/>
              </w:rPr>
              <w:t>Mathematics</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Cs w:val="22"/>
                <w:vertAlign w:val="superscript"/>
              </w:rPr>
            </w:pPr>
            <w:r w:rsidRPr="00786B93">
              <w:rPr>
                <w:rFonts w:asciiTheme="minorHAnsi" w:hAnsiTheme="minorHAnsi" w:cstheme="minorHAnsi"/>
                <w:b/>
                <w:szCs w:val="22"/>
              </w:rPr>
              <w:t>4 credits</w:t>
            </w:r>
          </w:p>
          <w:p w:rsidR="00F11166" w:rsidRPr="00786B93" w:rsidRDefault="00F11166" w:rsidP="00324D1A">
            <w:pPr>
              <w:rPr>
                <w:rFonts w:asciiTheme="minorHAnsi" w:hAnsiTheme="minorHAnsi" w:cstheme="minorHAnsi"/>
                <w:szCs w:val="22"/>
              </w:rPr>
            </w:pPr>
          </w:p>
        </w:tc>
        <w:tc>
          <w:tcPr>
            <w:tcW w:w="3377" w:type="dxa"/>
            <w:vMerge w:val="restart"/>
          </w:tcPr>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b/>
                <w:szCs w:val="22"/>
              </w:rPr>
            </w:pPr>
            <w:r w:rsidRPr="00786B93">
              <w:rPr>
                <w:rFonts w:asciiTheme="minorHAnsi" w:hAnsiTheme="minorHAnsi" w:cstheme="minorHAnsi"/>
                <w:b/>
                <w:szCs w:val="22"/>
              </w:rPr>
              <w:t>2 Prescribed Credits</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Cs w:val="22"/>
              </w:rPr>
            </w:pPr>
            <w:r w:rsidRPr="00786B93">
              <w:rPr>
                <w:rFonts w:asciiTheme="minorHAnsi" w:hAnsiTheme="minorHAnsi" w:cstheme="minorHAnsi"/>
                <w:szCs w:val="22"/>
              </w:rPr>
              <w:t>Math I or Algebra I</w:t>
            </w:r>
          </w:p>
          <w:p w:rsidR="00F11166" w:rsidRDefault="00F11166" w:rsidP="00324D1A">
            <w:pPr>
              <w:widowControl w:val="0"/>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Cs w:val="22"/>
              </w:rPr>
            </w:pPr>
            <w:r w:rsidRPr="00786B93">
              <w:rPr>
                <w:rFonts w:asciiTheme="minorHAnsi" w:hAnsiTheme="minorHAnsi" w:cstheme="minorHAnsi"/>
                <w:szCs w:val="22"/>
              </w:rPr>
              <w:t>Math II or Geometry</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Cs w:val="22"/>
              </w:rPr>
            </w:pP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b/>
                <w:szCs w:val="22"/>
              </w:rPr>
            </w:pPr>
            <w:r w:rsidRPr="00786B93">
              <w:rPr>
                <w:rFonts w:asciiTheme="minorHAnsi" w:hAnsiTheme="minorHAnsi" w:cstheme="minorHAnsi"/>
                <w:b/>
                <w:szCs w:val="22"/>
              </w:rPr>
              <w:t>2 Additional Personalized Credits from Course Options</w:t>
            </w:r>
          </w:p>
          <w:p w:rsidR="00F11166" w:rsidRPr="00786B93" w:rsidRDefault="00F11166" w:rsidP="00324D1A">
            <w:pPr>
              <w:rPr>
                <w:rFonts w:asciiTheme="minorHAnsi" w:hAnsiTheme="minorHAnsi" w:cstheme="minorHAnsi"/>
                <w:szCs w:val="22"/>
              </w:rPr>
            </w:pPr>
          </w:p>
          <w:p w:rsidR="00F11166" w:rsidRPr="00786B93" w:rsidRDefault="00F11166" w:rsidP="00324D1A">
            <w:pPr>
              <w:rPr>
                <w:rFonts w:asciiTheme="minorHAnsi" w:hAnsiTheme="minorHAnsi" w:cstheme="minorHAnsi"/>
                <w:szCs w:val="22"/>
              </w:rPr>
            </w:pPr>
            <w:r w:rsidRPr="00786B93">
              <w:rPr>
                <w:rFonts w:asciiTheme="minorHAnsi" w:hAnsiTheme="minorHAnsi" w:cstheme="minorHAnsi"/>
                <w:szCs w:val="22"/>
              </w:rPr>
              <w:t>An AP®, Dual Credit, or IB® Mathematics course may be substituted for any Mathematics credit.</w:t>
            </w:r>
          </w:p>
        </w:tc>
        <w:tc>
          <w:tcPr>
            <w:tcW w:w="4183" w:type="dxa"/>
          </w:tcPr>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ind w:left="223" w:hanging="223"/>
              <w:rPr>
                <w:rFonts w:asciiTheme="minorHAnsi" w:hAnsiTheme="minorHAnsi" w:cstheme="minorHAnsi"/>
                <w:b/>
                <w:szCs w:val="22"/>
              </w:rPr>
            </w:pPr>
            <w:r w:rsidRPr="00786B93">
              <w:rPr>
                <w:rFonts w:asciiTheme="minorHAnsi" w:hAnsiTheme="minorHAnsi" w:cstheme="minorHAnsi"/>
                <w:b/>
                <w:szCs w:val="22"/>
              </w:rPr>
              <w:t>Recommended College and Career</w:t>
            </w:r>
          </w:p>
          <w:p w:rsidR="00F11166" w:rsidRPr="00804BBD" w:rsidRDefault="00F11166" w:rsidP="00324D1A">
            <w:pPr>
              <w:rPr>
                <w:rFonts w:asciiTheme="minorHAnsi" w:hAnsiTheme="minorHAnsi" w:cstheme="minorHAnsi"/>
                <w:b/>
                <w:szCs w:val="22"/>
              </w:rPr>
            </w:pPr>
            <w:r w:rsidRPr="00786B93">
              <w:rPr>
                <w:rFonts w:asciiTheme="minorHAnsi" w:hAnsiTheme="minorHAnsi" w:cstheme="minorHAnsi"/>
                <w:b/>
                <w:szCs w:val="22"/>
              </w:rPr>
              <w:t>Readiness Course Opt</w:t>
            </w:r>
            <w:r>
              <w:rPr>
                <w:rFonts w:asciiTheme="minorHAnsi" w:hAnsiTheme="minorHAnsi" w:cstheme="minorHAnsi"/>
                <w:b/>
                <w:szCs w:val="22"/>
              </w:rPr>
              <w:t xml:space="preserve">ions </w:t>
            </w:r>
            <w:r w:rsidRPr="00804BBD">
              <w:rPr>
                <w:rFonts w:asciiTheme="minorHAnsi" w:hAnsiTheme="minorHAnsi" w:cstheme="minorHAnsi"/>
                <w:b/>
                <w:szCs w:val="22"/>
              </w:rPr>
              <w:t>and</w:t>
            </w:r>
          </w:p>
          <w:p w:rsidR="00F11166" w:rsidRPr="00804BBD" w:rsidRDefault="00F11166" w:rsidP="00324D1A">
            <w:pPr>
              <w:rPr>
                <w:rFonts w:asciiTheme="minorHAnsi" w:hAnsiTheme="minorHAnsi" w:cstheme="minorHAnsi"/>
                <w:b/>
                <w:szCs w:val="22"/>
              </w:rPr>
            </w:pPr>
            <w:r w:rsidRPr="00804BBD">
              <w:rPr>
                <w:rFonts w:asciiTheme="minorHAnsi" w:hAnsiTheme="minorHAnsi" w:cstheme="minorHAnsi"/>
                <w:b/>
                <w:szCs w:val="22"/>
              </w:rPr>
              <w:t>Courses Required to be Offered</w:t>
            </w:r>
          </w:p>
          <w:p w:rsidR="00F11166" w:rsidRDefault="00F11166" w:rsidP="00324D1A">
            <w:pPr>
              <w:widowControl w:val="0"/>
              <w:tabs>
                <w:tab w:val="left" w:pos="360"/>
                <w:tab w:val="left" w:pos="720"/>
                <w:tab w:val="left" w:pos="1080"/>
                <w:tab w:val="left" w:pos="1440"/>
                <w:tab w:val="left" w:pos="1800"/>
                <w:tab w:val="left" w:pos="2160"/>
                <w:tab w:val="left" w:pos="2520"/>
                <w:tab w:val="left" w:pos="2880"/>
              </w:tabs>
              <w:ind w:left="223" w:hanging="223"/>
              <w:rPr>
                <w:rFonts w:asciiTheme="minorHAnsi" w:hAnsiTheme="minorHAnsi" w:cstheme="minorHAnsi"/>
                <w:b/>
                <w:szCs w:val="22"/>
              </w:rPr>
            </w:pPr>
          </w:p>
          <w:p w:rsidR="00F11166" w:rsidRPr="00BE3C2E" w:rsidRDefault="00F11166" w:rsidP="00324D1A">
            <w:pPr>
              <w:widowControl w:val="0"/>
              <w:tabs>
                <w:tab w:val="left" w:pos="360"/>
                <w:tab w:val="left" w:pos="720"/>
                <w:tab w:val="left" w:pos="1080"/>
                <w:tab w:val="left" w:pos="1440"/>
                <w:tab w:val="left" w:pos="1800"/>
                <w:tab w:val="left" w:pos="2160"/>
                <w:tab w:val="left" w:pos="2520"/>
                <w:tab w:val="left" w:pos="2880"/>
              </w:tabs>
              <w:ind w:left="223" w:hanging="223"/>
              <w:rPr>
                <w:rFonts w:asciiTheme="minorHAnsi" w:hAnsiTheme="minorHAnsi" w:cstheme="minorHAnsi"/>
                <w:b/>
                <w:szCs w:val="22"/>
              </w:rPr>
            </w:pPr>
            <w:r w:rsidRPr="00786B93">
              <w:rPr>
                <w:rFonts w:asciiTheme="minorHAnsi" w:hAnsiTheme="minorHAnsi" w:cstheme="minorHAnsi"/>
                <w:szCs w:val="22"/>
              </w:rPr>
              <w:t>Math III STEM</w:t>
            </w:r>
            <w:r>
              <w:rPr>
                <w:rFonts w:asciiTheme="minorHAnsi" w:hAnsiTheme="minorHAnsi" w:cstheme="minorHAnsi"/>
                <w:szCs w:val="22"/>
              </w:rPr>
              <w:t xml:space="preserve"> or</w:t>
            </w:r>
            <w:r w:rsidRPr="00786B93">
              <w:rPr>
                <w:rFonts w:asciiTheme="minorHAnsi" w:hAnsiTheme="minorHAnsi" w:cstheme="minorHAnsi"/>
                <w:szCs w:val="22"/>
              </w:rPr>
              <w:t xml:space="preserve"> Math III LA</w:t>
            </w:r>
            <w:r>
              <w:rPr>
                <w:rFonts w:asciiTheme="minorHAnsi" w:hAnsiTheme="minorHAnsi" w:cstheme="minorHAnsi"/>
                <w:szCs w:val="22"/>
              </w:rPr>
              <w:t xml:space="preserve"> </w:t>
            </w:r>
            <w:r w:rsidRPr="00786B93">
              <w:rPr>
                <w:rFonts w:asciiTheme="minorHAnsi" w:hAnsiTheme="minorHAnsi" w:cstheme="minorHAnsi"/>
                <w:szCs w:val="22"/>
              </w:rPr>
              <w:t>or Algebra II</w:t>
            </w:r>
          </w:p>
          <w:p w:rsidR="00F11166" w:rsidRPr="00786B93" w:rsidRDefault="00F11166" w:rsidP="00324D1A">
            <w:pPr>
              <w:widowControl w:val="0"/>
              <w:tabs>
                <w:tab w:val="left" w:pos="0"/>
                <w:tab w:val="left" w:pos="720"/>
                <w:tab w:val="left" w:pos="1080"/>
                <w:tab w:val="left" w:pos="1440"/>
                <w:tab w:val="left" w:pos="1800"/>
                <w:tab w:val="left" w:pos="2160"/>
                <w:tab w:val="left" w:pos="2520"/>
                <w:tab w:val="left" w:pos="2880"/>
              </w:tabs>
              <w:ind w:left="295" w:hanging="275"/>
              <w:jc w:val="both"/>
              <w:rPr>
                <w:rFonts w:asciiTheme="minorHAnsi" w:hAnsiTheme="minorHAnsi" w:cstheme="minorHAnsi"/>
                <w:szCs w:val="22"/>
              </w:rPr>
            </w:pPr>
            <w:r w:rsidRPr="00786B93">
              <w:rPr>
                <w:rFonts w:asciiTheme="minorHAnsi" w:hAnsiTheme="minorHAnsi" w:cstheme="minorHAnsi"/>
                <w:szCs w:val="22"/>
              </w:rPr>
              <w:t>Math IV - Trigonometry/Pre-calculus,</w:t>
            </w:r>
          </w:p>
          <w:p w:rsidR="00F11166" w:rsidRDefault="00F11166" w:rsidP="00324D1A">
            <w:pPr>
              <w:widowControl w:val="0"/>
              <w:tabs>
                <w:tab w:val="left" w:pos="0"/>
                <w:tab w:val="left" w:pos="720"/>
                <w:tab w:val="left" w:pos="1080"/>
                <w:tab w:val="left" w:pos="1440"/>
                <w:tab w:val="left" w:pos="1800"/>
                <w:tab w:val="left" w:pos="2160"/>
                <w:tab w:val="left" w:pos="2520"/>
                <w:tab w:val="left" w:pos="2880"/>
              </w:tabs>
              <w:ind w:left="295" w:hanging="275"/>
              <w:jc w:val="both"/>
              <w:rPr>
                <w:rFonts w:asciiTheme="minorHAnsi" w:hAnsiTheme="minorHAnsi" w:cstheme="minorHAnsi"/>
                <w:szCs w:val="22"/>
              </w:rPr>
            </w:pPr>
            <w:r w:rsidRPr="00786B93">
              <w:rPr>
                <w:rFonts w:asciiTheme="minorHAnsi" w:hAnsiTheme="minorHAnsi" w:cstheme="minorHAnsi"/>
                <w:szCs w:val="22"/>
              </w:rPr>
              <w:t>Applied Statistics, Transition Mathematics</w:t>
            </w:r>
          </w:p>
          <w:p w:rsidR="00F11166" w:rsidRPr="00786B93" w:rsidRDefault="00F11166" w:rsidP="00324D1A">
            <w:pPr>
              <w:widowControl w:val="0"/>
              <w:tabs>
                <w:tab w:val="left" w:pos="0"/>
                <w:tab w:val="left" w:pos="720"/>
                <w:tab w:val="left" w:pos="1080"/>
                <w:tab w:val="left" w:pos="1440"/>
                <w:tab w:val="left" w:pos="1800"/>
                <w:tab w:val="left" w:pos="2160"/>
                <w:tab w:val="left" w:pos="2520"/>
                <w:tab w:val="left" w:pos="2880"/>
              </w:tabs>
              <w:ind w:left="295" w:hanging="275"/>
              <w:jc w:val="both"/>
              <w:rPr>
                <w:rFonts w:asciiTheme="minorHAnsi" w:hAnsiTheme="minorHAnsi" w:cstheme="minorHAnsi"/>
                <w:szCs w:val="22"/>
              </w:rPr>
            </w:pPr>
            <w:r>
              <w:rPr>
                <w:rFonts w:asciiTheme="minorHAnsi" w:hAnsiTheme="minorHAnsi" w:cstheme="minorHAnsi"/>
                <w:szCs w:val="22"/>
              </w:rPr>
              <w:t xml:space="preserve">    </w:t>
            </w:r>
            <w:r w:rsidRPr="00786B93">
              <w:rPr>
                <w:rFonts w:asciiTheme="minorHAnsi" w:hAnsiTheme="minorHAnsi" w:cstheme="minorHAnsi"/>
                <w:szCs w:val="22"/>
              </w:rPr>
              <w:t>for Seniors</w:t>
            </w:r>
          </w:p>
        </w:tc>
      </w:tr>
      <w:tr w:rsidR="00F11166" w:rsidRPr="00786B93" w:rsidTr="00324D1A">
        <w:trPr>
          <w:trHeight w:val="90"/>
        </w:trPr>
        <w:tc>
          <w:tcPr>
            <w:tcW w:w="1795" w:type="dxa"/>
            <w:vMerge/>
          </w:tcPr>
          <w:p w:rsidR="00F11166" w:rsidRPr="00786B93" w:rsidRDefault="00F11166" w:rsidP="00324D1A">
            <w:pPr>
              <w:rPr>
                <w:rFonts w:asciiTheme="minorHAnsi" w:hAnsiTheme="minorHAnsi" w:cstheme="minorHAnsi"/>
                <w:b/>
                <w:szCs w:val="22"/>
              </w:rPr>
            </w:pPr>
          </w:p>
        </w:tc>
        <w:tc>
          <w:tcPr>
            <w:tcW w:w="3377" w:type="dxa"/>
            <w:vMerge/>
          </w:tcPr>
          <w:p w:rsidR="00F11166" w:rsidRPr="00786B93" w:rsidRDefault="00F11166" w:rsidP="00324D1A">
            <w:pPr>
              <w:rPr>
                <w:rFonts w:asciiTheme="minorHAnsi" w:hAnsiTheme="minorHAnsi" w:cstheme="minorHAnsi"/>
                <w:szCs w:val="22"/>
              </w:rPr>
            </w:pPr>
          </w:p>
        </w:tc>
        <w:tc>
          <w:tcPr>
            <w:tcW w:w="4183" w:type="dxa"/>
          </w:tcPr>
          <w:p w:rsidR="00F11166" w:rsidRPr="00786B93" w:rsidRDefault="00F11166" w:rsidP="00324D1A">
            <w:pPr>
              <w:tabs>
                <w:tab w:val="left" w:pos="360"/>
                <w:tab w:val="left" w:pos="720"/>
                <w:tab w:val="left" w:pos="1080"/>
                <w:tab w:val="left" w:pos="1440"/>
                <w:tab w:val="left" w:pos="1800"/>
                <w:tab w:val="left" w:pos="2160"/>
                <w:tab w:val="left" w:pos="2520"/>
                <w:tab w:val="left" w:pos="2880"/>
              </w:tabs>
              <w:ind w:left="313" w:hanging="313"/>
              <w:rPr>
                <w:rFonts w:asciiTheme="minorHAnsi" w:hAnsiTheme="minorHAnsi" w:cstheme="minorHAnsi"/>
                <w:b/>
                <w:szCs w:val="22"/>
              </w:rPr>
            </w:pPr>
            <w:r w:rsidRPr="00786B93">
              <w:rPr>
                <w:rFonts w:asciiTheme="minorHAnsi" w:hAnsiTheme="minorHAnsi" w:cstheme="minorHAnsi"/>
                <w:b/>
                <w:szCs w:val="22"/>
              </w:rPr>
              <w:t>Additional Course Options</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ind w:left="223" w:hanging="223"/>
              <w:rPr>
                <w:rFonts w:asciiTheme="minorHAnsi" w:hAnsiTheme="minorHAnsi" w:cstheme="minorHAnsi"/>
                <w:szCs w:val="22"/>
              </w:rPr>
            </w:pPr>
            <w:r w:rsidRPr="00786B93">
              <w:rPr>
                <w:rFonts w:asciiTheme="minorHAnsi" w:hAnsiTheme="minorHAnsi" w:cstheme="minorHAnsi"/>
                <w:szCs w:val="22"/>
              </w:rPr>
              <w:t>Math I Lab (when taught in conjunction with Math I)</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ind w:left="223" w:hanging="223"/>
              <w:rPr>
                <w:rFonts w:asciiTheme="minorHAnsi" w:hAnsiTheme="minorHAnsi" w:cstheme="minorHAnsi"/>
                <w:szCs w:val="22"/>
              </w:rPr>
            </w:pPr>
            <w:r w:rsidRPr="00786B93">
              <w:rPr>
                <w:rFonts w:asciiTheme="minorHAnsi" w:hAnsiTheme="minorHAnsi" w:cstheme="minorHAnsi"/>
                <w:szCs w:val="22"/>
              </w:rPr>
              <w:t>Algebra I Support (when taught in conjunction with Algebra I)</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ind w:left="223" w:hanging="223"/>
              <w:rPr>
                <w:rFonts w:asciiTheme="minorHAnsi" w:hAnsiTheme="minorHAnsi" w:cstheme="minorHAnsi"/>
                <w:szCs w:val="22"/>
              </w:rPr>
            </w:pPr>
            <w:r w:rsidRPr="00786B93">
              <w:rPr>
                <w:rFonts w:asciiTheme="minorHAnsi" w:hAnsiTheme="minorHAnsi" w:cstheme="minorHAnsi"/>
                <w:szCs w:val="22"/>
              </w:rPr>
              <w:t>Applied Statistics</w:t>
            </w:r>
          </w:p>
          <w:p w:rsidR="00F11166" w:rsidRPr="00786B93" w:rsidRDefault="00F11166" w:rsidP="00324D1A">
            <w:pPr>
              <w:tabs>
                <w:tab w:val="left" w:pos="360"/>
                <w:tab w:val="left" w:pos="720"/>
                <w:tab w:val="left" w:pos="1080"/>
                <w:tab w:val="left" w:pos="1440"/>
                <w:tab w:val="left" w:pos="1800"/>
                <w:tab w:val="left" w:pos="2160"/>
                <w:tab w:val="left" w:pos="2520"/>
                <w:tab w:val="left" w:pos="2880"/>
              </w:tabs>
              <w:ind w:left="313" w:hanging="313"/>
              <w:rPr>
                <w:rFonts w:asciiTheme="minorHAnsi" w:hAnsiTheme="minorHAnsi" w:cstheme="minorHAnsi"/>
                <w:szCs w:val="22"/>
              </w:rPr>
            </w:pPr>
            <w:r w:rsidRPr="00786B93">
              <w:rPr>
                <w:rFonts w:asciiTheme="minorHAnsi" w:hAnsiTheme="minorHAnsi" w:cstheme="minorHAnsi"/>
                <w:szCs w:val="22"/>
              </w:rPr>
              <w:t>AP® Computer Science A</w:t>
            </w:r>
          </w:p>
          <w:p w:rsidR="00F11166" w:rsidRPr="00786B93" w:rsidRDefault="00F11166" w:rsidP="00324D1A">
            <w:pPr>
              <w:tabs>
                <w:tab w:val="left" w:pos="360"/>
                <w:tab w:val="left" w:pos="720"/>
                <w:tab w:val="left" w:pos="1080"/>
                <w:tab w:val="left" w:pos="1440"/>
                <w:tab w:val="left" w:pos="1800"/>
                <w:tab w:val="left" w:pos="2160"/>
                <w:tab w:val="left" w:pos="2520"/>
                <w:tab w:val="left" w:pos="2880"/>
              </w:tabs>
              <w:ind w:left="313" w:hanging="313"/>
              <w:rPr>
                <w:rFonts w:asciiTheme="minorHAnsi" w:hAnsiTheme="minorHAnsi" w:cstheme="minorHAnsi"/>
                <w:szCs w:val="22"/>
              </w:rPr>
            </w:pPr>
            <w:r w:rsidRPr="00786B93">
              <w:rPr>
                <w:rFonts w:asciiTheme="minorHAnsi" w:hAnsiTheme="minorHAnsi" w:cstheme="minorHAnsi"/>
                <w:szCs w:val="22"/>
              </w:rPr>
              <w:t>Advanced Mathematical Modeling</w:t>
            </w:r>
          </w:p>
          <w:p w:rsidR="00F11166" w:rsidRPr="00786B93" w:rsidRDefault="00F11166" w:rsidP="00324D1A">
            <w:pPr>
              <w:tabs>
                <w:tab w:val="left" w:pos="360"/>
                <w:tab w:val="left" w:pos="720"/>
                <w:tab w:val="left" w:pos="1080"/>
                <w:tab w:val="left" w:pos="1440"/>
                <w:tab w:val="left" w:pos="1800"/>
                <w:tab w:val="left" w:pos="2160"/>
                <w:tab w:val="left" w:pos="2520"/>
                <w:tab w:val="left" w:pos="2880"/>
              </w:tabs>
              <w:ind w:left="313" w:hanging="313"/>
              <w:rPr>
                <w:rFonts w:asciiTheme="minorHAnsi" w:hAnsiTheme="minorHAnsi" w:cstheme="minorHAnsi"/>
                <w:szCs w:val="22"/>
              </w:rPr>
            </w:pPr>
            <w:r w:rsidRPr="00786B93">
              <w:rPr>
                <w:rFonts w:asciiTheme="minorHAnsi" w:hAnsiTheme="minorHAnsi" w:cstheme="minorHAnsi"/>
                <w:szCs w:val="22"/>
              </w:rPr>
              <w:t>Calculus</w:t>
            </w:r>
          </w:p>
          <w:p w:rsidR="00F11166" w:rsidRPr="00786B93" w:rsidRDefault="00F11166" w:rsidP="00324D1A">
            <w:pPr>
              <w:tabs>
                <w:tab w:val="left" w:pos="360"/>
                <w:tab w:val="left" w:pos="720"/>
                <w:tab w:val="left" w:pos="1080"/>
                <w:tab w:val="left" w:pos="1440"/>
                <w:tab w:val="left" w:pos="1800"/>
                <w:tab w:val="left" w:pos="2160"/>
                <w:tab w:val="left" w:pos="2520"/>
                <w:tab w:val="left" w:pos="2880"/>
              </w:tabs>
              <w:ind w:left="313" w:hanging="313"/>
              <w:rPr>
                <w:rFonts w:asciiTheme="minorHAnsi" w:hAnsiTheme="minorHAnsi" w:cstheme="minorHAnsi"/>
                <w:szCs w:val="22"/>
              </w:rPr>
            </w:pPr>
            <w:r w:rsidRPr="00786B93">
              <w:rPr>
                <w:rFonts w:asciiTheme="minorHAnsi" w:hAnsiTheme="minorHAnsi" w:cstheme="minorHAnsi"/>
                <w:szCs w:val="22"/>
              </w:rPr>
              <w:t>Statistics</w:t>
            </w:r>
          </w:p>
          <w:p w:rsidR="00F11166" w:rsidRPr="00786B93" w:rsidRDefault="00F11166" w:rsidP="00324D1A">
            <w:pPr>
              <w:tabs>
                <w:tab w:val="left" w:pos="360"/>
                <w:tab w:val="left" w:pos="720"/>
                <w:tab w:val="left" w:pos="1080"/>
                <w:tab w:val="left" w:pos="1440"/>
                <w:tab w:val="left" w:pos="1800"/>
                <w:tab w:val="left" w:pos="2160"/>
                <w:tab w:val="left" w:pos="2520"/>
                <w:tab w:val="left" w:pos="2880"/>
              </w:tabs>
              <w:ind w:left="313" w:hanging="313"/>
              <w:rPr>
                <w:rFonts w:asciiTheme="minorHAnsi" w:hAnsiTheme="minorHAnsi" w:cstheme="minorHAnsi"/>
                <w:szCs w:val="22"/>
              </w:rPr>
            </w:pPr>
            <w:r w:rsidRPr="00786B93">
              <w:rPr>
                <w:rFonts w:asciiTheme="minorHAnsi" w:hAnsiTheme="minorHAnsi" w:cstheme="minorHAnsi"/>
                <w:szCs w:val="22"/>
              </w:rPr>
              <w:t>Probability and Statistics</w:t>
            </w:r>
          </w:p>
          <w:p w:rsidR="00F11166" w:rsidRPr="00786B93" w:rsidRDefault="00F11166" w:rsidP="00324D1A">
            <w:pPr>
              <w:tabs>
                <w:tab w:val="left" w:pos="360"/>
                <w:tab w:val="left" w:pos="720"/>
                <w:tab w:val="left" w:pos="1080"/>
                <w:tab w:val="left" w:pos="1440"/>
                <w:tab w:val="left" w:pos="1800"/>
                <w:tab w:val="left" w:pos="2160"/>
                <w:tab w:val="left" w:pos="2520"/>
                <w:tab w:val="left" w:pos="2880"/>
              </w:tabs>
              <w:ind w:left="313" w:hanging="313"/>
              <w:rPr>
                <w:rFonts w:asciiTheme="minorHAnsi" w:hAnsiTheme="minorHAnsi" w:cstheme="minorHAnsi"/>
                <w:szCs w:val="22"/>
              </w:rPr>
            </w:pPr>
            <w:r w:rsidRPr="00786B93">
              <w:rPr>
                <w:rFonts w:asciiTheme="minorHAnsi" w:hAnsiTheme="minorHAnsi" w:cstheme="minorHAnsi"/>
                <w:szCs w:val="22"/>
              </w:rPr>
              <w:lastRenderedPageBreak/>
              <w:t>Quantitative Reasoning</w:t>
            </w:r>
          </w:p>
          <w:p w:rsidR="00F11166" w:rsidRPr="00786B93" w:rsidRDefault="00F11166" w:rsidP="00324D1A">
            <w:pPr>
              <w:tabs>
                <w:tab w:val="left" w:pos="360"/>
                <w:tab w:val="left" w:pos="720"/>
                <w:tab w:val="left" w:pos="1080"/>
                <w:tab w:val="left" w:pos="1440"/>
                <w:tab w:val="left" w:pos="1800"/>
                <w:tab w:val="left" w:pos="2160"/>
                <w:tab w:val="left" w:pos="2520"/>
                <w:tab w:val="left" w:pos="2880"/>
              </w:tabs>
              <w:ind w:left="313" w:hanging="313"/>
              <w:rPr>
                <w:rFonts w:asciiTheme="minorHAnsi" w:hAnsiTheme="minorHAnsi" w:cstheme="minorHAnsi"/>
                <w:szCs w:val="22"/>
              </w:rPr>
            </w:pPr>
            <w:r w:rsidRPr="00786B93">
              <w:rPr>
                <w:rFonts w:asciiTheme="minorHAnsi" w:hAnsiTheme="minorHAnsi" w:cstheme="minorHAnsi"/>
                <w:szCs w:val="22"/>
              </w:rPr>
              <w:t>STEM Readiness Mathematics</w:t>
            </w:r>
          </w:p>
          <w:p w:rsidR="00F11166" w:rsidRPr="00786B93" w:rsidRDefault="00F11166" w:rsidP="00324D1A">
            <w:pPr>
              <w:tabs>
                <w:tab w:val="left" w:pos="360"/>
                <w:tab w:val="left" w:pos="720"/>
                <w:tab w:val="left" w:pos="1080"/>
                <w:tab w:val="left" w:pos="1440"/>
                <w:tab w:val="left" w:pos="1800"/>
                <w:tab w:val="left" w:pos="2160"/>
                <w:tab w:val="left" w:pos="2520"/>
                <w:tab w:val="left" w:pos="2880"/>
              </w:tabs>
              <w:ind w:left="313" w:hanging="313"/>
              <w:rPr>
                <w:rFonts w:asciiTheme="minorHAnsi" w:hAnsiTheme="minorHAnsi" w:cstheme="minorHAnsi"/>
                <w:szCs w:val="22"/>
              </w:rPr>
            </w:pPr>
            <w:r w:rsidRPr="00786B93">
              <w:rPr>
                <w:rFonts w:asciiTheme="minorHAnsi" w:hAnsiTheme="minorHAnsi" w:cstheme="minorHAnsi"/>
                <w:szCs w:val="22"/>
              </w:rPr>
              <w:t>Math III TR</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ind w:left="313" w:hanging="313"/>
              <w:rPr>
                <w:rFonts w:asciiTheme="minorHAnsi" w:hAnsiTheme="minorHAnsi" w:cstheme="minorHAnsi"/>
                <w:szCs w:val="22"/>
              </w:rPr>
            </w:pPr>
            <w:r w:rsidRPr="00786B93">
              <w:rPr>
                <w:rFonts w:asciiTheme="minorHAnsi" w:hAnsiTheme="minorHAnsi" w:cstheme="minorHAnsi"/>
                <w:szCs w:val="22"/>
              </w:rPr>
              <w:t xml:space="preserve">Math IV TR </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ind w:left="313" w:hanging="313"/>
              <w:rPr>
                <w:rFonts w:asciiTheme="minorHAnsi" w:hAnsiTheme="minorHAnsi" w:cstheme="minorHAnsi"/>
                <w:szCs w:val="22"/>
              </w:rPr>
            </w:pPr>
            <w:r w:rsidRPr="00786B93">
              <w:rPr>
                <w:rFonts w:asciiTheme="minorHAnsi" w:hAnsiTheme="minorHAnsi" w:cstheme="minorHAnsi"/>
                <w:szCs w:val="22"/>
              </w:rPr>
              <w:t>Mathematics college courses</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ind w:left="313" w:hanging="313"/>
              <w:rPr>
                <w:rFonts w:asciiTheme="minorHAnsi" w:hAnsiTheme="minorHAnsi" w:cstheme="minorHAnsi"/>
                <w:szCs w:val="22"/>
              </w:rPr>
            </w:pPr>
            <w:r w:rsidRPr="00786B93">
              <w:rPr>
                <w:rFonts w:asciiTheme="minorHAnsi" w:hAnsiTheme="minorHAnsi" w:cstheme="minorHAnsi"/>
                <w:szCs w:val="22"/>
              </w:rPr>
              <w:t>Computer Science and Mathematics</w:t>
            </w:r>
          </w:p>
          <w:p w:rsidR="00F11166" w:rsidRPr="00786B93" w:rsidRDefault="00F11166" w:rsidP="00324D1A">
            <w:pPr>
              <w:rPr>
                <w:rFonts w:asciiTheme="minorHAnsi" w:hAnsiTheme="minorHAnsi" w:cstheme="minorHAnsi"/>
                <w:szCs w:val="22"/>
              </w:rPr>
            </w:pPr>
            <w:r w:rsidRPr="00786B93">
              <w:rPr>
                <w:rFonts w:asciiTheme="minorHAnsi" w:hAnsiTheme="minorHAnsi" w:cstheme="minorHAnsi"/>
                <w:szCs w:val="22"/>
              </w:rPr>
              <w:t>County</w:t>
            </w:r>
            <w:r>
              <w:rPr>
                <w:rFonts w:asciiTheme="minorHAnsi" w:hAnsiTheme="minorHAnsi" w:cstheme="minorHAnsi"/>
                <w:szCs w:val="22"/>
              </w:rPr>
              <w:t>-c</w:t>
            </w:r>
            <w:r w:rsidRPr="00786B93">
              <w:rPr>
                <w:rFonts w:asciiTheme="minorHAnsi" w:hAnsiTheme="minorHAnsi" w:cstheme="minorHAnsi"/>
                <w:szCs w:val="22"/>
              </w:rPr>
              <w:t xml:space="preserve">reated and Approved Math </w:t>
            </w:r>
          </w:p>
          <w:p w:rsidR="00F11166" w:rsidRPr="00786B93" w:rsidRDefault="00F11166" w:rsidP="00324D1A">
            <w:pPr>
              <w:rPr>
                <w:rFonts w:asciiTheme="minorHAnsi" w:hAnsiTheme="minorHAnsi" w:cstheme="minorHAnsi"/>
                <w:szCs w:val="22"/>
              </w:rPr>
            </w:pPr>
            <w:r w:rsidRPr="00786B93">
              <w:rPr>
                <w:rFonts w:asciiTheme="minorHAnsi" w:hAnsiTheme="minorHAnsi" w:cstheme="minorHAnsi"/>
                <w:szCs w:val="22"/>
              </w:rPr>
              <w:t xml:space="preserve">      Courses higher than Math II or Algebra II</w:t>
            </w:r>
          </w:p>
          <w:p w:rsidR="00F11166" w:rsidRPr="00786B93" w:rsidRDefault="00F11166" w:rsidP="00324D1A">
            <w:pPr>
              <w:rPr>
                <w:rFonts w:asciiTheme="minorHAnsi" w:hAnsiTheme="minorHAnsi" w:cstheme="minorHAnsi"/>
                <w:szCs w:val="22"/>
              </w:rPr>
            </w:pPr>
            <w:r w:rsidRPr="00786B93">
              <w:rPr>
                <w:rFonts w:asciiTheme="minorHAnsi" w:hAnsiTheme="minorHAnsi" w:cstheme="minorHAnsi"/>
                <w:szCs w:val="22"/>
              </w:rPr>
              <w:t xml:space="preserve">Technical Transition Math </w:t>
            </w:r>
          </w:p>
          <w:p w:rsidR="00F11166" w:rsidRPr="00786B93" w:rsidRDefault="00F11166" w:rsidP="00324D1A">
            <w:pPr>
              <w:rPr>
                <w:rFonts w:asciiTheme="minorHAnsi" w:hAnsiTheme="minorHAnsi" w:cstheme="minorHAnsi"/>
                <w:szCs w:val="22"/>
              </w:rPr>
            </w:pPr>
            <w:r w:rsidRPr="00786B93">
              <w:rPr>
                <w:rFonts w:asciiTheme="minorHAnsi" w:hAnsiTheme="minorHAnsi" w:cstheme="minorHAnsi"/>
                <w:szCs w:val="22"/>
              </w:rPr>
              <w:t>Financial Algebra</w:t>
            </w:r>
          </w:p>
        </w:tc>
      </w:tr>
      <w:tr w:rsidR="00F11166" w:rsidRPr="00786B93" w:rsidTr="00324D1A">
        <w:trPr>
          <w:trHeight w:val="450"/>
        </w:trPr>
        <w:tc>
          <w:tcPr>
            <w:tcW w:w="1795" w:type="dxa"/>
            <w:vMerge w:val="restart"/>
          </w:tcPr>
          <w:p w:rsidR="00F11166" w:rsidRPr="00786B93" w:rsidRDefault="00F11166" w:rsidP="00324D1A">
            <w:pPr>
              <w:rPr>
                <w:rFonts w:asciiTheme="minorHAnsi" w:hAnsiTheme="minorHAnsi" w:cstheme="minorHAnsi"/>
                <w:b/>
                <w:szCs w:val="22"/>
              </w:rPr>
            </w:pPr>
            <w:r w:rsidRPr="00786B93">
              <w:rPr>
                <w:rFonts w:asciiTheme="minorHAnsi" w:hAnsiTheme="minorHAnsi" w:cstheme="minorHAnsi"/>
                <w:b/>
                <w:szCs w:val="22"/>
              </w:rPr>
              <w:lastRenderedPageBreak/>
              <w:t>Science</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Cs w:val="22"/>
              </w:rPr>
            </w:pPr>
            <w:r w:rsidRPr="00786B93">
              <w:rPr>
                <w:rFonts w:asciiTheme="minorHAnsi" w:hAnsiTheme="minorHAnsi" w:cstheme="minorHAnsi"/>
                <w:b/>
                <w:szCs w:val="22"/>
              </w:rPr>
              <w:t>3 credits</w:t>
            </w:r>
          </w:p>
          <w:p w:rsidR="00F11166" w:rsidRPr="00786B93" w:rsidRDefault="00F11166" w:rsidP="00324D1A">
            <w:pPr>
              <w:rPr>
                <w:rFonts w:asciiTheme="minorHAnsi" w:hAnsiTheme="minorHAnsi" w:cstheme="minorHAnsi"/>
                <w:szCs w:val="22"/>
              </w:rPr>
            </w:pPr>
          </w:p>
        </w:tc>
        <w:tc>
          <w:tcPr>
            <w:tcW w:w="3377" w:type="dxa"/>
            <w:vMerge w:val="restart"/>
          </w:tcPr>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b/>
                <w:szCs w:val="22"/>
              </w:rPr>
            </w:pPr>
            <w:r w:rsidRPr="00786B93">
              <w:rPr>
                <w:rFonts w:asciiTheme="minorHAnsi" w:hAnsiTheme="minorHAnsi" w:cstheme="minorHAnsi"/>
                <w:b/>
                <w:szCs w:val="22"/>
              </w:rPr>
              <w:t>2 Prescribed Credits</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Cs w:val="22"/>
              </w:rPr>
            </w:pPr>
            <w:r w:rsidRPr="00786B93">
              <w:rPr>
                <w:rFonts w:asciiTheme="minorHAnsi" w:hAnsiTheme="minorHAnsi" w:cstheme="minorHAnsi"/>
                <w:szCs w:val="22"/>
              </w:rPr>
              <w:t>Earth and Space Science (Grade 9)</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Cs w:val="22"/>
              </w:rPr>
            </w:pPr>
            <w:r w:rsidRPr="00786B93">
              <w:rPr>
                <w:rFonts w:asciiTheme="minorHAnsi" w:hAnsiTheme="minorHAnsi" w:cstheme="minorHAnsi"/>
                <w:szCs w:val="22"/>
              </w:rPr>
              <w:t>Biology or AP® Biology (Grade 10)</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Cs w:val="22"/>
              </w:rPr>
            </w:pP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b/>
                <w:szCs w:val="22"/>
              </w:rPr>
            </w:pPr>
            <w:r w:rsidRPr="00786B93">
              <w:rPr>
                <w:rFonts w:asciiTheme="minorHAnsi" w:hAnsiTheme="minorHAnsi" w:cstheme="minorHAnsi"/>
                <w:b/>
                <w:szCs w:val="22"/>
              </w:rPr>
              <w:t>1 Additional Personalized Credit from Course Options</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Cs w:val="22"/>
              </w:rPr>
            </w:pPr>
          </w:p>
          <w:p w:rsidR="00F11166" w:rsidRPr="00786B93" w:rsidRDefault="00F11166" w:rsidP="00324D1A">
            <w:pPr>
              <w:rPr>
                <w:rFonts w:asciiTheme="minorHAnsi" w:hAnsiTheme="minorHAnsi" w:cstheme="minorHAnsi"/>
                <w:szCs w:val="22"/>
              </w:rPr>
            </w:pPr>
            <w:r w:rsidRPr="00786B93">
              <w:rPr>
                <w:rFonts w:asciiTheme="minorHAnsi" w:hAnsiTheme="minorHAnsi" w:cstheme="minorHAnsi"/>
                <w:szCs w:val="22"/>
              </w:rPr>
              <w:t>An AP®, Dual Credit, or IB® Science course may be substituted for a</w:t>
            </w:r>
            <w:r>
              <w:rPr>
                <w:rFonts w:asciiTheme="minorHAnsi" w:hAnsiTheme="minorHAnsi" w:cstheme="minorHAnsi"/>
                <w:szCs w:val="22"/>
              </w:rPr>
              <w:t xml:space="preserve"> </w:t>
            </w:r>
            <w:r w:rsidRPr="00786B93">
              <w:rPr>
                <w:rFonts w:asciiTheme="minorHAnsi" w:hAnsiTheme="minorHAnsi" w:cstheme="minorHAnsi"/>
                <w:szCs w:val="22"/>
              </w:rPr>
              <w:t>science credit.</w:t>
            </w:r>
          </w:p>
        </w:tc>
        <w:tc>
          <w:tcPr>
            <w:tcW w:w="4183" w:type="dxa"/>
          </w:tcPr>
          <w:p w:rsidR="00F11166" w:rsidRPr="00804BBD" w:rsidRDefault="00F11166" w:rsidP="00324D1A">
            <w:pPr>
              <w:rPr>
                <w:rFonts w:asciiTheme="minorHAnsi" w:hAnsiTheme="minorHAnsi" w:cstheme="minorHAnsi"/>
                <w:b/>
                <w:szCs w:val="22"/>
              </w:rPr>
            </w:pPr>
            <w:r w:rsidRPr="00786B93">
              <w:rPr>
                <w:rFonts w:asciiTheme="minorHAnsi" w:hAnsiTheme="minorHAnsi" w:cstheme="minorHAnsi"/>
                <w:b/>
                <w:szCs w:val="22"/>
              </w:rPr>
              <w:t xml:space="preserve">Recommended College and Career Readiness Course Options </w:t>
            </w:r>
            <w:r w:rsidRPr="00804BBD">
              <w:rPr>
                <w:rFonts w:asciiTheme="minorHAnsi" w:hAnsiTheme="minorHAnsi" w:cstheme="minorHAnsi"/>
                <w:b/>
                <w:szCs w:val="22"/>
              </w:rPr>
              <w:t>and</w:t>
            </w:r>
          </w:p>
          <w:p w:rsidR="00F11166" w:rsidRPr="00804BBD" w:rsidRDefault="00F11166" w:rsidP="00324D1A">
            <w:pPr>
              <w:rPr>
                <w:rFonts w:asciiTheme="minorHAnsi" w:hAnsiTheme="minorHAnsi" w:cstheme="minorHAnsi"/>
                <w:b/>
                <w:szCs w:val="22"/>
              </w:rPr>
            </w:pPr>
            <w:r w:rsidRPr="00804BBD">
              <w:rPr>
                <w:rFonts w:asciiTheme="minorHAnsi" w:hAnsiTheme="minorHAnsi" w:cstheme="minorHAnsi"/>
                <w:b/>
                <w:szCs w:val="22"/>
              </w:rPr>
              <w:t>Courses Required to be Offered</w:t>
            </w:r>
          </w:p>
          <w:p w:rsidR="00F11166" w:rsidRPr="00786B93" w:rsidRDefault="00F11166" w:rsidP="00324D1A">
            <w:pPr>
              <w:rPr>
                <w:rFonts w:asciiTheme="minorHAnsi" w:hAnsiTheme="minorHAnsi" w:cstheme="minorHAnsi"/>
                <w:b/>
                <w:szCs w:val="22"/>
              </w:rPr>
            </w:pP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r w:rsidRPr="00786B93">
              <w:rPr>
                <w:rFonts w:asciiTheme="minorHAnsi" w:hAnsiTheme="minorHAnsi" w:cstheme="minorHAnsi"/>
                <w:szCs w:val="22"/>
              </w:rPr>
              <w:t>Chemistry</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ind w:left="223" w:hanging="223"/>
              <w:rPr>
                <w:rFonts w:asciiTheme="minorHAnsi" w:hAnsiTheme="minorHAnsi" w:cstheme="minorHAnsi"/>
                <w:szCs w:val="22"/>
              </w:rPr>
            </w:pPr>
            <w:r w:rsidRPr="00786B93">
              <w:rPr>
                <w:rFonts w:asciiTheme="minorHAnsi" w:hAnsiTheme="minorHAnsi" w:cstheme="minorHAnsi"/>
                <w:szCs w:val="22"/>
              </w:rPr>
              <w:t>Human Anatomy and Physiology</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r w:rsidRPr="00786B93">
              <w:rPr>
                <w:rFonts w:asciiTheme="minorHAnsi" w:hAnsiTheme="minorHAnsi" w:cstheme="minorHAnsi"/>
                <w:szCs w:val="22"/>
              </w:rPr>
              <w:t>Physics</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r w:rsidRPr="00786B93">
              <w:rPr>
                <w:rFonts w:asciiTheme="minorHAnsi" w:hAnsiTheme="minorHAnsi" w:cstheme="minorHAnsi"/>
                <w:szCs w:val="22"/>
              </w:rPr>
              <w:t>Physical Science</w:t>
            </w:r>
          </w:p>
        </w:tc>
      </w:tr>
      <w:tr w:rsidR="00F11166" w:rsidRPr="00786B93" w:rsidTr="00324D1A">
        <w:trPr>
          <w:trHeight w:val="450"/>
        </w:trPr>
        <w:tc>
          <w:tcPr>
            <w:tcW w:w="1795" w:type="dxa"/>
            <w:vMerge/>
          </w:tcPr>
          <w:p w:rsidR="00F11166" w:rsidRPr="00786B93" w:rsidRDefault="00F11166" w:rsidP="00324D1A">
            <w:pPr>
              <w:rPr>
                <w:rFonts w:asciiTheme="minorHAnsi" w:hAnsiTheme="minorHAnsi" w:cstheme="minorHAnsi"/>
                <w:b/>
                <w:szCs w:val="22"/>
              </w:rPr>
            </w:pPr>
          </w:p>
        </w:tc>
        <w:tc>
          <w:tcPr>
            <w:tcW w:w="3377" w:type="dxa"/>
            <w:vMerge/>
          </w:tcPr>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b/>
                <w:szCs w:val="22"/>
              </w:rPr>
            </w:pPr>
          </w:p>
        </w:tc>
        <w:tc>
          <w:tcPr>
            <w:tcW w:w="4183" w:type="dxa"/>
          </w:tcPr>
          <w:p w:rsidR="00F11166" w:rsidRPr="00786B93" w:rsidRDefault="00F11166" w:rsidP="00324D1A">
            <w:pPr>
              <w:tabs>
                <w:tab w:val="left" w:pos="360"/>
                <w:tab w:val="left" w:pos="720"/>
                <w:tab w:val="left" w:pos="1080"/>
                <w:tab w:val="left" w:pos="1440"/>
                <w:tab w:val="left" w:pos="1800"/>
                <w:tab w:val="left" w:pos="2160"/>
                <w:tab w:val="left" w:pos="2520"/>
                <w:tab w:val="left" w:pos="2880"/>
              </w:tabs>
              <w:ind w:left="313" w:hanging="313"/>
              <w:rPr>
                <w:rFonts w:asciiTheme="minorHAnsi" w:hAnsiTheme="minorHAnsi" w:cstheme="minorHAnsi"/>
                <w:b/>
                <w:szCs w:val="22"/>
              </w:rPr>
            </w:pPr>
            <w:r w:rsidRPr="00786B93">
              <w:rPr>
                <w:rFonts w:asciiTheme="minorHAnsi" w:hAnsiTheme="minorHAnsi" w:cstheme="minorHAnsi"/>
                <w:b/>
                <w:szCs w:val="22"/>
              </w:rPr>
              <w:t>Additional Course Options</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ind w:left="313" w:hanging="313"/>
              <w:rPr>
                <w:rFonts w:asciiTheme="minorHAnsi" w:hAnsiTheme="minorHAnsi" w:cstheme="minorHAnsi"/>
                <w:szCs w:val="22"/>
              </w:rPr>
            </w:pPr>
            <w:r w:rsidRPr="00786B93">
              <w:rPr>
                <w:rFonts w:asciiTheme="minorHAnsi" w:hAnsiTheme="minorHAnsi" w:cstheme="minorHAnsi"/>
                <w:szCs w:val="22"/>
              </w:rPr>
              <w:t>Environmental Science</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ind w:left="313" w:hanging="313"/>
              <w:rPr>
                <w:rFonts w:asciiTheme="minorHAnsi" w:hAnsiTheme="minorHAnsi" w:cstheme="minorHAnsi"/>
                <w:szCs w:val="22"/>
              </w:rPr>
            </w:pPr>
            <w:r w:rsidRPr="00786B93">
              <w:rPr>
                <w:rFonts w:asciiTheme="minorHAnsi" w:hAnsiTheme="minorHAnsi" w:cstheme="minorHAnsi"/>
                <w:szCs w:val="22"/>
              </w:rPr>
              <w:t>Forensics</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ind w:left="313" w:hanging="313"/>
              <w:rPr>
                <w:rFonts w:asciiTheme="minorHAnsi" w:hAnsiTheme="minorHAnsi" w:cstheme="minorHAnsi"/>
                <w:szCs w:val="22"/>
              </w:rPr>
            </w:pPr>
            <w:r w:rsidRPr="00786B93">
              <w:rPr>
                <w:rFonts w:asciiTheme="minorHAnsi" w:hAnsiTheme="minorHAnsi" w:cstheme="minorHAnsi"/>
                <w:szCs w:val="22"/>
              </w:rPr>
              <w:t>Science college courses</w:t>
            </w:r>
          </w:p>
          <w:p w:rsidR="00F11166" w:rsidRDefault="00F11166" w:rsidP="00324D1A">
            <w:pPr>
              <w:widowControl w:val="0"/>
              <w:tabs>
                <w:tab w:val="left" w:pos="360"/>
                <w:tab w:val="left" w:pos="720"/>
                <w:tab w:val="left" w:pos="1080"/>
                <w:tab w:val="left" w:pos="1440"/>
                <w:tab w:val="left" w:pos="1800"/>
                <w:tab w:val="left" w:pos="2160"/>
                <w:tab w:val="left" w:pos="2520"/>
                <w:tab w:val="left" w:pos="2880"/>
              </w:tabs>
              <w:ind w:left="313" w:hanging="313"/>
              <w:rPr>
                <w:rFonts w:asciiTheme="minorHAnsi" w:hAnsiTheme="minorHAnsi" w:cstheme="minorHAnsi"/>
                <w:szCs w:val="22"/>
              </w:rPr>
            </w:pPr>
            <w:r w:rsidRPr="00786B93">
              <w:rPr>
                <w:rFonts w:asciiTheme="minorHAnsi" w:hAnsiTheme="minorHAnsi" w:cstheme="minorHAnsi"/>
                <w:szCs w:val="22"/>
              </w:rPr>
              <w:t xml:space="preserve">Computer Science </w:t>
            </w:r>
            <w:r>
              <w:rPr>
                <w:rFonts w:asciiTheme="minorHAnsi" w:hAnsiTheme="minorHAnsi" w:cstheme="minorHAnsi"/>
                <w:szCs w:val="22"/>
              </w:rPr>
              <w:t>–</w:t>
            </w:r>
            <w:r w:rsidRPr="00786B93">
              <w:rPr>
                <w:rFonts w:asciiTheme="minorHAnsi" w:hAnsiTheme="minorHAnsi" w:cstheme="minorHAnsi"/>
                <w:szCs w:val="22"/>
              </w:rPr>
              <w:t xml:space="preserve"> GIS</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ind w:left="313" w:hanging="313"/>
              <w:rPr>
                <w:rFonts w:asciiTheme="minorHAnsi" w:hAnsiTheme="minorHAnsi" w:cstheme="minorHAnsi"/>
                <w:szCs w:val="22"/>
              </w:rPr>
            </w:pPr>
            <w:r>
              <w:rPr>
                <w:rFonts w:asciiTheme="minorHAnsi" w:hAnsiTheme="minorHAnsi" w:cstheme="minorHAnsi"/>
                <w:szCs w:val="22"/>
              </w:rPr>
              <w:t>County-created and Approved Science Courses</w:t>
            </w:r>
          </w:p>
          <w:p w:rsidR="00F11166" w:rsidRPr="00786B93" w:rsidRDefault="00F11166" w:rsidP="00324D1A">
            <w:pPr>
              <w:tabs>
                <w:tab w:val="left" w:pos="360"/>
                <w:tab w:val="left" w:pos="720"/>
                <w:tab w:val="left" w:pos="1080"/>
                <w:tab w:val="left" w:pos="1440"/>
                <w:tab w:val="left" w:pos="1800"/>
                <w:tab w:val="left" w:pos="2160"/>
                <w:tab w:val="left" w:pos="2520"/>
                <w:tab w:val="left" w:pos="2880"/>
              </w:tabs>
              <w:rPr>
                <w:rFonts w:asciiTheme="minorHAnsi" w:hAnsiTheme="minorHAnsi" w:cstheme="minorHAnsi"/>
                <w:b/>
                <w:szCs w:val="22"/>
              </w:rPr>
            </w:pPr>
            <w:r w:rsidRPr="00786B93">
              <w:rPr>
                <w:rFonts w:asciiTheme="minorHAnsi" w:hAnsiTheme="minorHAnsi" w:cstheme="minorHAnsi"/>
                <w:b/>
                <w:szCs w:val="22"/>
              </w:rPr>
              <w:t>CTE Courses:</w:t>
            </w:r>
          </w:p>
          <w:p w:rsidR="00F11166" w:rsidRPr="00786B93" w:rsidRDefault="00F11166" w:rsidP="00324D1A">
            <w:pPr>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r w:rsidRPr="00786B93">
              <w:rPr>
                <w:rFonts w:asciiTheme="minorHAnsi" w:hAnsiTheme="minorHAnsi" w:cstheme="minorHAnsi"/>
                <w:szCs w:val="22"/>
              </w:rPr>
              <w:t>AC Energy and Power (</w:t>
            </w:r>
            <w:r>
              <w:rPr>
                <w:rFonts w:asciiTheme="minorHAnsi" w:hAnsiTheme="minorHAnsi" w:cstheme="minorHAnsi"/>
                <w:szCs w:val="22"/>
              </w:rPr>
              <w:t>C</w:t>
            </w:r>
            <w:r w:rsidRPr="00786B93">
              <w:rPr>
                <w:rFonts w:asciiTheme="minorHAnsi" w:hAnsiTheme="minorHAnsi" w:cstheme="minorHAnsi"/>
                <w:szCs w:val="22"/>
              </w:rPr>
              <w:t>ourses 1-4)</w:t>
            </w:r>
          </w:p>
          <w:p w:rsidR="00F11166" w:rsidRPr="00786B93" w:rsidRDefault="00F11166" w:rsidP="00324D1A">
            <w:pPr>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r w:rsidRPr="00786B93">
              <w:rPr>
                <w:rFonts w:asciiTheme="minorHAnsi" w:hAnsiTheme="minorHAnsi" w:cstheme="minorHAnsi"/>
                <w:szCs w:val="22"/>
              </w:rPr>
              <w:t>Animal and Plant Biotechnology</w:t>
            </w:r>
          </w:p>
          <w:p w:rsidR="00F11166" w:rsidRPr="00786B93" w:rsidRDefault="00F11166" w:rsidP="00324D1A">
            <w:pPr>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r w:rsidRPr="00786B93">
              <w:rPr>
                <w:rFonts w:asciiTheme="minorHAnsi" w:hAnsiTheme="minorHAnsi" w:cstheme="minorHAnsi"/>
                <w:szCs w:val="22"/>
              </w:rPr>
              <w:t>Principles of Agriculture Science-Plan</w:t>
            </w:r>
          </w:p>
          <w:p w:rsidR="00F11166" w:rsidRPr="00786B93" w:rsidRDefault="00F11166" w:rsidP="00324D1A">
            <w:pPr>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r w:rsidRPr="00786B93">
              <w:rPr>
                <w:rFonts w:asciiTheme="minorHAnsi" w:hAnsiTheme="minorHAnsi" w:cstheme="minorHAnsi"/>
                <w:szCs w:val="22"/>
              </w:rPr>
              <w:t>Principles of Engineering</w:t>
            </w:r>
          </w:p>
          <w:p w:rsidR="00F11166" w:rsidRPr="00786B93" w:rsidRDefault="00F11166" w:rsidP="00324D1A">
            <w:pPr>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r w:rsidRPr="00786B93">
              <w:rPr>
                <w:rFonts w:asciiTheme="minorHAnsi" w:hAnsiTheme="minorHAnsi" w:cstheme="minorHAnsi"/>
                <w:szCs w:val="22"/>
              </w:rPr>
              <w:t>Human Body Systems</w:t>
            </w:r>
          </w:p>
          <w:p w:rsidR="00F11166" w:rsidRPr="00786B93" w:rsidRDefault="00F11166" w:rsidP="00324D1A">
            <w:pPr>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r w:rsidRPr="00786B93">
              <w:rPr>
                <w:rFonts w:asciiTheme="minorHAnsi" w:hAnsiTheme="minorHAnsi" w:cstheme="minorHAnsi"/>
                <w:szCs w:val="22"/>
              </w:rPr>
              <w:t>AC Innovations in Science and Technology (</w:t>
            </w:r>
            <w:r>
              <w:rPr>
                <w:rFonts w:asciiTheme="minorHAnsi" w:hAnsiTheme="minorHAnsi" w:cstheme="minorHAnsi"/>
                <w:szCs w:val="22"/>
              </w:rPr>
              <w:t>C</w:t>
            </w:r>
            <w:r w:rsidRPr="00786B93">
              <w:rPr>
                <w:rFonts w:asciiTheme="minorHAnsi" w:hAnsiTheme="minorHAnsi" w:cstheme="minorHAnsi"/>
                <w:szCs w:val="22"/>
              </w:rPr>
              <w:t>ourses 1-4)</w:t>
            </w:r>
          </w:p>
          <w:p w:rsidR="00F11166" w:rsidRPr="00786B93" w:rsidRDefault="00F11166" w:rsidP="00324D1A">
            <w:pPr>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r w:rsidRPr="00786B93">
              <w:rPr>
                <w:rFonts w:asciiTheme="minorHAnsi" w:hAnsiTheme="minorHAnsi" w:cstheme="minorHAnsi"/>
                <w:szCs w:val="22"/>
              </w:rPr>
              <w:t>Natural Resources Management</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ind w:left="313" w:hanging="313"/>
              <w:rPr>
                <w:rFonts w:asciiTheme="minorHAnsi" w:hAnsiTheme="minorHAnsi" w:cstheme="minorHAnsi"/>
                <w:szCs w:val="22"/>
              </w:rPr>
            </w:pPr>
            <w:r w:rsidRPr="00786B93">
              <w:rPr>
                <w:rFonts w:asciiTheme="minorHAnsi" w:hAnsiTheme="minorHAnsi" w:cstheme="minorHAnsi"/>
                <w:szCs w:val="22"/>
              </w:rPr>
              <w:t>Therapeutic Services (Courses I, II, and III)</w:t>
            </w:r>
          </w:p>
        </w:tc>
      </w:tr>
      <w:tr w:rsidR="00F11166" w:rsidRPr="00786B93" w:rsidTr="00324D1A">
        <w:trPr>
          <w:trHeight w:val="450"/>
        </w:trPr>
        <w:tc>
          <w:tcPr>
            <w:tcW w:w="1795" w:type="dxa"/>
            <w:vMerge w:val="restart"/>
          </w:tcPr>
          <w:p w:rsidR="00F11166" w:rsidRPr="00804BBD" w:rsidRDefault="00F11166" w:rsidP="00324D1A">
            <w:pPr>
              <w:rPr>
                <w:rFonts w:asciiTheme="minorHAnsi" w:hAnsiTheme="minorHAnsi" w:cstheme="minorHAnsi"/>
                <w:b/>
                <w:szCs w:val="22"/>
              </w:rPr>
            </w:pPr>
            <w:r w:rsidRPr="00804BBD">
              <w:rPr>
                <w:rFonts w:asciiTheme="minorHAnsi" w:hAnsiTheme="minorHAnsi" w:cstheme="minorHAnsi"/>
                <w:b/>
                <w:szCs w:val="22"/>
              </w:rPr>
              <w:t>Social Studies</w:t>
            </w:r>
          </w:p>
          <w:p w:rsidR="00F11166" w:rsidRPr="00804BBD" w:rsidRDefault="00F11166" w:rsidP="00324D1A">
            <w:pPr>
              <w:widowControl w:val="0"/>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b/>
                <w:szCs w:val="22"/>
              </w:rPr>
            </w:pPr>
            <w:r w:rsidRPr="00804BBD">
              <w:rPr>
                <w:rFonts w:asciiTheme="minorHAnsi" w:hAnsiTheme="minorHAnsi" w:cstheme="minorHAnsi"/>
                <w:b/>
                <w:szCs w:val="22"/>
              </w:rPr>
              <w:t>4 credits</w:t>
            </w:r>
          </w:p>
          <w:p w:rsidR="00F11166" w:rsidRPr="00804BBD" w:rsidRDefault="00F11166" w:rsidP="00324D1A">
            <w:pPr>
              <w:rPr>
                <w:rFonts w:asciiTheme="minorHAnsi" w:hAnsiTheme="minorHAnsi" w:cstheme="minorHAnsi"/>
                <w:szCs w:val="22"/>
              </w:rPr>
            </w:pPr>
          </w:p>
        </w:tc>
        <w:tc>
          <w:tcPr>
            <w:tcW w:w="3377" w:type="dxa"/>
            <w:vMerge w:val="restart"/>
          </w:tcPr>
          <w:p w:rsidR="00F11166" w:rsidRPr="00804BBD" w:rsidRDefault="00F11166" w:rsidP="00324D1A">
            <w:pPr>
              <w:widowControl w:val="0"/>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Cs w:val="22"/>
              </w:rPr>
            </w:pPr>
            <w:r w:rsidRPr="00804BBD">
              <w:rPr>
                <w:rFonts w:asciiTheme="minorHAnsi" w:hAnsiTheme="minorHAnsi" w:cstheme="minorHAnsi"/>
                <w:b/>
                <w:szCs w:val="22"/>
              </w:rPr>
              <w:t>3 Prescribed Credits</w:t>
            </w:r>
          </w:p>
          <w:p w:rsidR="00F11166" w:rsidRPr="00804BBD" w:rsidRDefault="00F11166" w:rsidP="00324D1A">
            <w:pPr>
              <w:rPr>
                <w:rFonts w:asciiTheme="minorHAnsi" w:hAnsiTheme="minorHAnsi" w:cstheme="minorHAnsi"/>
                <w:szCs w:val="22"/>
              </w:rPr>
            </w:pPr>
            <w:r w:rsidRPr="00804BBD">
              <w:rPr>
                <w:rFonts w:asciiTheme="minorHAnsi" w:hAnsiTheme="minorHAnsi" w:cstheme="minorHAnsi"/>
                <w:szCs w:val="22"/>
              </w:rPr>
              <w:t>1 Credit from World Studies or an AP® Social Studies Course</w:t>
            </w:r>
          </w:p>
          <w:p w:rsidR="00F11166" w:rsidRPr="00804BBD" w:rsidRDefault="00F11166" w:rsidP="00324D1A">
            <w:pPr>
              <w:rPr>
                <w:rFonts w:asciiTheme="minorHAnsi" w:hAnsiTheme="minorHAnsi" w:cstheme="minorHAnsi"/>
                <w:szCs w:val="22"/>
              </w:rPr>
            </w:pPr>
            <w:r w:rsidRPr="00804BBD">
              <w:rPr>
                <w:rFonts w:asciiTheme="minorHAnsi" w:hAnsiTheme="minorHAnsi" w:cstheme="minorHAnsi"/>
                <w:szCs w:val="22"/>
              </w:rPr>
              <w:t>1 Credit from United States (US) Studies* or US Studies Comprehensive, or AP® US History</w:t>
            </w:r>
          </w:p>
          <w:p w:rsidR="00F11166" w:rsidRPr="00804BBD" w:rsidRDefault="00F11166" w:rsidP="00324D1A">
            <w:pPr>
              <w:rPr>
                <w:rFonts w:asciiTheme="minorHAnsi" w:hAnsiTheme="minorHAnsi" w:cstheme="minorHAnsi"/>
                <w:szCs w:val="22"/>
              </w:rPr>
            </w:pPr>
            <w:r w:rsidRPr="00804BBD">
              <w:rPr>
                <w:rFonts w:asciiTheme="minorHAnsi" w:hAnsiTheme="minorHAnsi" w:cstheme="minorHAnsi"/>
                <w:szCs w:val="22"/>
              </w:rPr>
              <w:t>1 Credit from Civics (includes personal finance) or AP® Government and Politics</w:t>
            </w:r>
          </w:p>
          <w:p w:rsidR="00F11166" w:rsidRPr="00804BBD" w:rsidRDefault="00F11166" w:rsidP="00324D1A">
            <w:pPr>
              <w:rPr>
                <w:rFonts w:asciiTheme="minorHAnsi" w:hAnsiTheme="minorHAnsi" w:cstheme="minorHAnsi"/>
                <w:szCs w:val="22"/>
              </w:rPr>
            </w:pPr>
          </w:p>
          <w:p w:rsidR="00F11166" w:rsidRPr="00804BBD" w:rsidRDefault="00F11166" w:rsidP="00324D1A">
            <w:pPr>
              <w:widowControl w:val="0"/>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b/>
                <w:szCs w:val="22"/>
              </w:rPr>
            </w:pPr>
            <w:r w:rsidRPr="00804BBD">
              <w:rPr>
                <w:rFonts w:asciiTheme="minorHAnsi" w:hAnsiTheme="minorHAnsi" w:cstheme="minorHAnsi"/>
                <w:b/>
                <w:szCs w:val="22"/>
              </w:rPr>
              <w:t xml:space="preserve">1 Additional Personalized Credit </w:t>
            </w:r>
            <w:r w:rsidRPr="00804BBD">
              <w:rPr>
                <w:rFonts w:asciiTheme="minorHAnsi" w:hAnsiTheme="minorHAnsi" w:cstheme="minorHAnsi"/>
                <w:b/>
                <w:szCs w:val="22"/>
              </w:rPr>
              <w:lastRenderedPageBreak/>
              <w:t>from Course Options</w:t>
            </w:r>
          </w:p>
          <w:p w:rsidR="00F11166" w:rsidRPr="00804BBD" w:rsidRDefault="00F11166" w:rsidP="00324D1A">
            <w:pPr>
              <w:rPr>
                <w:rFonts w:asciiTheme="minorHAnsi" w:hAnsiTheme="minorHAnsi" w:cstheme="minorHAnsi"/>
                <w:szCs w:val="22"/>
              </w:rPr>
            </w:pPr>
          </w:p>
          <w:p w:rsidR="00F11166" w:rsidRPr="00804BBD" w:rsidRDefault="00F11166" w:rsidP="00324D1A">
            <w:pPr>
              <w:rPr>
                <w:rFonts w:asciiTheme="minorHAnsi" w:hAnsiTheme="minorHAnsi" w:cstheme="minorHAnsi"/>
                <w:szCs w:val="22"/>
              </w:rPr>
            </w:pPr>
            <w:r w:rsidRPr="00804BBD">
              <w:rPr>
                <w:rFonts w:asciiTheme="minorHAnsi" w:hAnsiTheme="minorHAnsi" w:cstheme="minorHAnsi"/>
                <w:szCs w:val="22"/>
              </w:rPr>
              <w:t>*Beginning with the 2020-2021 9</w:t>
            </w:r>
            <w:r w:rsidRPr="00804BBD">
              <w:rPr>
                <w:rFonts w:asciiTheme="minorHAnsi" w:hAnsiTheme="minorHAnsi" w:cstheme="minorHAnsi"/>
                <w:szCs w:val="22"/>
                <w:vertAlign w:val="superscript"/>
              </w:rPr>
              <w:t>th</w:t>
            </w:r>
            <w:r w:rsidRPr="00804BBD">
              <w:rPr>
                <w:rFonts w:asciiTheme="minorHAnsi" w:hAnsiTheme="minorHAnsi" w:cstheme="minorHAnsi"/>
                <w:szCs w:val="22"/>
              </w:rPr>
              <w:t xml:space="preserve"> grade cohort students who take US Studies must utilize Contemporary Studies as their Personalized Credit unless they are utilizing JROTC Courses I-IV.</w:t>
            </w:r>
          </w:p>
        </w:tc>
        <w:tc>
          <w:tcPr>
            <w:tcW w:w="4183" w:type="dxa"/>
          </w:tcPr>
          <w:p w:rsidR="00F11166" w:rsidRPr="00804BBD" w:rsidRDefault="00F11166" w:rsidP="00324D1A">
            <w:pPr>
              <w:rPr>
                <w:rFonts w:asciiTheme="minorHAnsi" w:hAnsiTheme="minorHAnsi" w:cstheme="minorHAnsi"/>
                <w:b/>
                <w:szCs w:val="22"/>
              </w:rPr>
            </w:pPr>
            <w:r w:rsidRPr="00804BBD">
              <w:rPr>
                <w:rFonts w:asciiTheme="minorHAnsi" w:hAnsiTheme="minorHAnsi" w:cstheme="minorHAnsi"/>
                <w:b/>
                <w:szCs w:val="22"/>
              </w:rPr>
              <w:lastRenderedPageBreak/>
              <w:t>Recommended College and Career Readiness Course Options and</w:t>
            </w:r>
          </w:p>
          <w:p w:rsidR="00F11166" w:rsidRPr="00804BBD" w:rsidRDefault="00F11166" w:rsidP="00324D1A">
            <w:pPr>
              <w:rPr>
                <w:rFonts w:asciiTheme="minorHAnsi" w:hAnsiTheme="minorHAnsi" w:cstheme="minorHAnsi"/>
                <w:b/>
                <w:szCs w:val="22"/>
              </w:rPr>
            </w:pPr>
            <w:r w:rsidRPr="00804BBD">
              <w:rPr>
                <w:rFonts w:asciiTheme="minorHAnsi" w:hAnsiTheme="minorHAnsi" w:cstheme="minorHAnsi"/>
                <w:b/>
                <w:szCs w:val="22"/>
              </w:rPr>
              <w:t>Courses Required to be Offered</w:t>
            </w:r>
          </w:p>
          <w:p w:rsidR="00F11166" w:rsidRPr="00804BBD" w:rsidRDefault="00F11166" w:rsidP="00324D1A">
            <w:pPr>
              <w:rPr>
                <w:rFonts w:asciiTheme="minorHAnsi" w:hAnsiTheme="minorHAnsi" w:cstheme="minorHAnsi"/>
                <w:szCs w:val="22"/>
              </w:rPr>
            </w:pPr>
            <w:r w:rsidRPr="00804BBD">
              <w:rPr>
                <w:rFonts w:asciiTheme="minorHAnsi" w:hAnsiTheme="minorHAnsi" w:cstheme="minorHAnsi"/>
                <w:szCs w:val="22"/>
              </w:rPr>
              <w:t>Contemporary Studies</w:t>
            </w:r>
          </w:p>
          <w:p w:rsidR="00F11166" w:rsidRPr="00804BBD" w:rsidRDefault="00F11166" w:rsidP="00324D1A">
            <w:pPr>
              <w:rPr>
                <w:rFonts w:asciiTheme="minorHAnsi" w:hAnsiTheme="minorHAnsi" w:cstheme="minorHAnsi"/>
                <w:szCs w:val="22"/>
              </w:rPr>
            </w:pPr>
            <w:r w:rsidRPr="00804BBD">
              <w:rPr>
                <w:rFonts w:asciiTheme="minorHAnsi" w:hAnsiTheme="minorHAnsi" w:cstheme="minorHAnsi"/>
                <w:szCs w:val="22"/>
              </w:rPr>
              <w:t>Economics</w:t>
            </w:r>
          </w:p>
          <w:p w:rsidR="00F11166" w:rsidRPr="00804BBD" w:rsidRDefault="00F11166" w:rsidP="00324D1A">
            <w:pPr>
              <w:rPr>
                <w:rFonts w:asciiTheme="minorHAnsi" w:hAnsiTheme="minorHAnsi" w:cstheme="minorHAnsi"/>
                <w:szCs w:val="22"/>
              </w:rPr>
            </w:pPr>
            <w:r w:rsidRPr="00804BBD">
              <w:rPr>
                <w:rFonts w:asciiTheme="minorHAnsi" w:hAnsiTheme="minorHAnsi" w:cstheme="minorHAnsi"/>
                <w:szCs w:val="22"/>
              </w:rPr>
              <w:t>Geography</w:t>
            </w:r>
          </w:p>
          <w:p w:rsidR="00F11166" w:rsidRPr="00804BBD" w:rsidRDefault="00F11166" w:rsidP="00324D1A">
            <w:pPr>
              <w:rPr>
                <w:rFonts w:asciiTheme="minorHAnsi" w:hAnsiTheme="minorHAnsi" w:cstheme="minorHAnsi"/>
                <w:szCs w:val="22"/>
              </w:rPr>
            </w:pPr>
            <w:r w:rsidRPr="00804BBD">
              <w:rPr>
                <w:rFonts w:asciiTheme="minorHAnsi" w:hAnsiTheme="minorHAnsi" w:cstheme="minorHAnsi"/>
                <w:szCs w:val="22"/>
              </w:rPr>
              <w:t>World Studies</w:t>
            </w:r>
          </w:p>
        </w:tc>
      </w:tr>
      <w:tr w:rsidR="00F11166" w:rsidRPr="00786B93" w:rsidTr="00324D1A">
        <w:trPr>
          <w:trHeight w:val="450"/>
        </w:trPr>
        <w:tc>
          <w:tcPr>
            <w:tcW w:w="1795" w:type="dxa"/>
            <w:vMerge/>
          </w:tcPr>
          <w:p w:rsidR="00F11166" w:rsidRPr="00804BBD" w:rsidRDefault="00F11166" w:rsidP="00324D1A">
            <w:pPr>
              <w:rPr>
                <w:rFonts w:asciiTheme="minorHAnsi" w:hAnsiTheme="minorHAnsi" w:cstheme="minorHAnsi"/>
                <w:b/>
                <w:szCs w:val="22"/>
              </w:rPr>
            </w:pPr>
          </w:p>
        </w:tc>
        <w:tc>
          <w:tcPr>
            <w:tcW w:w="3377" w:type="dxa"/>
            <w:vMerge/>
          </w:tcPr>
          <w:p w:rsidR="00F11166" w:rsidRPr="00804BBD" w:rsidRDefault="00F11166" w:rsidP="00324D1A">
            <w:pPr>
              <w:rPr>
                <w:rFonts w:asciiTheme="minorHAnsi" w:hAnsiTheme="minorHAnsi" w:cstheme="minorHAnsi"/>
                <w:szCs w:val="22"/>
              </w:rPr>
            </w:pPr>
          </w:p>
        </w:tc>
        <w:tc>
          <w:tcPr>
            <w:tcW w:w="4183" w:type="dxa"/>
          </w:tcPr>
          <w:p w:rsidR="00F11166" w:rsidRPr="00804BBD" w:rsidRDefault="00F11166" w:rsidP="00324D1A">
            <w:pPr>
              <w:tabs>
                <w:tab w:val="left" w:pos="360"/>
                <w:tab w:val="left" w:pos="720"/>
                <w:tab w:val="left" w:pos="1080"/>
                <w:tab w:val="left" w:pos="1440"/>
                <w:tab w:val="left" w:pos="1800"/>
                <w:tab w:val="left" w:pos="2160"/>
                <w:tab w:val="left" w:pos="2520"/>
                <w:tab w:val="left" w:pos="2880"/>
              </w:tabs>
              <w:ind w:left="313" w:hanging="313"/>
              <w:rPr>
                <w:rFonts w:asciiTheme="minorHAnsi" w:hAnsiTheme="minorHAnsi" w:cstheme="minorHAnsi"/>
                <w:b/>
                <w:szCs w:val="22"/>
              </w:rPr>
            </w:pPr>
            <w:r w:rsidRPr="00804BBD">
              <w:rPr>
                <w:rFonts w:asciiTheme="minorHAnsi" w:hAnsiTheme="minorHAnsi" w:cstheme="minorHAnsi"/>
                <w:b/>
                <w:szCs w:val="22"/>
              </w:rPr>
              <w:t>Additional Course Options</w:t>
            </w:r>
          </w:p>
          <w:p w:rsidR="00F11166" w:rsidRPr="00804BBD" w:rsidRDefault="00F11166" w:rsidP="00324D1A">
            <w:pPr>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r w:rsidRPr="00804BBD">
              <w:rPr>
                <w:rFonts w:asciiTheme="minorHAnsi" w:hAnsiTheme="minorHAnsi" w:cstheme="minorHAnsi"/>
                <w:szCs w:val="22"/>
              </w:rPr>
              <w:t>AP® Social Studies Courses</w:t>
            </w:r>
          </w:p>
          <w:p w:rsidR="00F11166" w:rsidRPr="00804BBD" w:rsidRDefault="00F11166" w:rsidP="00324D1A">
            <w:pPr>
              <w:tabs>
                <w:tab w:val="left" w:pos="360"/>
                <w:tab w:val="left" w:pos="720"/>
                <w:tab w:val="left" w:pos="1080"/>
                <w:tab w:val="left" w:pos="1440"/>
                <w:tab w:val="left" w:pos="1800"/>
                <w:tab w:val="left" w:pos="2160"/>
                <w:tab w:val="left" w:pos="2520"/>
                <w:tab w:val="left" w:pos="2880"/>
              </w:tabs>
              <w:rPr>
                <w:rFonts w:asciiTheme="minorHAnsi" w:hAnsiTheme="minorHAnsi" w:cstheme="minorHAnsi"/>
                <w:b/>
                <w:szCs w:val="22"/>
              </w:rPr>
            </w:pPr>
            <w:r w:rsidRPr="00804BBD">
              <w:rPr>
                <w:rFonts w:asciiTheme="minorHAnsi" w:hAnsiTheme="minorHAnsi" w:cstheme="minorHAnsi"/>
                <w:szCs w:val="22"/>
              </w:rPr>
              <w:t>IB® Social Studies Courses</w:t>
            </w:r>
          </w:p>
          <w:p w:rsidR="00F11166" w:rsidRPr="00804BBD" w:rsidRDefault="00F11166" w:rsidP="00324D1A">
            <w:pPr>
              <w:widowControl w:val="0"/>
              <w:tabs>
                <w:tab w:val="left" w:pos="360"/>
                <w:tab w:val="left" w:pos="720"/>
                <w:tab w:val="left" w:pos="1080"/>
                <w:tab w:val="left" w:pos="1440"/>
                <w:tab w:val="left" w:pos="1800"/>
                <w:tab w:val="left" w:pos="2160"/>
                <w:tab w:val="left" w:pos="2520"/>
                <w:tab w:val="left" w:pos="2880"/>
              </w:tabs>
              <w:ind w:left="313" w:hanging="313"/>
              <w:rPr>
                <w:rFonts w:asciiTheme="minorHAnsi" w:hAnsiTheme="minorHAnsi" w:cstheme="minorHAnsi"/>
                <w:szCs w:val="22"/>
              </w:rPr>
            </w:pPr>
            <w:r w:rsidRPr="00804BBD">
              <w:rPr>
                <w:rFonts w:asciiTheme="minorHAnsi" w:hAnsiTheme="minorHAnsi" w:cstheme="minorHAnsi"/>
                <w:szCs w:val="22"/>
              </w:rPr>
              <w:t>Financial Literacy</w:t>
            </w:r>
          </w:p>
          <w:p w:rsidR="00F11166" w:rsidRPr="00804BBD" w:rsidRDefault="00F11166" w:rsidP="00324D1A">
            <w:pPr>
              <w:widowControl w:val="0"/>
              <w:tabs>
                <w:tab w:val="left" w:pos="360"/>
                <w:tab w:val="left" w:pos="720"/>
                <w:tab w:val="left" w:pos="1080"/>
                <w:tab w:val="left" w:pos="1440"/>
                <w:tab w:val="left" w:pos="1800"/>
                <w:tab w:val="left" w:pos="2160"/>
                <w:tab w:val="left" w:pos="2520"/>
                <w:tab w:val="left" w:pos="2880"/>
              </w:tabs>
              <w:ind w:left="313" w:hanging="313"/>
              <w:rPr>
                <w:rFonts w:asciiTheme="minorHAnsi" w:hAnsiTheme="minorHAnsi" w:cstheme="minorHAnsi"/>
                <w:szCs w:val="22"/>
              </w:rPr>
            </w:pPr>
            <w:r w:rsidRPr="00804BBD">
              <w:rPr>
                <w:rFonts w:asciiTheme="minorHAnsi" w:hAnsiTheme="minorHAnsi" w:cstheme="minorHAnsi"/>
                <w:szCs w:val="22"/>
              </w:rPr>
              <w:lastRenderedPageBreak/>
              <w:t>Psychology</w:t>
            </w:r>
          </w:p>
          <w:p w:rsidR="00F11166" w:rsidRPr="00804BBD" w:rsidRDefault="00F11166" w:rsidP="00324D1A">
            <w:pPr>
              <w:widowControl w:val="0"/>
              <w:tabs>
                <w:tab w:val="left" w:pos="360"/>
                <w:tab w:val="left" w:pos="720"/>
                <w:tab w:val="left" w:pos="1080"/>
                <w:tab w:val="left" w:pos="1440"/>
                <w:tab w:val="left" w:pos="1800"/>
                <w:tab w:val="left" w:pos="2160"/>
                <w:tab w:val="left" w:pos="2520"/>
                <w:tab w:val="left" w:pos="2880"/>
              </w:tabs>
              <w:ind w:left="313" w:hanging="313"/>
              <w:rPr>
                <w:rFonts w:asciiTheme="minorHAnsi" w:hAnsiTheme="minorHAnsi" w:cstheme="minorHAnsi"/>
                <w:szCs w:val="22"/>
              </w:rPr>
            </w:pPr>
            <w:r w:rsidRPr="00804BBD">
              <w:rPr>
                <w:rFonts w:asciiTheme="minorHAnsi" w:hAnsiTheme="minorHAnsi" w:cstheme="minorHAnsi"/>
                <w:szCs w:val="22"/>
              </w:rPr>
              <w:t>Social Studies college courses</w:t>
            </w:r>
          </w:p>
          <w:p w:rsidR="00F11166" w:rsidRPr="00804BBD" w:rsidRDefault="00F11166" w:rsidP="00324D1A">
            <w:pPr>
              <w:widowControl w:val="0"/>
              <w:tabs>
                <w:tab w:val="left" w:pos="360"/>
                <w:tab w:val="left" w:pos="720"/>
                <w:tab w:val="left" w:pos="1080"/>
                <w:tab w:val="left" w:pos="1440"/>
                <w:tab w:val="left" w:pos="1800"/>
                <w:tab w:val="left" w:pos="2160"/>
                <w:tab w:val="left" w:pos="2520"/>
                <w:tab w:val="left" w:pos="2880"/>
              </w:tabs>
              <w:ind w:left="313" w:hanging="313"/>
              <w:rPr>
                <w:rFonts w:asciiTheme="minorHAnsi" w:hAnsiTheme="minorHAnsi" w:cstheme="minorHAnsi"/>
                <w:szCs w:val="22"/>
              </w:rPr>
            </w:pPr>
            <w:r w:rsidRPr="00804BBD">
              <w:rPr>
                <w:rFonts w:asciiTheme="minorHAnsi" w:hAnsiTheme="minorHAnsi" w:cstheme="minorHAnsi"/>
                <w:szCs w:val="22"/>
              </w:rPr>
              <w:t>Dual Credit Courses</w:t>
            </w:r>
          </w:p>
          <w:p w:rsidR="00F11166" w:rsidRPr="00804BBD"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r w:rsidRPr="00804BBD">
              <w:rPr>
                <w:rFonts w:asciiTheme="minorHAnsi" w:hAnsiTheme="minorHAnsi" w:cstheme="minorHAnsi"/>
                <w:szCs w:val="22"/>
              </w:rPr>
              <w:t>Sociology</w:t>
            </w:r>
          </w:p>
          <w:p w:rsidR="00F11166" w:rsidRPr="00804BBD"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r w:rsidRPr="00804BBD">
              <w:rPr>
                <w:rFonts w:asciiTheme="minorHAnsi" w:hAnsiTheme="minorHAnsi" w:cstheme="minorHAnsi"/>
                <w:szCs w:val="22"/>
              </w:rPr>
              <w:t>JROTC (Courses I-IV)</w:t>
            </w:r>
          </w:p>
          <w:p w:rsidR="00F11166" w:rsidRPr="00804BBD" w:rsidRDefault="00F11166" w:rsidP="00324D1A">
            <w:pPr>
              <w:widowControl w:val="0"/>
              <w:tabs>
                <w:tab w:val="left" w:pos="360"/>
                <w:tab w:val="left" w:pos="720"/>
                <w:tab w:val="left" w:pos="1080"/>
                <w:tab w:val="left" w:pos="1440"/>
                <w:tab w:val="left" w:pos="1800"/>
                <w:tab w:val="left" w:pos="2160"/>
                <w:tab w:val="left" w:pos="2520"/>
                <w:tab w:val="left" w:pos="2880"/>
              </w:tabs>
              <w:ind w:left="313" w:hanging="313"/>
              <w:rPr>
                <w:rFonts w:asciiTheme="minorHAnsi" w:hAnsiTheme="minorHAnsi" w:cstheme="minorHAnsi"/>
                <w:szCs w:val="22"/>
              </w:rPr>
            </w:pPr>
            <w:r w:rsidRPr="00804BBD">
              <w:rPr>
                <w:rFonts w:asciiTheme="minorHAnsi" w:hAnsiTheme="minorHAnsi" w:cstheme="minorHAnsi"/>
                <w:szCs w:val="22"/>
              </w:rPr>
              <w:t>County-created and Approved Social Studies Courses</w:t>
            </w:r>
          </w:p>
        </w:tc>
      </w:tr>
      <w:tr w:rsidR="00F11166" w:rsidRPr="00786B93" w:rsidTr="00324D1A">
        <w:trPr>
          <w:trHeight w:val="1979"/>
        </w:trPr>
        <w:tc>
          <w:tcPr>
            <w:tcW w:w="1795" w:type="dxa"/>
          </w:tcPr>
          <w:p w:rsidR="00F11166" w:rsidRPr="00786B93" w:rsidRDefault="00F11166" w:rsidP="00324D1A">
            <w:pPr>
              <w:rPr>
                <w:rFonts w:asciiTheme="minorHAnsi" w:hAnsiTheme="minorHAnsi" w:cstheme="minorHAnsi"/>
                <w:b/>
                <w:szCs w:val="22"/>
              </w:rPr>
            </w:pPr>
            <w:r w:rsidRPr="00786B93">
              <w:rPr>
                <w:rFonts w:asciiTheme="minorHAnsi" w:hAnsiTheme="minorHAnsi" w:cstheme="minorHAnsi"/>
                <w:b/>
                <w:szCs w:val="22"/>
              </w:rPr>
              <w:lastRenderedPageBreak/>
              <w:t>Physical Education (PE)</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b/>
                <w:szCs w:val="22"/>
              </w:rPr>
            </w:pPr>
            <w:r w:rsidRPr="00786B93">
              <w:rPr>
                <w:rFonts w:asciiTheme="minorHAnsi" w:hAnsiTheme="minorHAnsi" w:cstheme="minorHAnsi"/>
                <w:b/>
                <w:szCs w:val="22"/>
              </w:rPr>
              <w:t>1 credit</w:t>
            </w:r>
          </w:p>
          <w:p w:rsidR="00F11166" w:rsidRPr="00786B93" w:rsidRDefault="00F11166" w:rsidP="00324D1A">
            <w:pPr>
              <w:rPr>
                <w:rFonts w:asciiTheme="minorHAnsi" w:hAnsiTheme="minorHAnsi" w:cstheme="minorHAnsi"/>
                <w:szCs w:val="22"/>
              </w:rPr>
            </w:pPr>
          </w:p>
        </w:tc>
        <w:tc>
          <w:tcPr>
            <w:tcW w:w="3377" w:type="dxa"/>
          </w:tcPr>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b/>
                <w:szCs w:val="22"/>
              </w:rPr>
            </w:pPr>
            <w:r w:rsidRPr="00786B93">
              <w:rPr>
                <w:rFonts w:asciiTheme="minorHAnsi" w:hAnsiTheme="minorHAnsi" w:cstheme="minorHAnsi"/>
                <w:b/>
                <w:szCs w:val="22"/>
              </w:rPr>
              <w:t>1 Prescribed Credit</w:t>
            </w:r>
          </w:p>
          <w:p w:rsidR="00F11166" w:rsidRPr="00786B93" w:rsidRDefault="00F11166" w:rsidP="00324D1A">
            <w:pPr>
              <w:rPr>
                <w:rFonts w:asciiTheme="minorHAnsi" w:hAnsiTheme="minorHAnsi" w:cstheme="minorHAnsi"/>
                <w:szCs w:val="22"/>
              </w:rPr>
            </w:pPr>
            <w:r w:rsidRPr="00786B93">
              <w:rPr>
                <w:rFonts w:asciiTheme="minorHAnsi" w:hAnsiTheme="minorHAnsi" w:cstheme="minorHAnsi"/>
                <w:szCs w:val="22"/>
              </w:rPr>
              <w:t>P</w:t>
            </w:r>
            <w:r>
              <w:rPr>
                <w:rFonts w:asciiTheme="minorHAnsi" w:hAnsiTheme="minorHAnsi" w:cstheme="minorHAnsi"/>
                <w:szCs w:val="22"/>
              </w:rPr>
              <w:t>E</w:t>
            </w:r>
            <w:r w:rsidRPr="00786B93">
              <w:rPr>
                <w:rFonts w:asciiTheme="minorHAnsi" w:hAnsiTheme="minorHAnsi" w:cstheme="minorHAnsi"/>
                <w:szCs w:val="22"/>
              </w:rPr>
              <w:t xml:space="preserve"> 9-12, Integrated PE, or counties may choose to offer Extracurricular/Interscholastic PE both graded and non-graded.</w:t>
            </w:r>
          </w:p>
          <w:p w:rsidR="00F11166" w:rsidRPr="00786B93" w:rsidRDefault="00F11166" w:rsidP="00324D1A">
            <w:pPr>
              <w:rPr>
                <w:rFonts w:asciiTheme="minorHAnsi" w:hAnsiTheme="minorHAnsi" w:cstheme="minorHAnsi"/>
                <w:szCs w:val="22"/>
              </w:rPr>
            </w:pPr>
          </w:p>
          <w:p w:rsidR="00F11166" w:rsidRPr="00786B93" w:rsidRDefault="00F11166" w:rsidP="00324D1A">
            <w:pPr>
              <w:rPr>
                <w:rFonts w:asciiTheme="minorHAnsi" w:hAnsiTheme="minorHAnsi" w:cstheme="minorHAnsi"/>
                <w:szCs w:val="22"/>
              </w:rPr>
            </w:pPr>
          </w:p>
        </w:tc>
        <w:tc>
          <w:tcPr>
            <w:tcW w:w="4183" w:type="dxa"/>
          </w:tcPr>
          <w:p w:rsidR="00F11166" w:rsidRPr="00786B93" w:rsidRDefault="00F11166" w:rsidP="00324D1A">
            <w:pPr>
              <w:tabs>
                <w:tab w:val="left" w:pos="360"/>
                <w:tab w:val="left" w:pos="720"/>
                <w:tab w:val="left" w:pos="1080"/>
                <w:tab w:val="left" w:pos="1440"/>
                <w:tab w:val="left" w:pos="1800"/>
                <w:tab w:val="left" w:pos="2160"/>
                <w:tab w:val="left" w:pos="2520"/>
                <w:tab w:val="left" w:pos="2880"/>
              </w:tabs>
              <w:ind w:left="313" w:hanging="313"/>
              <w:rPr>
                <w:rFonts w:asciiTheme="minorHAnsi" w:hAnsiTheme="minorHAnsi" w:cstheme="minorHAnsi"/>
                <w:b/>
                <w:szCs w:val="22"/>
              </w:rPr>
            </w:pPr>
            <w:r w:rsidRPr="00786B93">
              <w:rPr>
                <w:rFonts w:asciiTheme="minorHAnsi" w:hAnsiTheme="minorHAnsi" w:cstheme="minorHAnsi"/>
                <w:b/>
                <w:szCs w:val="22"/>
              </w:rPr>
              <w:t>Additional Course Options</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ind w:left="313" w:hanging="313"/>
              <w:rPr>
                <w:rFonts w:asciiTheme="minorHAnsi" w:hAnsiTheme="minorHAnsi" w:cstheme="minorHAnsi"/>
                <w:szCs w:val="22"/>
              </w:rPr>
            </w:pPr>
            <w:r w:rsidRPr="00786B93">
              <w:rPr>
                <w:rFonts w:asciiTheme="minorHAnsi" w:hAnsiTheme="minorHAnsi" w:cstheme="minorHAnsi"/>
                <w:szCs w:val="22"/>
              </w:rPr>
              <w:t xml:space="preserve">JROTC </w:t>
            </w:r>
            <w:r>
              <w:rPr>
                <w:rFonts w:asciiTheme="minorHAnsi" w:hAnsiTheme="minorHAnsi" w:cstheme="minorHAnsi"/>
                <w:szCs w:val="22"/>
              </w:rPr>
              <w:t>I</w:t>
            </w:r>
            <w:r w:rsidRPr="00786B93">
              <w:rPr>
                <w:rFonts w:asciiTheme="minorHAnsi" w:hAnsiTheme="minorHAnsi" w:cstheme="minorHAnsi"/>
                <w:szCs w:val="22"/>
              </w:rPr>
              <w:t xml:space="preserve"> and II will fulfill the 1 credit PE requirement</w:t>
            </w:r>
            <w:r>
              <w:rPr>
                <w:rFonts w:asciiTheme="minorHAnsi" w:hAnsiTheme="minorHAnsi" w:cstheme="minorHAnsi"/>
                <w:szCs w:val="22"/>
              </w:rPr>
              <w:t xml:space="preserve">  </w:t>
            </w:r>
          </w:p>
          <w:p w:rsidR="00F11166" w:rsidRPr="00786B93" w:rsidRDefault="00F11166" w:rsidP="00324D1A">
            <w:pPr>
              <w:tabs>
                <w:tab w:val="left" w:pos="360"/>
                <w:tab w:val="left" w:pos="720"/>
                <w:tab w:val="left" w:pos="1080"/>
                <w:tab w:val="left" w:pos="1440"/>
                <w:tab w:val="left" w:pos="1800"/>
                <w:tab w:val="left" w:pos="2160"/>
                <w:tab w:val="left" w:pos="2520"/>
                <w:tab w:val="left" w:pos="2880"/>
              </w:tabs>
              <w:ind w:left="313" w:hanging="313"/>
              <w:rPr>
                <w:rFonts w:asciiTheme="minorHAnsi" w:hAnsiTheme="minorHAnsi" w:cstheme="minorHAnsi"/>
                <w:szCs w:val="22"/>
              </w:rPr>
            </w:pPr>
            <w:r w:rsidRPr="00786B93">
              <w:rPr>
                <w:rFonts w:asciiTheme="minorHAnsi" w:hAnsiTheme="minorHAnsi" w:cstheme="minorHAnsi"/>
                <w:szCs w:val="22"/>
              </w:rPr>
              <w:t>Dual Credit Courses</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ind w:left="313" w:hanging="313"/>
              <w:rPr>
                <w:rFonts w:asciiTheme="minorHAnsi" w:hAnsiTheme="minorHAnsi" w:cstheme="minorHAnsi"/>
                <w:szCs w:val="22"/>
              </w:rPr>
            </w:pPr>
            <w:r w:rsidRPr="00786B93">
              <w:rPr>
                <w:rFonts w:asciiTheme="minorHAnsi" w:hAnsiTheme="minorHAnsi" w:cstheme="minorHAnsi"/>
                <w:szCs w:val="22"/>
              </w:rPr>
              <w:t xml:space="preserve">Other </w:t>
            </w:r>
            <w:r>
              <w:rPr>
                <w:rFonts w:asciiTheme="minorHAnsi" w:hAnsiTheme="minorHAnsi" w:cstheme="minorHAnsi"/>
                <w:szCs w:val="22"/>
              </w:rPr>
              <w:t>PE</w:t>
            </w:r>
            <w:r w:rsidRPr="00786B93">
              <w:rPr>
                <w:rFonts w:asciiTheme="minorHAnsi" w:hAnsiTheme="minorHAnsi" w:cstheme="minorHAnsi"/>
                <w:szCs w:val="22"/>
              </w:rPr>
              <w:t xml:space="preserve"> courses based on student need and interest paired with the integrated online course</w:t>
            </w:r>
          </w:p>
        </w:tc>
      </w:tr>
      <w:tr w:rsidR="00F11166" w:rsidRPr="00786B93" w:rsidTr="00324D1A">
        <w:tc>
          <w:tcPr>
            <w:tcW w:w="1795" w:type="dxa"/>
          </w:tcPr>
          <w:p w:rsidR="00F11166" w:rsidRPr="00786B93" w:rsidRDefault="00F11166" w:rsidP="00324D1A">
            <w:pPr>
              <w:rPr>
                <w:rFonts w:asciiTheme="minorHAnsi" w:hAnsiTheme="minorHAnsi" w:cstheme="minorHAnsi"/>
                <w:b/>
                <w:szCs w:val="22"/>
              </w:rPr>
            </w:pPr>
            <w:r w:rsidRPr="00786B93">
              <w:rPr>
                <w:rFonts w:asciiTheme="minorHAnsi" w:hAnsiTheme="minorHAnsi" w:cstheme="minorHAnsi"/>
                <w:b/>
                <w:szCs w:val="22"/>
              </w:rPr>
              <w:t>Health</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b/>
                <w:szCs w:val="22"/>
              </w:rPr>
            </w:pPr>
            <w:r w:rsidRPr="00786B93">
              <w:rPr>
                <w:rFonts w:asciiTheme="minorHAnsi" w:hAnsiTheme="minorHAnsi" w:cstheme="minorHAnsi"/>
                <w:b/>
                <w:szCs w:val="22"/>
              </w:rPr>
              <w:t>1 credit</w:t>
            </w:r>
          </w:p>
          <w:p w:rsidR="00F11166" w:rsidRPr="00786B93" w:rsidRDefault="00F11166" w:rsidP="00324D1A">
            <w:pPr>
              <w:rPr>
                <w:rFonts w:asciiTheme="minorHAnsi" w:hAnsiTheme="minorHAnsi" w:cstheme="minorHAnsi"/>
                <w:szCs w:val="22"/>
              </w:rPr>
            </w:pPr>
          </w:p>
        </w:tc>
        <w:tc>
          <w:tcPr>
            <w:tcW w:w="3377" w:type="dxa"/>
          </w:tcPr>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Cs w:val="22"/>
              </w:rPr>
            </w:pPr>
            <w:r w:rsidRPr="00786B93">
              <w:rPr>
                <w:rFonts w:asciiTheme="minorHAnsi" w:hAnsiTheme="minorHAnsi" w:cstheme="minorHAnsi"/>
                <w:b/>
                <w:szCs w:val="22"/>
              </w:rPr>
              <w:t>1 Prescribed Credit</w:t>
            </w:r>
          </w:p>
          <w:p w:rsidR="00F11166" w:rsidRPr="00786B93" w:rsidRDefault="00F11166" w:rsidP="00324D1A">
            <w:pPr>
              <w:rPr>
                <w:rFonts w:asciiTheme="minorHAnsi" w:hAnsiTheme="minorHAnsi" w:cstheme="minorHAnsi"/>
                <w:szCs w:val="22"/>
              </w:rPr>
            </w:pPr>
            <w:r w:rsidRPr="00786B93">
              <w:rPr>
                <w:rFonts w:asciiTheme="minorHAnsi" w:hAnsiTheme="minorHAnsi" w:cstheme="minorHAnsi"/>
                <w:szCs w:val="22"/>
              </w:rPr>
              <w:t xml:space="preserve">Health 9-12 </w:t>
            </w:r>
          </w:p>
        </w:tc>
        <w:tc>
          <w:tcPr>
            <w:tcW w:w="4183" w:type="dxa"/>
          </w:tcPr>
          <w:p w:rsidR="00F11166" w:rsidRPr="00786B93" w:rsidRDefault="00F11166" w:rsidP="00324D1A">
            <w:pPr>
              <w:tabs>
                <w:tab w:val="left" w:pos="360"/>
                <w:tab w:val="left" w:pos="720"/>
                <w:tab w:val="left" w:pos="1080"/>
                <w:tab w:val="left" w:pos="1440"/>
                <w:tab w:val="left" w:pos="1800"/>
                <w:tab w:val="left" w:pos="2160"/>
                <w:tab w:val="left" w:pos="2520"/>
                <w:tab w:val="left" w:pos="2880"/>
              </w:tabs>
              <w:ind w:left="313" w:hanging="313"/>
              <w:rPr>
                <w:rFonts w:asciiTheme="minorHAnsi" w:hAnsiTheme="minorHAnsi" w:cstheme="minorHAnsi"/>
                <w:b/>
                <w:szCs w:val="22"/>
              </w:rPr>
            </w:pPr>
            <w:r w:rsidRPr="00786B93">
              <w:rPr>
                <w:rFonts w:asciiTheme="minorHAnsi" w:hAnsiTheme="minorHAnsi" w:cstheme="minorHAnsi"/>
                <w:b/>
                <w:szCs w:val="22"/>
              </w:rPr>
              <w:t>Additional Course Options</w:t>
            </w:r>
          </w:p>
          <w:p w:rsidR="00F11166" w:rsidRPr="00786B93" w:rsidRDefault="00F11166" w:rsidP="00324D1A">
            <w:pPr>
              <w:rPr>
                <w:rFonts w:asciiTheme="minorHAnsi" w:hAnsiTheme="minorHAnsi" w:cstheme="minorHAnsi"/>
                <w:szCs w:val="22"/>
              </w:rPr>
            </w:pPr>
            <w:r w:rsidRPr="00786B93">
              <w:rPr>
                <w:rFonts w:asciiTheme="minorHAnsi" w:hAnsiTheme="minorHAnsi" w:cstheme="minorHAnsi"/>
                <w:szCs w:val="22"/>
              </w:rPr>
              <w:t>Health College Courses</w:t>
            </w:r>
          </w:p>
          <w:p w:rsidR="00F11166" w:rsidRPr="00786B93" w:rsidRDefault="00F11166" w:rsidP="00324D1A">
            <w:pPr>
              <w:rPr>
                <w:rFonts w:asciiTheme="minorHAnsi" w:hAnsiTheme="minorHAnsi" w:cstheme="minorHAnsi"/>
                <w:szCs w:val="22"/>
              </w:rPr>
            </w:pPr>
            <w:r w:rsidRPr="00786B93">
              <w:rPr>
                <w:rFonts w:asciiTheme="minorHAnsi" w:hAnsiTheme="minorHAnsi" w:cstheme="minorHAnsi"/>
                <w:szCs w:val="22"/>
              </w:rPr>
              <w:t>Dual Credit Courses</w:t>
            </w:r>
          </w:p>
        </w:tc>
      </w:tr>
      <w:tr w:rsidR="00F11166" w:rsidRPr="00786B93" w:rsidTr="00324D1A">
        <w:trPr>
          <w:trHeight w:val="260"/>
        </w:trPr>
        <w:tc>
          <w:tcPr>
            <w:tcW w:w="1795" w:type="dxa"/>
            <w:vMerge w:val="restart"/>
          </w:tcPr>
          <w:p w:rsidR="00F11166" w:rsidRPr="00786B93" w:rsidRDefault="00F11166" w:rsidP="00324D1A">
            <w:pPr>
              <w:rPr>
                <w:rFonts w:asciiTheme="minorHAnsi" w:hAnsiTheme="minorHAnsi" w:cstheme="minorHAnsi"/>
                <w:b/>
                <w:szCs w:val="22"/>
              </w:rPr>
            </w:pPr>
            <w:r w:rsidRPr="00786B93">
              <w:rPr>
                <w:rFonts w:asciiTheme="minorHAnsi" w:hAnsiTheme="minorHAnsi" w:cstheme="minorHAnsi"/>
                <w:b/>
                <w:szCs w:val="22"/>
              </w:rPr>
              <w:t>The Arts</w:t>
            </w:r>
          </w:p>
          <w:p w:rsidR="00F11166" w:rsidRPr="00786B93" w:rsidRDefault="00F11166" w:rsidP="00324D1A">
            <w:pPr>
              <w:rPr>
                <w:rFonts w:asciiTheme="minorHAnsi" w:hAnsiTheme="minorHAnsi" w:cstheme="minorHAnsi"/>
                <w:szCs w:val="22"/>
              </w:rPr>
            </w:pPr>
            <w:r w:rsidRPr="00786B93">
              <w:rPr>
                <w:rFonts w:asciiTheme="minorHAnsi" w:hAnsiTheme="minorHAnsi" w:cstheme="minorHAnsi"/>
                <w:b/>
                <w:szCs w:val="22"/>
              </w:rPr>
              <w:t>1 credit</w:t>
            </w:r>
          </w:p>
        </w:tc>
        <w:tc>
          <w:tcPr>
            <w:tcW w:w="3377" w:type="dxa"/>
            <w:vMerge w:val="restart"/>
          </w:tcPr>
          <w:p w:rsidR="00F11166" w:rsidRPr="00786B93" w:rsidRDefault="00F11166" w:rsidP="00324D1A">
            <w:pPr>
              <w:rPr>
                <w:rFonts w:asciiTheme="minorHAnsi" w:hAnsiTheme="minorHAnsi" w:cstheme="minorHAnsi"/>
                <w:b/>
                <w:szCs w:val="22"/>
              </w:rPr>
            </w:pPr>
            <w:r w:rsidRPr="00786B93">
              <w:rPr>
                <w:rFonts w:asciiTheme="minorHAnsi" w:hAnsiTheme="minorHAnsi" w:cstheme="minorHAnsi"/>
                <w:b/>
                <w:szCs w:val="22"/>
              </w:rPr>
              <w:t>1 Personalized Credit</w:t>
            </w:r>
          </w:p>
          <w:p w:rsidR="00F11166" w:rsidRPr="00786B93" w:rsidRDefault="00F11166" w:rsidP="00324D1A">
            <w:pPr>
              <w:rPr>
                <w:rFonts w:asciiTheme="minorHAnsi" w:hAnsiTheme="minorHAnsi" w:cstheme="minorHAnsi"/>
                <w:szCs w:val="22"/>
              </w:rPr>
            </w:pPr>
          </w:p>
          <w:p w:rsidR="00F11166" w:rsidRPr="00786B93" w:rsidRDefault="00F11166" w:rsidP="00324D1A">
            <w:pPr>
              <w:rPr>
                <w:rFonts w:asciiTheme="minorHAnsi" w:hAnsiTheme="minorHAnsi" w:cstheme="minorHAnsi"/>
                <w:szCs w:val="22"/>
              </w:rPr>
            </w:pPr>
            <w:r w:rsidRPr="00786B93">
              <w:rPr>
                <w:rFonts w:asciiTheme="minorHAnsi" w:hAnsiTheme="minorHAnsi" w:cstheme="minorHAnsi"/>
                <w:szCs w:val="22"/>
              </w:rPr>
              <w:t xml:space="preserve">An AP®, Dual Credit, or IB® </w:t>
            </w:r>
            <w:r>
              <w:rPr>
                <w:rFonts w:asciiTheme="minorHAnsi" w:hAnsiTheme="minorHAnsi" w:cstheme="minorHAnsi"/>
                <w:szCs w:val="22"/>
              </w:rPr>
              <w:t xml:space="preserve">Arts </w:t>
            </w:r>
            <w:r w:rsidRPr="00786B93">
              <w:rPr>
                <w:rFonts w:asciiTheme="minorHAnsi" w:hAnsiTheme="minorHAnsi" w:cstheme="minorHAnsi"/>
                <w:szCs w:val="22"/>
              </w:rPr>
              <w:t>course may be substituted for any</w:t>
            </w:r>
            <w:r>
              <w:rPr>
                <w:rFonts w:asciiTheme="minorHAnsi" w:hAnsiTheme="minorHAnsi" w:cstheme="minorHAnsi"/>
                <w:szCs w:val="22"/>
              </w:rPr>
              <w:t xml:space="preserve"> Arts</w:t>
            </w:r>
            <w:r w:rsidRPr="00786B93">
              <w:rPr>
                <w:rFonts w:asciiTheme="minorHAnsi" w:hAnsiTheme="minorHAnsi" w:cstheme="minorHAnsi"/>
                <w:szCs w:val="22"/>
              </w:rPr>
              <w:t xml:space="preserve"> credit.</w:t>
            </w:r>
          </w:p>
          <w:p w:rsidR="00F11166" w:rsidRPr="00786B93" w:rsidRDefault="00F11166" w:rsidP="00324D1A">
            <w:pPr>
              <w:rPr>
                <w:rFonts w:asciiTheme="minorHAnsi" w:hAnsiTheme="minorHAnsi" w:cstheme="minorHAnsi"/>
                <w:szCs w:val="22"/>
              </w:rPr>
            </w:pPr>
          </w:p>
          <w:p w:rsidR="00F11166" w:rsidRPr="00786B93" w:rsidRDefault="00F11166" w:rsidP="00324D1A">
            <w:pPr>
              <w:rPr>
                <w:rFonts w:asciiTheme="minorHAnsi" w:hAnsiTheme="minorHAnsi" w:cstheme="minorHAnsi"/>
                <w:szCs w:val="22"/>
              </w:rPr>
            </w:pPr>
          </w:p>
          <w:p w:rsidR="00F11166" w:rsidRPr="00786B93" w:rsidRDefault="00F11166" w:rsidP="00324D1A">
            <w:pPr>
              <w:rPr>
                <w:rFonts w:asciiTheme="minorHAnsi" w:hAnsiTheme="minorHAnsi" w:cstheme="minorHAnsi"/>
                <w:szCs w:val="22"/>
              </w:rPr>
            </w:pPr>
          </w:p>
          <w:p w:rsidR="00F11166" w:rsidRPr="00786B93" w:rsidRDefault="00F11166" w:rsidP="00324D1A">
            <w:pPr>
              <w:rPr>
                <w:rFonts w:asciiTheme="minorHAnsi" w:hAnsiTheme="minorHAnsi" w:cstheme="minorHAnsi"/>
                <w:szCs w:val="22"/>
              </w:rPr>
            </w:pPr>
          </w:p>
        </w:tc>
        <w:tc>
          <w:tcPr>
            <w:tcW w:w="4183" w:type="dxa"/>
          </w:tcPr>
          <w:p w:rsidR="00F11166" w:rsidRPr="00786B93" w:rsidRDefault="00F11166" w:rsidP="00324D1A">
            <w:pPr>
              <w:rPr>
                <w:rFonts w:asciiTheme="minorHAnsi" w:hAnsiTheme="minorHAnsi" w:cstheme="minorHAnsi"/>
                <w:b/>
                <w:szCs w:val="22"/>
              </w:rPr>
            </w:pPr>
            <w:r w:rsidRPr="00786B93">
              <w:rPr>
                <w:rFonts w:asciiTheme="minorHAnsi" w:hAnsiTheme="minorHAnsi" w:cstheme="minorHAnsi"/>
                <w:b/>
                <w:szCs w:val="22"/>
              </w:rPr>
              <w:t>Required to be Offered</w:t>
            </w:r>
          </w:p>
          <w:p w:rsidR="00F11166" w:rsidRPr="00786B93" w:rsidRDefault="00F11166" w:rsidP="00324D1A">
            <w:pPr>
              <w:widowControl w:val="0"/>
              <w:tabs>
                <w:tab w:val="left" w:pos="360"/>
                <w:tab w:val="left" w:pos="583"/>
                <w:tab w:val="left" w:pos="720"/>
                <w:tab w:val="left" w:pos="1080"/>
                <w:tab w:val="left" w:pos="1440"/>
                <w:tab w:val="left" w:pos="1800"/>
                <w:tab w:val="left" w:pos="2160"/>
                <w:tab w:val="left" w:pos="2520"/>
                <w:tab w:val="left" w:pos="2880"/>
              </w:tabs>
              <w:rPr>
                <w:rFonts w:asciiTheme="minorHAnsi" w:hAnsiTheme="minorHAnsi" w:cstheme="minorHAnsi"/>
                <w:szCs w:val="22"/>
              </w:rPr>
            </w:pPr>
            <w:r w:rsidRPr="00786B93">
              <w:rPr>
                <w:rFonts w:asciiTheme="minorHAnsi" w:hAnsiTheme="minorHAnsi" w:cstheme="minorHAnsi"/>
                <w:szCs w:val="22"/>
              </w:rPr>
              <w:t>Four sequential courses in music (both choral and instrumental), visual art (general art and/or studio art), dance, theatre</w:t>
            </w:r>
          </w:p>
        </w:tc>
      </w:tr>
      <w:tr w:rsidR="00F11166" w:rsidRPr="00786B93" w:rsidTr="00324D1A">
        <w:trPr>
          <w:trHeight w:val="530"/>
        </w:trPr>
        <w:tc>
          <w:tcPr>
            <w:tcW w:w="1795" w:type="dxa"/>
            <w:vMerge/>
          </w:tcPr>
          <w:p w:rsidR="00F11166" w:rsidRPr="00786B93" w:rsidRDefault="00F11166" w:rsidP="00324D1A">
            <w:pPr>
              <w:rPr>
                <w:rFonts w:asciiTheme="minorHAnsi" w:hAnsiTheme="minorHAnsi" w:cstheme="minorHAnsi"/>
                <w:b/>
                <w:szCs w:val="22"/>
              </w:rPr>
            </w:pPr>
          </w:p>
        </w:tc>
        <w:tc>
          <w:tcPr>
            <w:tcW w:w="3377" w:type="dxa"/>
            <w:vMerge/>
          </w:tcPr>
          <w:p w:rsidR="00F11166" w:rsidRPr="00786B93" w:rsidRDefault="00F11166" w:rsidP="00324D1A">
            <w:pPr>
              <w:rPr>
                <w:rFonts w:asciiTheme="minorHAnsi" w:hAnsiTheme="minorHAnsi" w:cstheme="minorHAnsi"/>
                <w:b/>
                <w:szCs w:val="22"/>
              </w:rPr>
            </w:pPr>
          </w:p>
        </w:tc>
        <w:tc>
          <w:tcPr>
            <w:tcW w:w="4183" w:type="dxa"/>
          </w:tcPr>
          <w:p w:rsidR="00F11166" w:rsidRPr="00786B93" w:rsidRDefault="00F11166" w:rsidP="00324D1A">
            <w:pPr>
              <w:tabs>
                <w:tab w:val="left" w:pos="360"/>
                <w:tab w:val="left" w:pos="720"/>
                <w:tab w:val="left" w:pos="1080"/>
                <w:tab w:val="left" w:pos="1440"/>
                <w:tab w:val="left" w:pos="1800"/>
                <w:tab w:val="left" w:pos="2160"/>
                <w:tab w:val="left" w:pos="2520"/>
                <w:tab w:val="left" w:pos="2880"/>
              </w:tabs>
              <w:ind w:left="313" w:hanging="313"/>
              <w:rPr>
                <w:rFonts w:asciiTheme="minorHAnsi" w:hAnsiTheme="minorHAnsi" w:cstheme="minorHAnsi"/>
                <w:b/>
                <w:szCs w:val="22"/>
              </w:rPr>
            </w:pPr>
            <w:r w:rsidRPr="00786B93">
              <w:rPr>
                <w:rFonts w:asciiTheme="minorHAnsi" w:hAnsiTheme="minorHAnsi" w:cstheme="minorHAnsi"/>
                <w:b/>
                <w:szCs w:val="22"/>
              </w:rPr>
              <w:t>Course Options</w:t>
            </w:r>
          </w:p>
          <w:p w:rsidR="00F11166" w:rsidRPr="00786B93" w:rsidRDefault="00F11166" w:rsidP="00324D1A">
            <w:pPr>
              <w:tabs>
                <w:tab w:val="left" w:pos="360"/>
                <w:tab w:val="left" w:pos="720"/>
                <w:tab w:val="left" w:pos="1080"/>
                <w:tab w:val="left" w:pos="1440"/>
                <w:tab w:val="left" w:pos="1800"/>
                <w:tab w:val="left" w:pos="2160"/>
                <w:tab w:val="left" w:pos="2520"/>
                <w:tab w:val="left" w:pos="2880"/>
              </w:tabs>
              <w:ind w:left="313" w:hanging="313"/>
              <w:rPr>
                <w:rFonts w:asciiTheme="minorHAnsi" w:hAnsiTheme="minorHAnsi" w:cstheme="minorHAnsi"/>
                <w:szCs w:val="22"/>
              </w:rPr>
            </w:pPr>
            <w:r w:rsidRPr="00786B93">
              <w:rPr>
                <w:rFonts w:asciiTheme="minorHAnsi" w:hAnsiTheme="minorHAnsi" w:cstheme="minorHAnsi"/>
                <w:szCs w:val="22"/>
              </w:rPr>
              <w:t>Arts Offerings</w:t>
            </w:r>
          </w:p>
          <w:p w:rsidR="00F11166" w:rsidRPr="00786B93" w:rsidRDefault="00F11166" w:rsidP="00324D1A">
            <w:pPr>
              <w:tabs>
                <w:tab w:val="left" w:pos="360"/>
                <w:tab w:val="left" w:pos="720"/>
                <w:tab w:val="left" w:pos="1080"/>
                <w:tab w:val="left" w:pos="1440"/>
                <w:tab w:val="left" w:pos="1800"/>
                <w:tab w:val="left" w:pos="2160"/>
                <w:tab w:val="left" w:pos="2520"/>
                <w:tab w:val="left" w:pos="2880"/>
              </w:tabs>
              <w:ind w:left="313" w:hanging="313"/>
              <w:rPr>
                <w:rFonts w:asciiTheme="minorHAnsi" w:hAnsiTheme="minorHAnsi" w:cstheme="minorHAnsi"/>
                <w:szCs w:val="22"/>
              </w:rPr>
            </w:pPr>
            <w:r w:rsidRPr="00786B93">
              <w:rPr>
                <w:rFonts w:asciiTheme="minorHAnsi" w:hAnsiTheme="minorHAnsi" w:cstheme="minorHAnsi"/>
                <w:szCs w:val="22"/>
              </w:rPr>
              <w:t>Arts College Courses</w:t>
            </w:r>
          </w:p>
          <w:p w:rsidR="00F11166" w:rsidRPr="00786B93" w:rsidRDefault="00F11166" w:rsidP="00324D1A">
            <w:pPr>
              <w:tabs>
                <w:tab w:val="left" w:pos="360"/>
                <w:tab w:val="left" w:pos="720"/>
                <w:tab w:val="left" w:pos="1080"/>
                <w:tab w:val="left" w:pos="1440"/>
                <w:tab w:val="left" w:pos="1800"/>
                <w:tab w:val="left" w:pos="2160"/>
                <w:tab w:val="left" w:pos="2520"/>
                <w:tab w:val="left" w:pos="2880"/>
              </w:tabs>
              <w:ind w:left="313" w:hanging="313"/>
              <w:rPr>
                <w:rFonts w:asciiTheme="minorHAnsi" w:hAnsiTheme="minorHAnsi" w:cstheme="minorHAnsi"/>
                <w:b/>
                <w:szCs w:val="22"/>
              </w:rPr>
            </w:pPr>
            <w:r w:rsidRPr="00786B93">
              <w:rPr>
                <w:rFonts w:asciiTheme="minorHAnsi" w:hAnsiTheme="minorHAnsi" w:cstheme="minorHAnsi"/>
                <w:szCs w:val="22"/>
              </w:rPr>
              <w:t>Arts College Courses</w:t>
            </w:r>
          </w:p>
        </w:tc>
      </w:tr>
      <w:tr w:rsidR="00F11166" w:rsidRPr="00786B93" w:rsidTr="00324D1A">
        <w:trPr>
          <w:trHeight w:val="2870"/>
        </w:trPr>
        <w:tc>
          <w:tcPr>
            <w:tcW w:w="1795" w:type="dxa"/>
            <w:vMerge/>
          </w:tcPr>
          <w:p w:rsidR="00F11166" w:rsidRPr="00786B93" w:rsidRDefault="00F11166" w:rsidP="00324D1A">
            <w:pPr>
              <w:rPr>
                <w:rFonts w:asciiTheme="minorHAnsi" w:hAnsiTheme="minorHAnsi" w:cstheme="minorHAnsi"/>
                <w:b/>
                <w:szCs w:val="22"/>
              </w:rPr>
            </w:pPr>
          </w:p>
        </w:tc>
        <w:tc>
          <w:tcPr>
            <w:tcW w:w="3377" w:type="dxa"/>
            <w:vMerge/>
          </w:tcPr>
          <w:p w:rsidR="00F11166" w:rsidRPr="00786B93" w:rsidRDefault="00F11166" w:rsidP="00324D1A">
            <w:pPr>
              <w:rPr>
                <w:rFonts w:asciiTheme="minorHAnsi" w:hAnsiTheme="minorHAnsi" w:cstheme="minorHAnsi"/>
                <w:b/>
                <w:szCs w:val="22"/>
              </w:rPr>
            </w:pPr>
          </w:p>
        </w:tc>
        <w:tc>
          <w:tcPr>
            <w:tcW w:w="4183" w:type="dxa"/>
          </w:tcPr>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ind w:left="313" w:hanging="313"/>
              <w:rPr>
                <w:rFonts w:asciiTheme="minorHAnsi" w:hAnsiTheme="minorHAnsi" w:cstheme="minorHAnsi"/>
                <w:b/>
                <w:szCs w:val="22"/>
              </w:rPr>
            </w:pPr>
            <w:r w:rsidRPr="00786B93">
              <w:rPr>
                <w:rFonts w:asciiTheme="minorHAnsi" w:hAnsiTheme="minorHAnsi" w:cstheme="minorHAnsi"/>
                <w:b/>
                <w:szCs w:val="22"/>
              </w:rPr>
              <w:t>The following CTE courses will fulfill the 1 credit Arts requirement:</w:t>
            </w:r>
          </w:p>
          <w:p w:rsidR="00F11166" w:rsidRPr="00786B93" w:rsidRDefault="00F11166" w:rsidP="00F11166">
            <w:pPr>
              <w:widowControl w:val="0"/>
              <w:numPr>
                <w:ilvl w:val="0"/>
                <w:numId w:val="1"/>
              </w:numPr>
              <w:tabs>
                <w:tab w:val="left" w:pos="360"/>
                <w:tab w:val="left" w:pos="720"/>
                <w:tab w:val="left" w:pos="1080"/>
                <w:tab w:val="left" w:pos="1440"/>
                <w:tab w:val="left" w:pos="1800"/>
                <w:tab w:val="left" w:pos="2160"/>
                <w:tab w:val="left" w:pos="2520"/>
                <w:tab w:val="left" w:pos="2880"/>
              </w:tabs>
              <w:ind w:left="380" w:hanging="223"/>
              <w:rPr>
                <w:rFonts w:asciiTheme="minorHAnsi" w:hAnsiTheme="minorHAnsi" w:cstheme="minorHAnsi"/>
                <w:szCs w:val="22"/>
              </w:rPr>
            </w:pPr>
            <w:r w:rsidRPr="00786B93">
              <w:rPr>
                <w:rFonts w:asciiTheme="minorHAnsi" w:hAnsiTheme="minorHAnsi" w:cstheme="minorHAnsi"/>
                <w:szCs w:val="22"/>
              </w:rPr>
              <w:t>Fundamentals of Illustration (1851)</w:t>
            </w:r>
          </w:p>
          <w:p w:rsidR="00F11166" w:rsidRPr="00786B93" w:rsidRDefault="00F11166" w:rsidP="00F11166">
            <w:pPr>
              <w:widowControl w:val="0"/>
              <w:numPr>
                <w:ilvl w:val="0"/>
                <w:numId w:val="1"/>
              </w:numPr>
              <w:tabs>
                <w:tab w:val="left" w:pos="360"/>
                <w:tab w:val="left" w:pos="720"/>
                <w:tab w:val="left" w:pos="1080"/>
                <w:tab w:val="left" w:pos="1440"/>
                <w:tab w:val="left" w:pos="1800"/>
                <w:tab w:val="left" w:pos="2160"/>
                <w:tab w:val="left" w:pos="2520"/>
                <w:tab w:val="left" w:pos="2880"/>
              </w:tabs>
              <w:ind w:left="380" w:hanging="223"/>
              <w:rPr>
                <w:rFonts w:asciiTheme="minorHAnsi" w:hAnsiTheme="minorHAnsi" w:cstheme="minorHAnsi"/>
                <w:szCs w:val="22"/>
              </w:rPr>
            </w:pPr>
            <w:r w:rsidRPr="00786B93">
              <w:rPr>
                <w:rFonts w:asciiTheme="minorHAnsi" w:hAnsiTheme="minorHAnsi" w:cstheme="minorHAnsi"/>
                <w:szCs w:val="22"/>
              </w:rPr>
              <w:t>Fundamentals of Graphic Design (1857)</w:t>
            </w:r>
          </w:p>
          <w:p w:rsidR="00F11166" w:rsidRPr="00786B93" w:rsidRDefault="00F11166" w:rsidP="00F11166">
            <w:pPr>
              <w:widowControl w:val="0"/>
              <w:numPr>
                <w:ilvl w:val="0"/>
                <w:numId w:val="1"/>
              </w:numPr>
              <w:tabs>
                <w:tab w:val="left" w:pos="360"/>
                <w:tab w:val="left" w:pos="720"/>
                <w:tab w:val="left" w:pos="1080"/>
                <w:tab w:val="left" w:pos="1440"/>
                <w:tab w:val="left" w:pos="1800"/>
                <w:tab w:val="left" w:pos="2160"/>
                <w:tab w:val="left" w:pos="2520"/>
                <w:tab w:val="left" w:pos="2880"/>
              </w:tabs>
              <w:ind w:left="380" w:hanging="223"/>
              <w:rPr>
                <w:rFonts w:asciiTheme="minorHAnsi" w:hAnsiTheme="minorHAnsi" w:cstheme="minorHAnsi"/>
                <w:szCs w:val="22"/>
              </w:rPr>
            </w:pPr>
            <w:r w:rsidRPr="00786B93">
              <w:rPr>
                <w:rFonts w:asciiTheme="minorHAnsi" w:hAnsiTheme="minorHAnsi" w:cstheme="minorHAnsi"/>
                <w:szCs w:val="22"/>
              </w:rPr>
              <w:t>Illustration (1861)</w:t>
            </w:r>
          </w:p>
          <w:p w:rsidR="00F11166" w:rsidRPr="00786B93" w:rsidRDefault="00F11166" w:rsidP="00F11166">
            <w:pPr>
              <w:widowControl w:val="0"/>
              <w:numPr>
                <w:ilvl w:val="0"/>
                <w:numId w:val="1"/>
              </w:numPr>
              <w:tabs>
                <w:tab w:val="left" w:pos="360"/>
                <w:tab w:val="left" w:pos="720"/>
                <w:tab w:val="left" w:pos="1080"/>
                <w:tab w:val="left" w:pos="1440"/>
                <w:tab w:val="left" w:pos="1800"/>
                <w:tab w:val="left" w:pos="2160"/>
                <w:tab w:val="left" w:pos="2520"/>
                <w:tab w:val="left" w:pos="2880"/>
              </w:tabs>
              <w:ind w:left="380" w:hanging="223"/>
              <w:rPr>
                <w:rFonts w:asciiTheme="minorHAnsi" w:hAnsiTheme="minorHAnsi" w:cstheme="minorHAnsi"/>
                <w:szCs w:val="22"/>
              </w:rPr>
            </w:pPr>
            <w:r w:rsidRPr="00786B93">
              <w:rPr>
                <w:rFonts w:asciiTheme="minorHAnsi" w:hAnsiTheme="minorHAnsi" w:cstheme="minorHAnsi"/>
                <w:szCs w:val="22"/>
              </w:rPr>
              <w:t>Graphic Design Applications (1859)</w:t>
            </w:r>
          </w:p>
          <w:p w:rsidR="00F11166" w:rsidRPr="00786B93" w:rsidRDefault="00F11166" w:rsidP="00F11166">
            <w:pPr>
              <w:widowControl w:val="0"/>
              <w:numPr>
                <w:ilvl w:val="0"/>
                <w:numId w:val="1"/>
              </w:numPr>
              <w:tabs>
                <w:tab w:val="left" w:pos="360"/>
                <w:tab w:val="left" w:pos="720"/>
                <w:tab w:val="left" w:pos="1080"/>
                <w:tab w:val="left" w:pos="1440"/>
                <w:tab w:val="left" w:pos="1800"/>
                <w:tab w:val="left" w:pos="2160"/>
                <w:tab w:val="left" w:pos="2520"/>
                <w:tab w:val="left" w:pos="2880"/>
              </w:tabs>
              <w:ind w:left="380" w:hanging="223"/>
              <w:rPr>
                <w:rFonts w:asciiTheme="minorHAnsi" w:hAnsiTheme="minorHAnsi" w:cstheme="minorHAnsi"/>
                <w:szCs w:val="22"/>
              </w:rPr>
            </w:pPr>
            <w:r w:rsidRPr="00786B93">
              <w:rPr>
                <w:rFonts w:asciiTheme="minorHAnsi" w:hAnsiTheme="minorHAnsi" w:cstheme="minorHAnsi"/>
                <w:szCs w:val="22"/>
              </w:rPr>
              <w:t>Ornamental Metal Work (1982)</w:t>
            </w:r>
          </w:p>
          <w:p w:rsidR="00F11166" w:rsidRPr="00786B93" w:rsidRDefault="00F11166" w:rsidP="00F11166">
            <w:pPr>
              <w:widowControl w:val="0"/>
              <w:numPr>
                <w:ilvl w:val="0"/>
                <w:numId w:val="1"/>
              </w:numPr>
              <w:tabs>
                <w:tab w:val="left" w:pos="360"/>
                <w:tab w:val="left" w:pos="720"/>
                <w:tab w:val="left" w:pos="1080"/>
                <w:tab w:val="left" w:pos="1440"/>
                <w:tab w:val="left" w:pos="1800"/>
                <w:tab w:val="left" w:pos="2160"/>
                <w:tab w:val="left" w:pos="2520"/>
                <w:tab w:val="left" w:pos="2880"/>
              </w:tabs>
              <w:ind w:left="380" w:hanging="223"/>
              <w:rPr>
                <w:rFonts w:asciiTheme="minorHAnsi" w:hAnsiTheme="minorHAnsi" w:cstheme="minorHAnsi"/>
                <w:szCs w:val="22"/>
              </w:rPr>
            </w:pPr>
            <w:r w:rsidRPr="00786B93">
              <w:rPr>
                <w:rFonts w:asciiTheme="minorHAnsi" w:hAnsiTheme="minorHAnsi" w:cstheme="minorHAnsi"/>
                <w:szCs w:val="22"/>
              </w:rPr>
              <w:t>Digital Imaging/Multimedia I (1431)</w:t>
            </w:r>
          </w:p>
          <w:p w:rsidR="00F11166" w:rsidRPr="00786B93" w:rsidRDefault="00F11166" w:rsidP="00F11166">
            <w:pPr>
              <w:widowControl w:val="0"/>
              <w:numPr>
                <w:ilvl w:val="0"/>
                <w:numId w:val="1"/>
              </w:numPr>
              <w:tabs>
                <w:tab w:val="left" w:pos="360"/>
                <w:tab w:val="left" w:pos="720"/>
                <w:tab w:val="left" w:pos="1080"/>
                <w:tab w:val="left" w:pos="1440"/>
                <w:tab w:val="left" w:pos="1800"/>
                <w:tab w:val="left" w:pos="2160"/>
                <w:tab w:val="left" w:pos="2520"/>
                <w:tab w:val="left" w:pos="2880"/>
              </w:tabs>
              <w:ind w:left="380" w:hanging="223"/>
              <w:rPr>
                <w:rFonts w:asciiTheme="minorHAnsi" w:hAnsiTheme="minorHAnsi" w:cstheme="minorHAnsi"/>
                <w:szCs w:val="22"/>
              </w:rPr>
            </w:pPr>
            <w:r w:rsidRPr="00786B93">
              <w:rPr>
                <w:rFonts w:asciiTheme="minorHAnsi" w:hAnsiTheme="minorHAnsi" w:cstheme="minorHAnsi"/>
                <w:szCs w:val="22"/>
              </w:rPr>
              <w:t>Drafting Techniques (1727)</w:t>
            </w:r>
          </w:p>
          <w:p w:rsidR="00F11166" w:rsidRPr="00786B93" w:rsidRDefault="00F11166" w:rsidP="00F11166">
            <w:pPr>
              <w:widowControl w:val="0"/>
              <w:numPr>
                <w:ilvl w:val="0"/>
                <w:numId w:val="1"/>
              </w:numPr>
              <w:tabs>
                <w:tab w:val="left" w:pos="360"/>
                <w:tab w:val="left" w:pos="720"/>
                <w:tab w:val="left" w:pos="1080"/>
                <w:tab w:val="left" w:pos="1440"/>
                <w:tab w:val="left" w:pos="1800"/>
                <w:tab w:val="left" w:pos="2160"/>
                <w:tab w:val="left" w:pos="2520"/>
                <w:tab w:val="left" w:pos="2880"/>
              </w:tabs>
              <w:ind w:left="380" w:hanging="223"/>
              <w:rPr>
                <w:rFonts w:asciiTheme="minorHAnsi" w:hAnsiTheme="minorHAnsi" w:cstheme="minorHAnsi"/>
                <w:b/>
                <w:szCs w:val="22"/>
              </w:rPr>
            </w:pPr>
            <w:r w:rsidRPr="00786B93">
              <w:rPr>
                <w:rFonts w:asciiTheme="minorHAnsi" w:hAnsiTheme="minorHAnsi" w:cstheme="minorHAnsi"/>
                <w:szCs w:val="22"/>
              </w:rPr>
              <w:t>Floriculture (0213)</w:t>
            </w:r>
          </w:p>
        </w:tc>
      </w:tr>
      <w:tr w:rsidR="00F11166" w:rsidRPr="00786B93" w:rsidTr="00324D1A">
        <w:tc>
          <w:tcPr>
            <w:tcW w:w="1795" w:type="dxa"/>
          </w:tcPr>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b/>
                <w:szCs w:val="22"/>
              </w:rPr>
            </w:pPr>
            <w:r w:rsidRPr="00786B93">
              <w:rPr>
                <w:rFonts w:asciiTheme="minorHAnsi" w:hAnsiTheme="minorHAnsi" w:cstheme="minorHAnsi"/>
                <w:b/>
                <w:szCs w:val="22"/>
              </w:rPr>
              <w:t>Personalized Education</w:t>
            </w:r>
            <w:r w:rsidRPr="00786B93">
              <w:rPr>
                <w:rFonts w:asciiTheme="minorHAnsi" w:hAnsiTheme="minorHAnsi" w:cstheme="minorHAnsi"/>
                <w:szCs w:val="22"/>
                <w:vertAlign w:val="superscript"/>
              </w:rPr>
              <w:t xml:space="preserve"> </w:t>
            </w:r>
            <w:r w:rsidRPr="00786B93">
              <w:rPr>
                <w:rFonts w:asciiTheme="minorHAnsi" w:hAnsiTheme="minorHAnsi" w:cstheme="minorHAnsi"/>
                <w:b/>
                <w:szCs w:val="22"/>
              </w:rPr>
              <w:t>Plan</w:t>
            </w:r>
            <w:r>
              <w:rPr>
                <w:rFonts w:asciiTheme="minorHAnsi" w:hAnsiTheme="minorHAnsi" w:cstheme="minorHAnsi"/>
                <w:b/>
                <w:szCs w:val="22"/>
              </w:rPr>
              <w:t xml:space="preserve"> (PEP)</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Cs w:val="22"/>
              </w:rPr>
            </w:pPr>
            <w:r w:rsidRPr="00786B93">
              <w:rPr>
                <w:rFonts w:asciiTheme="minorHAnsi" w:hAnsiTheme="minorHAnsi" w:cstheme="minorHAnsi"/>
                <w:b/>
                <w:szCs w:val="22"/>
              </w:rPr>
              <w:t>4 credits</w:t>
            </w:r>
            <w:r w:rsidRPr="00786B93">
              <w:rPr>
                <w:rFonts w:asciiTheme="minorHAnsi" w:hAnsiTheme="minorHAnsi" w:cstheme="minorHAnsi"/>
                <w:szCs w:val="22"/>
              </w:rPr>
              <w:t xml:space="preserve"> </w:t>
            </w:r>
          </w:p>
          <w:p w:rsidR="00F11166" w:rsidRPr="00786B93" w:rsidRDefault="00F11166" w:rsidP="00324D1A">
            <w:pPr>
              <w:rPr>
                <w:rFonts w:asciiTheme="minorHAnsi" w:hAnsiTheme="minorHAnsi" w:cstheme="minorHAnsi"/>
                <w:szCs w:val="22"/>
              </w:rPr>
            </w:pPr>
          </w:p>
        </w:tc>
        <w:tc>
          <w:tcPr>
            <w:tcW w:w="3377" w:type="dxa"/>
          </w:tcPr>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b/>
                <w:szCs w:val="22"/>
              </w:rPr>
            </w:pPr>
            <w:r w:rsidRPr="00786B93">
              <w:rPr>
                <w:rFonts w:asciiTheme="minorHAnsi" w:hAnsiTheme="minorHAnsi" w:cstheme="minorHAnsi"/>
                <w:b/>
                <w:szCs w:val="22"/>
              </w:rPr>
              <w:t>4 Personalized Credits</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b/>
                <w:szCs w:val="22"/>
              </w:rPr>
            </w:pPr>
          </w:p>
          <w:p w:rsidR="00F11166" w:rsidRPr="00786B93" w:rsidRDefault="00F11166" w:rsidP="00F11166">
            <w:pPr>
              <w:pStyle w:val="ListParagraph"/>
              <w:widowControl w:val="0"/>
              <w:numPr>
                <w:ilvl w:val="0"/>
                <w:numId w:val="3"/>
              </w:numPr>
              <w:tabs>
                <w:tab w:val="left" w:pos="1080"/>
                <w:tab w:val="left" w:pos="1440"/>
                <w:tab w:val="left" w:pos="1800"/>
                <w:tab w:val="left" w:pos="2160"/>
                <w:tab w:val="left" w:pos="2520"/>
                <w:tab w:val="left" w:pos="2880"/>
              </w:tabs>
              <w:ind w:left="160" w:hanging="180"/>
              <w:rPr>
                <w:rFonts w:asciiTheme="minorHAnsi" w:hAnsiTheme="minorHAnsi" w:cstheme="minorHAnsi"/>
                <w:szCs w:val="22"/>
              </w:rPr>
            </w:pPr>
            <w:r w:rsidRPr="00786B93">
              <w:rPr>
                <w:rFonts w:asciiTheme="minorHAnsi" w:hAnsiTheme="minorHAnsi" w:cstheme="minorHAnsi"/>
                <w:szCs w:val="22"/>
              </w:rPr>
              <w:t>4 credits in a CTE Program of Study</w:t>
            </w:r>
          </w:p>
          <w:p w:rsidR="00F11166" w:rsidRPr="00786B93" w:rsidRDefault="00F11166" w:rsidP="00F11166">
            <w:pPr>
              <w:pStyle w:val="ListParagraph"/>
              <w:widowControl w:val="0"/>
              <w:numPr>
                <w:ilvl w:val="0"/>
                <w:numId w:val="3"/>
              </w:numPr>
              <w:tabs>
                <w:tab w:val="left" w:pos="1080"/>
                <w:tab w:val="left" w:pos="1440"/>
                <w:tab w:val="left" w:pos="1800"/>
                <w:tab w:val="left" w:pos="2160"/>
                <w:tab w:val="left" w:pos="2520"/>
                <w:tab w:val="left" w:pos="2880"/>
              </w:tabs>
              <w:ind w:left="160" w:hanging="180"/>
              <w:rPr>
                <w:rFonts w:asciiTheme="minorHAnsi" w:hAnsiTheme="minorHAnsi" w:cstheme="minorHAnsi"/>
                <w:szCs w:val="22"/>
              </w:rPr>
            </w:pPr>
            <w:r>
              <w:rPr>
                <w:rFonts w:asciiTheme="minorHAnsi" w:hAnsiTheme="minorHAnsi" w:cstheme="minorHAnsi"/>
                <w:szCs w:val="22"/>
              </w:rPr>
              <w:t>4 credits that lead to post-secondary</w:t>
            </w:r>
            <w:r w:rsidRPr="00786B93">
              <w:rPr>
                <w:rFonts w:asciiTheme="minorHAnsi" w:hAnsiTheme="minorHAnsi" w:cstheme="minorHAnsi"/>
                <w:szCs w:val="22"/>
              </w:rPr>
              <w:t xml:space="preserve"> goals</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p>
        </w:tc>
        <w:tc>
          <w:tcPr>
            <w:tcW w:w="4183" w:type="dxa"/>
          </w:tcPr>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Cs w:val="22"/>
              </w:rPr>
            </w:pPr>
            <w:r w:rsidRPr="00786B93">
              <w:rPr>
                <w:rFonts w:asciiTheme="minorHAnsi" w:hAnsiTheme="minorHAnsi" w:cstheme="minorHAnsi"/>
                <w:szCs w:val="22"/>
              </w:rPr>
              <w:t>Each student’s PEP will identify a career cluster</w:t>
            </w:r>
            <w:r>
              <w:rPr>
                <w:rFonts w:asciiTheme="minorHAnsi" w:hAnsiTheme="minorHAnsi" w:cstheme="minorHAnsi"/>
                <w:szCs w:val="22"/>
              </w:rPr>
              <w:t xml:space="preserve"> and either a</w:t>
            </w:r>
            <w:r w:rsidRPr="00786B93">
              <w:rPr>
                <w:rFonts w:asciiTheme="minorHAnsi" w:hAnsiTheme="minorHAnsi" w:cstheme="minorHAnsi"/>
                <w:szCs w:val="22"/>
              </w:rPr>
              <w:t xml:space="preserve"> CTE program of study or course work for the 4 cr</w:t>
            </w:r>
            <w:r>
              <w:rPr>
                <w:rFonts w:asciiTheme="minorHAnsi" w:hAnsiTheme="minorHAnsi" w:cstheme="minorHAnsi"/>
                <w:szCs w:val="22"/>
              </w:rPr>
              <w:t>edits that will lead directly to college placement</w:t>
            </w:r>
            <w:r w:rsidRPr="00786B93">
              <w:rPr>
                <w:rFonts w:asciiTheme="minorHAnsi" w:hAnsiTheme="minorHAnsi" w:cstheme="minorHAnsi"/>
                <w:szCs w:val="22"/>
              </w:rPr>
              <w:t>,</w:t>
            </w:r>
            <w:r>
              <w:rPr>
                <w:rFonts w:asciiTheme="minorHAnsi" w:hAnsiTheme="minorHAnsi" w:cstheme="minorHAnsi"/>
                <w:szCs w:val="22"/>
              </w:rPr>
              <w:t xml:space="preserve"> attainment of an</w:t>
            </w:r>
            <w:r w:rsidRPr="00786B93">
              <w:rPr>
                <w:rFonts w:asciiTheme="minorHAnsi" w:hAnsiTheme="minorHAnsi" w:cstheme="minorHAnsi"/>
                <w:szCs w:val="22"/>
              </w:rPr>
              <w:t xml:space="preserve"> industry-recognized certificat</w:t>
            </w:r>
            <w:r>
              <w:rPr>
                <w:rFonts w:asciiTheme="minorHAnsi" w:hAnsiTheme="minorHAnsi" w:cstheme="minorHAnsi"/>
                <w:szCs w:val="22"/>
              </w:rPr>
              <w:t>e or license,</w:t>
            </w:r>
            <w:r w:rsidRPr="00786B93">
              <w:rPr>
                <w:rFonts w:asciiTheme="minorHAnsi" w:hAnsiTheme="minorHAnsi" w:cstheme="minorHAnsi"/>
                <w:szCs w:val="22"/>
              </w:rPr>
              <w:t xml:space="preserve"> </w:t>
            </w:r>
            <w:r>
              <w:rPr>
                <w:rFonts w:asciiTheme="minorHAnsi" w:hAnsiTheme="minorHAnsi" w:cstheme="minorHAnsi"/>
                <w:szCs w:val="22"/>
              </w:rPr>
              <w:t>a</w:t>
            </w:r>
            <w:r w:rsidRPr="00786B93">
              <w:rPr>
                <w:rFonts w:asciiTheme="minorHAnsi" w:hAnsiTheme="minorHAnsi" w:cstheme="minorHAnsi"/>
                <w:szCs w:val="22"/>
              </w:rPr>
              <w:t xml:space="preserve"> workforce training program</w:t>
            </w:r>
            <w:r>
              <w:rPr>
                <w:rFonts w:asciiTheme="minorHAnsi" w:hAnsiTheme="minorHAnsi" w:cstheme="minorHAnsi"/>
                <w:szCs w:val="22"/>
              </w:rPr>
              <w:t>, or job placement (Appendix D)</w:t>
            </w:r>
            <w:r w:rsidRPr="00786B93">
              <w:rPr>
                <w:rFonts w:asciiTheme="minorHAnsi" w:hAnsiTheme="minorHAnsi" w:cstheme="minorHAnsi"/>
                <w:szCs w:val="22"/>
              </w:rPr>
              <w:t xml:space="preserve">.  </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Cs w:val="22"/>
              </w:rPr>
            </w:pPr>
            <w:r w:rsidRPr="00786B93">
              <w:rPr>
                <w:rFonts w:asciiTheme="minorHAnsi" w:hAnsiTheme="minorHAnsi" w:cstheme="minorHAnsi"/>
                <w:szCs w:val="22"/>
              </w:rPr>
              <w:t xml:space="preserve">Best practices encourage students to experience the following:  an AP®, IB®, dual </w:t>
            </w:r>
            <w:r w:rsidRPr="00786B93">
              <w:rPr>
                <w:rFonts w:asciiTheme="minorHAnsi" w:hAnsiTheme="minorHAnsi" w:cstheme="minorHAnsi"/>
                <w:szCs w:val="22"/>
              </w:rPr>
              <w:lastRenderedPageBreak/>
              <w:t>credit, and/or Advanced Career (AC) course with corresponding examination</w:t>
            </w:r>
            <w:r>
              <w:rPr>
                <w:rFonts w:asciiTheme="minorHAnsi" w:hAnsiTheme="minorHAnsi" w:cstheme="minorHAnsi"/>
                <w:szCs w:val="22"/>
              </w:rPr>
              <w:t>,</w:t>
            </w:r>
            <w:r w:rsidRPr="00786B93">
              <w:rPr>
                <w:rFonts w:asciiTheme="minorHAnsi" w:hAnsiTheme="minorHAnsi" w:cstheme="minorHAnsi"/>
                <w:szCs w:val="22"/>
              </w:rPr>
              <w:t xml:space="preserve"> 2 credits in one world language, an additional science, a computer science, an online/digital learning experience, entrepreneurial experiences, and/or 4 credits (culminating in acquisition of industry-recognized CTE credential focused on career aspirations).  </w:t>
            </w:r>
          </w:p>
        </w:tc>
      </w:tr>
      <w:tr w:rsidR="00F11166" w:rsidRPr="00786B93" w:rsidTr="00324D1A">
        <w:trPr>
          <w:trHeight w:val="675"/>
        </w:trPr>
        <w:tc>
          <w:tcPr>
            <w:tcW w:w="1795" w:type="dxa"/>
            <w:vMerge w:val="restart"/>
          </w:tcPr>
          <w:p w:rsidR="00F11166" w:rsidRPr="00625726" w:rsidRDefault="00F11166" w:rsidP="00324D1A">
            <w:pPr>
              <w:rPr>
                <w:rFonts w:asciiTheme="minorHAnsi" w:hAnsiTheme="minorHAnsi" w:cstheme="minorHAnsi"/>
                <w:b/>
                <w:szCs w:val="22"/>
              </w:rPr>
            </w:pPr>
            <w:r w:rsidRPr="00625726">
              <w:rPr>
                <w:rFonts w:asciiTheme="minorHAnsi" w:hAnsiTheme="minorHAnsi" w:cstheme="minorHAnsi"/>
                <w:b/>
                <w:szCs w:val="22"/>
              </w:rPr>
              <w:lastRenderedPageBreak/>
              <w:t>Career and Technical Education</w:t>
            </w:r>
          </w:p>
        </w:tc>
        <w:tc>
          <w:tcPr>
            <w:tcW w:w="3377" w:type="dxa"/>
            <w:vMerge w:val="restart"/>
          </w:tcPr>
          <w:p w:rsidR="00F11166" w:rsidRPr="00625726" w:rsidRDefault="00F11166" w:rsidP="00324D1A">
            <w:pPr>
              <w:rPr>
                <w:rFonts w:asciiTheme="minorHAnsi" w:hAnsiTheme="minorHAnsi" w:cstheme="minorHAnsi"/>
                <w:szCs w:val="22"/>
              </w:rPr>
            </w:pPr>
            <w:r w:rsidRPr="00625726">
              <w:rPr>
                <w:rFonts w:asciiTheme="minorHAnsi" w:hAnsiTheme="minorHAnsi" w:cstheme="minorHAnsi"/>
                <w:szCs w:val="22"/>
              </w:rPr>
              <w:t xml:space="preserve">See </w:t>
            </w:r>
            <w:r>
              <w:rPr>
                <w:rFonts w:asciiTheme="minorHAnsi" w:hAnsiTheme="minorHAnsi" w:cstheme="minorHAnsi"/>
                <w:szCs w:val="22"/>
              </w:rPr>
              <w:t>s</w:t>
            </w:r>
            <w:r w:rsidRPr="00625726">
              <w:rPr>
                <w:rFonts w:asciiTheme="minorHAnsi" w:hAnsiTheme="minorHAnsi" w:cstheme="minorHAnsi"/>
                <w:szCs w:val="22"/>
              </w:rPr>
              <w:t>ection 6.3: Career and Technical Education</w:t>
            </w:r>
          </w:p>
        </w:tc>
        <w:tc>
          <w:tcPr>
            <w:tcW w:w="4183" w:type="dxa"/>
          </w:tcPr>
          <w:p w:rsidR="00F11166" w:rsidRPr="00786B93" w:rsidRDefault="00F11166" w:rsidP="00324D1A">
            <w:pPr>
              <w:rPr>
                <w:rFonts w:asciiTheme="minorHAnsi" w:hAnsiTheme="minorHAnsi" w:cstheme="minorHAnsi"/>
                <w:b/>
                <w:szCs w:val="22"/>
              </w:rPr>
            </w:pPr>
            <w:r w:rsidRPr="00786B93">
              <w:rPr>
                <w:rFonts w:asciiTheme="minorHAnsi" w:hAnsiTheme="minorHAnsi" w:cstheme="minorHAnsi"/>
                <w:b/>
                <w:szCs w:val="22"/>
              </w:rPr>
              <w:t>Required to be Offered</w:t>
            </w:r>
          </w:p>
          <w:p w:rsidR="00F11166" w:rsidRPr="00786B93" w:rsidRDefault="00F11166" w:rsidP="00324D1A">
            <w:pPr>
              <w:rPr>
                <w:rFonts w:asciiTheme="minorHAnsi" w:hAnsiTheme="minorHAnsi" w:cstheme="minorHAnsi"/>
                <w:szCs w:val="22"/>
              </w:rPr>
            </w:pPr>
            <w:r w:rsidRPr="00786B93">
              <w:rPr>
                <w:rFonts w:asciiTheme="minorHAnsi" w:hAnsiTheme="minorHAnsi" w:cstheme="minorHAnsi"/>
                <w:szCs w:val="22"/>
              </w:rPr>
              <w:t>One foundational course that teaches parenting skills</w:t>
            </w:r>
          </w:p>
        </w:tc>
      </w:tr>
      <w:tr w:rsidR="00F11166" w:rsidRPr="00786B93" w:rsidTr="00324D1A">
        <w:trPr>
          <w:trHeight w:val="675"/>
        </w:trPr>
        <w:tc>
          <w:tcPr>
            <w:tcW w:w="1795" w:type="dxa"/>
            <w:vMerge/>
          </w:tcPr>
          <w:p w:rsidR="00F11166" w:rsidRPr="00625726" w:rsidRDefault="00F11166" w:rsidP="00324D1A">
            <w:pPr>
              <w:rPr>
                <w:rFonts w:asciiTheme="minorHAnsi" w:hAnsiTheme="minorHAnsi" w:cstheme="minorHAnsi"/>
                <w:b/>
                <w:szCs w:val="22"/>
              </w:rPr>
            </w:pPr>
          </w:p>
        </w:tc>
        <w:tc>
          <w:tcPr>
            <w:tcW w:w="3377" w:type="dxa"/>
            <w:vMerge/>
          </w:tcPr>
          <w:p w:rsidR="00F11166" w:rsidRPr="00625726" w:rsidRDefault="00F11166" w:rsidP="00324D1A">
            <w:pPr>
              <w:rPr>
                <w:rFonts w:asciiTheme="minorHAnsi" w:hAnsiTheme="minorHAnsi" w:cstheme="minorHAnsi"/>
                <w:szCs w:val="22"/>
              </w:rPr>
            </w:pPr>
          </w:p>
        </w:tc>
        <w:tc>
          <w:tcPr>
            <w:tcW w:w="4183" w:type="dxa"/>
          </w:tcPr>
          <w:p w:rsidR="00F11166" w:rsidRPr="00804BBD" w:rsidRDefault="00F11166" w:rsidP="00324D1A">
            <w:pPr>
              <w:rPr>
                <w:rFonts w:asciiTheme="minorHAnsi" w:hAnsiTheme="minorHAnsi" w:cstheme="minorHAnsi"/>
                <w:b/>
                <w:szCs w:val="22"/>
              </w:rPr>
            </w:pPr>
            <w:r w:rsidRPr="00804BBD">
              <w:rPr>
                <w:rFonts w:asciiTheme="minorHAnsi" w:hAnsiTheme="minorHAnsi" w:cstheme="minorHAnsi"/>
                <w:b/>
                <w:szCs w:val="22"/>
              </w:rPr>
              <w:t>Recommendation</w:t>
            </w:r>
          </w:p>
          <w:p w:rsidR="00F11166" w:rsidRPr="00426D49" w:rsidRDefault="00F11166" w:rsidP="00324D1A">
            <w:pPr>
              <w:rPr>
                <w:rFonts w:asciiTheme="minorHAnsi" w:hAnsiTheme="minorHAnsi" w:cstheme="minorHAnsi"/>
                <w:b/>
                <w:szCs w:val="22"/>
                <w:highlight w:val="yellow"/>
                <w:u w:val="single"/>
              </w:rPr>
            </w:pPr>
            <w:r w:rsidRPr="00804BBD">
              <w:rPr>
                <w:rFonts w:asciiTheme="minorHAnsi" w:hAnsiTheme="minorHAnsi" w:cstheme="minorHAnsi"/>
                <w:szCs w:val="22"/>
              </w:rPr>
              <w:t>Counties are encouraged to expand career exploration and offer CTE foundational courses and CTE programs of study in grades 9 and 10.</w:t>
            </w:r>
          </w:p>
        </w:tc>
      </w:tr>
      <w:tr w:rsidR="00F11166" w:rsidRPr="00786B93" w:rsidTr="00324D1A">
        <w:tc>
          <w:tcPr>
            <w:tcW w:w="1795" w:type="dxa"/>
          </w:tcPr>
          <w:p w:rsidR="00F11166" w:rsidRPr="00786B93" w:rsidRDefault="00F11166" w:rsidP="00324D1A">
            <w:pPr>
              <w:rPr>
                <w:rFonts w:asciiTheme="minorHAnsi" w:hAnsiTheme="minorHAnsi" w:cstheme="minorHAnsi"/>
                <w:b/>
                <w:szCs w:val="22"/>
              </w:rPr>
            </w:pPr>
            <w:r w:rsidRPr="00786B93">
              <w:rPr>
                <w:rFonts w:asciiTheme="minorHAnsi" w:hAnsiTheme="minorHAnsi" w:cstheme="minorHAnsi"/>
                <w:b/>
                <w:szCs w:val="22"/>
              </w:rPr>
              <w:t xml:space="preserve">Community Readiness </w:t>
            </w:r>
          </w:p>
        </w:tc>
        <w:tc>
          <w:tcPr>
            <w:tcW w:w="3377" w:type="dxa"/>
          </w:tcPr>
          <w:p w:rsidR="00F11166" w:rsidRPr="00786B93" w:rsidRDefault="00F11166" w:rsidP="00324D1A">
            <w:pPr>
              <w:rPr>
                <w:rFonts w:asciiTheme="minorHAnsi" w:hAnsiTheme="minorHAnsi" w:cstheme="minorHAnsi"/>
                <w:szCs w:val="22"/>
              </w:rPr>
            </w:pPr>
          </w:p>
        </w:tc>
        <w:tc>
          <w:tcPr>
            <w:tcW w:w="4183" w:type="dxa"/>
          </w:tcPr>
          <w:p w:rsidR="00F11166" w:rsidRPr="00786B93" w:rsidRDefault="00F11166" w:rsidP="00324D1A">
            <w:pPr>
              <w:jc w:val="both"/>
              <w:rPr>
                <w:rFonts w:asciiTheme="minorHAnsi" w:hAnsiTheme="minorHAnsi" w:cstheme="minorHAnsi"/>
                <w:b/>
                <w:szCs w:val="22"/>
              </w:rPr>
            </w:pPr>
            <w:r w:rsidRPr="00786B93">
              <w:rPr>
                <w:rFonts w:asciiTheme="minorHAnsi" w:hAnsiTheme="minorHAnsi" w:cstheme="minorHAnsi"/>
                <w:color w:val="000000"/>
                <w:szCs w:val="22"/>
              </w:rPr>
              <w:t>Counties may allow students with disabilities to earn 4 credits in Community Readiness Training recommended through an IEP Team as a personalized, non-CTE program of study.</w:t>
            </w:r>
          </w:p>
        </w:tc>
      </w:tr>
      <w:tr w:rsidR="00F11166" w:rsidRPr="00786B93" w:rsidTr="00324D1A">
        <w:tc>
          <w:tcPr>
            <w:tcW w:w="1795" w:type="dxa"/>
          </w:tcPr>
          <w:p w:rsidR="00F11166" w:rsidRPr="00786B93" w:rsidRDefault="00F11166" w:rsidP="00324D1A">
            <w:pPr>
              <w:rPr>
                <w:rFonts w:asciiTheme="minorHAnsi" w:hAnsiTheme="minorHAnsi" w:cstheme="minorHAnsi"/>
                <w:szCs w:val="22"/>
              </w:rPr>
            </w:pPr>
            <w:r w:rsidRPr="00786B93">
              <w:rPr>
                <w:rFonts w:asciiTheme="minorHAnsi" w:hAnsiTheme="minorHAnsi" w:cstheme="minorHAnsi"/>
                <w:b/>
                <w:szCs w:val="22"/>
              </w:rPr>
              <w:t>Electives</w:t>
            </w:r>
          </w:p>
        </w:tc>
        <w:tc>
          <w:tcPr>
            <w:tcW w:w="3377" w:type="dxa"/>
          </w:tcPr>
          <w:p w:rsidR="00F11166" w:rsidRPr="00786B93" w:rsidRDefault="00F11166" w:rsidP="00324D1A">
            <w:pPr>
              <w:jc w:val="both"/>
              <w:rPr>
                <w:rFonts w:asciiTheme="minorHAnsi" w:hAnsiTheme="minorHAnsi" w:cstheme="minorHAnsi"/>
                <w:szCs w:val="22"/>
              </w:rPr>
            </w:pPr>
            <w:r w:rsidRPr="00804BBD">
              <w:rPr>
                <w:rFonts w:asciiTheme="minorHAnsi" w:hAnsiTheme="minorHAnsi" w:cstheme="minorHAnsi"/>
                <w:szCs w:val="22"/>
              </w:rPr>
              <w:t>County Board of Education Members (</w:t>
            </w:r>
            <w:r w:rsidRPr="0075716D">
              <w:rPr>
                <w:rFonts w:asciiTheme="minorHAnsi" w:hAnsiTheme="minorHAnsi" w:cstheme="minorHAnsi"/>
                <w:szCs w:val="22"/>
              </w:rPr>
              <w:t>CBEM</w:t>
            </w:r>
            <w:r>
              <w:rPr>
                <w:rFonts w:asciiTheme="minorHAnsi" w:hAnsiTheme="minorHAnsi" w:cstheme="minorHAnsi"/>
                <w:szCs w:val="22"/>
              </w:rPr>
              <w:t>)</w:t>
            </w:r>
            <w:r w:rsidRPr="0075716D">
              <w:rPr>
                <w:rFonts w:asciiTheme="minorHAnsi" w:hAnsiTheme="minorHAnsi" w:cstheme="minorHAnsi"/>
                <w:szCs w:val="22"/>
              </w:rPr>
              <w:t xml:space="preserve"> </w:t>
            </w:r>
            <w:r w:rsidRPr="00786B93">
              <w:rPr>
                <w:rFonts w:asciiTheme="minorHAnsi" w:hAnsiTheme="minorHAnsi" w:cstheme="minorHAnsi"/>
                <w:szCs w:val="22"/>
              </w:rPr>
              <w:t xml:space="preserve">have the authority to </w:t>
            </w:r>
            <w:r>
              <w:rPr>
                <w:rFonts w:asciiTheme="minorHAnsi" w:hAnsiTheme="minorHAnsi" w:cstheme="minorHAnsi"/>
                <w:szCs w:val="22"/>
              </w:rPr>
              <w:t xml:space="preserve">set </w:t>
            </w:r>
            <w:r w:rsidRPr="00786B93">
              <w:rPr>
                <w:rFonts w:asciiTheme="minorHAnsi" w:hAnsiTheme="minorHAnsi" w:cstheme="minorHAnsi"/>
                <w:szCs w:val="22"/>
              </w:rPr>
              <w:t>graduation requirements</w:t>
            </w:r>
            <w:r>
              <w:rPr>
                <w:rFonts w:asciiTheme="minorHAnsi" w:hAnsiTheme="minorHAnsi" w:cstheme="minorHAnsi"/>
                <w:szCs w:val="22"/>
              </w:rPr>
              <w:t xml:space="preserve"> beyond the state minimum</w:t>
            </w:r>
            <w:r w:rsidRPr="00786B93">
              <w:rPr>
                <w:rFonts w:asciiTheme="minorHAnsi" w:hAnsiTheme="minorHAnsi" w:cstheme="minorHAnsi"/>
                <w:szCs w:val="22"/>
              </w:rPr>
              <w:t xml:space="preserve"> for schools in their counties. </w:t>
            </w:r>
            <w:r>
              <w:rPr>
                <w:rFonts w:asciiTheme="minorHAnsi" w:hAnsiTheme="minorHAnsi" w:cstheme="minorHAnsi"/>
                <w:szCs w:val="22"/>
              </w:rPr>
              <w:t>S</w:t>
            </w:r>
            <w:r w:rsidRPr="00786B93">
              <w:rPr>
                <w:rFonts w:asciiTheme="minorHAnsi" w:hAnsiTheme="minorHAnsi" w:cstheme="minorHAnsi"/>
                <w:szCs w:val="22"/>
              </w:rPr>
              <w:t>tudent</w:t>
            </w:r>
            <w:r>
              <w:rPr>
                <w:rFonts w:asciiTheme="minorHAnsi" w:hAnsiTheme="minorHAnsi" w:cstheme="minorHAnsi"/>
                <w:szCs w:val="22"/>
              </w:rPr>
              <w:t>s</w:t>
            </w:r>
            <w:r w:rsidRPr="00786B93">
              <w:rPr>
                <w:rFonts w:asciiTheme="minorHAnsi" w:hAnsiTheme="minorHAnsi" w:cstheme="minorHAnsi"/>
                <w:szCs w:val="22"/>
              </w:rPr>
              <w:t xml:space="preserve"> may </w:t>
            </w:r>
            <w:r>
              <w:rPr>
                <w:rFonts w:asciiTheme="minorHAnsi" w:hAnsiTheme="minorHAnsi" w:cstheme="minorHAnsi"/>
                <w:szCs w:val="22"/>
              </w:rPr>
              <w:t xml:space="preserve">typically </w:t>
            </w:r>
            <w:r w:rsidRPr="00786B93">
              <w:rPr>
                <w:rFonts w:asciiTheme="minorHAnsi" w:hAnsiTheme="minorHAnsi" w:cstheme="minorHAnsi"/>
                <w:szCs w:val="22"/>
              </w:rPr>
              <w:t>earn up to 32 credits on a block schedule and up to 28 on a traditional schedule over their high school career</w:t>
            </w:r>
            <w:r>
              <w:rPr>
                <w:rFonts w:asciiTheme="minorHAnsi" w:hAnsiTheme="minorHAnsi" w:cstheme="minorHAnsi"/>
                <w:szCs w:val="22"/>
              </w:rPr>
              <w:t>s</w:t>
            </w:r>
            <w:r w:rsidRPr="00786B93">
              <w:rPr>
                <w:rFonts w:asciiTheme="minorHAnsi" w:hAnsiTheme="minorHAnsi" w:cstheme="minorHAnsi"/>
                <w:szCs w:val="22"/>
              </w:rPr>
              <w:t xml:space="preserve">.  </w:t>
            </w:r>
          </w:p>
        </w:tc>
        <w:tc>
          <w:tcPr>
            <w:tcW w:w="4183" w:type="dxa"/>
          </w:tcPr>
          <w:p w:rsidR="00F11166" w:rsidRPr="00786B93" w:rsidRDefault="00F11166" w:rsidP="00324D1A">
            <w:pPr>
              <w:jc w:val="both"/>
              <w:rPr>
                <w:rFonts w:asciiTheme="minorHAnsi" w:hAnsiTheme="minorHAnsi" w:cstheme="minorHAnsi"/>
                <w:szCs w:val="22"/>
              </w:rPr>
            </w:pPr>
            <w:r w:rsidRPr="00786B93">
              <w:rPr>
                <w:rFonts w:asciiTheme="minorHAnsi" w:hAnsiTheme="minorHAnsi" w:cstheme="minorHAnsi"/>
                <w:b/>
                <w:szCs w:val="22"/>
              </w:rPr>
              <w:t xml:space="preserve">When choosing electives, students should consult with their chosen </w:t>
            </w:r>
            <w:r>
              <w:rPr>
                <w:rFonts w:asciiTheme="minorHAnsi" w:hAnsiTheme="minorHAnsi" w:cstheme="minorHAnsi"/>
                <w:b/>
                <w:szCs w:val="22"/>
              </w:rPr>
              <w:t>post-secondary</w:t>
            </w:r>
            <w:r w:rsidRPr="00786B93">
              <w:rPr>
                <w:rFonts w:asciiTheme="minorHAnsi" w:hAnsiTheme="minorHAnsi" w:cstheme="minorHAnsi"/>
                <w:b/>
                <w:szCs w:val="22"/>
              </w:rPr>
              <w:t xml:space="preserve"> educational </w:t>
            </w:r>
            <w:r>
              <w:rPr>
                <w:rFonts w:asciiTheme="minorHAnsi" w:hAnsiTheme="minorHAnsi" w:cstheme="minorHAnsi"/>
                <w:b/>
                <w:szCs w:val="22"/>
              </w:rPr>
              <w:t>institution t</w:t>
            </w:r>
            <w:r w:rsidRPr="00786B93">
              <w:rPr>
                <w:rFonts w:asciiTheme="minorHAnsi" w:hAnsiTheme="minorHAnsi" w:cstheme="minorHAnsi"/>
                <w:b/>
                <w:szCs w:val="22"/>
              </w:rPr>
              <w:t>o make sure the electives are</w:t>
            </w:r>
            <w:r>
              <w:rPr>
                <w:rFonts w:asciiTheme="minorHAnsi" w:hAnsiTheme="minorHAnsi" w:cstheme="minorHAnsi"/>
                <w:b/>
                <w:szCs w:val="22"/>
              </w:rPr>
              <w:t xml:space="preserve"> appropriate and</w:t>
            </w:r>
            <w:r w:rsidRPr="00786B93">
              <w:rPr>
                <w:rFonts w:asciiTheme="minorHAnsi" w:hAnsiTheme="minorHAnsi" w:cstheme="minorHAnsi"/>
                <w:b/>
                <w:szCs w:val="22"/>
              </w:rPr>
              <w:t xml:space="preserve"> acceptable. </w:t>
            </w:r>
            <w:r w:rsidRPr="00786B93">
              <w:rPr>
                <w:rFonts w:asciiTheme="minorHAnsi" w:hAnsiTheme="minorHAnsi" w:cstheme="minorHAnsi"/>
                <w:szCs w:val="22"/>
              </w:rPr>
              <w:t xml:space="preserve"> </w:t>
            </w:r>
          </w:p>
        </w:tc>
      </w:tr>
      <w:tr w:rsidR="00F11166" w:rsidRPr="00786B93" w:rsidTr="00324D1A">
        <w:trPr>
          <w:trHeight w:val="270"/>
        </w:trPr>
        <w:tc>
          <w:tcPr>
            <w:tcW w:w="1795" w:type="dxa"/>
            <w:vMerge w:val="restart"/>
          </w:tcPr>
          <w:p w:rsidR="00F11166" w:rsidRPr="00786B93" w:rsidRDefault="00F11166" w:rsidP="00324D1A">
            <w:pPr>
              <w:rPr>
                <w:rFonts w:asciiTheme="minorHAnsi" w:hAnsiTheme="minorHAnsi" w:cstheme="minorHAnsi"/>
                <w:b/>
                <w:szCs w:val="22"/>
              </w:rPr>
            </w:pPr>
            <w:r w:rsidRPr="00786B93">
              <w:rPr>
                <w:rFonts w:asciiTheme="minorHAnsi" w:hAnsiTheme="minorHAnsi" w:cstheme="minorHAnsi"/>
                <w:b/>
                <w:szCs w:val="22"/>
              </w:rPr>
              <w:t>Computer Science</w:t>
            </w:r>
          </w:p>
        </w:tc>
        <w:tc>
          <w:tcPr>
            <w:tcW w:w="3377" w:type="dxa"/>
            <w:vMerge w:val="restart"/>
          </w:tcPr>
          <w:p w:rsidR="00F11166" w:rsidRPr="00786B93" w:rsidRDefault="00F11166" w:rsidP="00324D1A">
            <w:pPr>
              <w:rPr>
                <w:rFonts w:asciiTheme="minorHAnsi" w:hAnsiTheme="minorHAnsi" w:cstheme="minorHAnsi"/>
                <w:szCs w:val="22"/>
              </w:rPr>
            </w:pPr>
          </w:p>
        </w:tc>
        <w:tc>
          <w:tcPr>
            <w:tcW w:w="4183" w:type="dxa"/>
          </w:tcPr>
          <w:p w:rsidR="00F11166" w:rsidRPr="00786B93" w:rsidRDefault="00F11166" w:rsidP="00324D1A">
            <w:pPr>
              <w:rPr>
                <w:rFonts w:asciiTheme="minorHAnsi" w:hAnsiTheme="minorHAnsi" w:cstheme="minorHAnsi"/>
                <w:b/>
                <w:szCs w:val="22"/>
              </w:rPr>
            </w:pPr>
            <w:r w:rsidRPr="00786B93">
              <w:rPr>
                <w:rFonts w:asciiTheme="minorHAnsi" w:hAnsiTheme="minorHAnsi" w:cstheme="minorHAnsi"/>
                <w:b/>
                <w:szCs w:val="22"/>
              </w:rPr>
              <w:t>Required to be Offered</w:t>
            </w:r>
          </w:p>
          <w:p w:rsidR="00F11166" w:rsidRPr="00786B93" w:rsidRDefault="00F11166" w:rsidP="00324D1A">
            <w:pPr>
              <w:rPr>
                <w:rFonts w:asciiTheme="minorHAnsi" w:hAnsiTheme="minorHAnsi" w:cstheme="minorHAnsi"/>
                <w:szCs w:val="22"/>
              </w:rPr>
            </w:pPr>
            <w:r>
              <w:rPr>
                <w:rFonts w:asciiTheme="minorHAnsi" w:hAnsiTheme="minorHAnsi" w:cstheme="minorHAnsi"/>
                <w:szCs w:val="22"/>
              </w:rPr>
              <w:t>One C</w:t>
            </w:r>
            <w:r w:rsidRPr="00786B93">
              <w:rPr>
                <w:rFonts w:asciiTheme="minorHAnsi" w:hAnsiTheme="minorHAnsi" w:cstheme="minorHAnsi"/>
                <w:szCs w:val="22"/>
              </w:rPr>
              <w:t>ourse in Computer Science</w:t>
            </w:r>
          </w:p>
        </w:tc>
      </w:tr>
      <w:tr w:rsidR="00F11166" w:rsidRPr="00786B93" w:rsidTr="00324D1A">
        <w:trPr>
          <w:trHeight w:val="270"/>
        </w:trPr>
        <w:tc>
          <w:tcPr>
            <w:tcW w:w="1795" w:type="dxa"/>
            <w:vMerge/>
          </w:tcPr>
          <w:p w:rsidR="00F11166" w:rsidRPr="00786B93" w:rsidRDefault="00F11166" w:rsidP="00324D1A">
            <w:pPr>
              <w:rPr>
                <w:rFonts w:asciiTheme="minorHAnsi" w:hAnsiTheme="minorHAnsi" w:cstheme="minorHAnsi"/>
                <w:b/>
                <w:szCs w:val="22"/>
              </w:rPr>
            </w:pPr>
          </w:p>
        </w:tc>
        <w:tc>
          <w:tcPr>
            <w:tcW w:w="3377" w:type="dxa"/>
            <w:vMerge/>
          </w:tcPr>
          <w:p w:rsidR="00F11166" w:rsidRPr="00786B93" w:rsidRDefault="00F11166" w:rsidP="00324D1A">
            <w:pPr>
              <w:rPr>
                <w:rFonts w:asciiTheme="minorHAnsi" w:hAnsiTheme="minorHAnsi" w:cstheme="minorHAnsi"/>
                <w:szCs w:val="22"/>
              </w:rPr>
            </w:pPr>
          </w:p>
        </w:tc>
        <w:tc>
          <w:tcPr>
            <w:tcW w:w="4183" w:type="dxa"/>
          </w:tcPr>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b/>
                <w:szCs w:val="22"/>
              </w:rPr>
            </w:pPr>
            <w:r w:rsidRPr="00786B93">
              <w:rPr>
                <w:rFonts w:asciiTheme="minorHAnsi" w:hAnsiTheme="minorHAnsi" w:cstheme="minorHAnsi"/>
                <w:b/>
                <w:szCs w:val="22"/>
              </w:rPr>
              <w:t>Additional Course Options</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ind w:left="313" w:hanging="313"/>
              <w:jc w:val="both"/>
              <w:rPr>
                <w:rFonts w:asciiTheme="minorHAnsi" w:hAnsiTheme="minorHAnsi" w:cstheme="minorHAnsi"/>
                <w:szCs w:val="22"/>
              </w:rPr>
            </w:pPr>
            <w:r w:rsidRPr="00786B93">
              <w:rPr>
                <w:rFonts w:asciiTheme="minorHAnsi" w:hAnsiTheme="minorHAnsi" w:cstheme="minorHAnsi"/>
                <w:szCs w:val="22"/>
              </w:rPr>
              <w:t>Computer Science in the Modern World</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ind w:left="313" w:hanging="313"/>
              <w:rPr>
                <w:rFonts w:asciiTheme="minorHAnsi" w:hAnsiTheme="minorHAnsi" w:cstheme="minorHAnsi"/>
                <w:szCs w:val="22"/>
              </w:rPr>
            </w:pPr>
            <w:r w:rsidRPr="00786B93">
              <w:rPr>
                <w:rFonts w:asciiTheme="minorHAnsi" w:hAnsiTheme="minorHAnsi" w:cstheme="minorHAnsi"/>
                <w:szCs w:val="22"/>
              </w:rPr>
              <w:t>AP® Computer Science Courses</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ind w:left="313" w:hanging="313"/>
              <w:rPr>
                <w:rFonts w:asciiTheme="minorHAnsi" w:hAnsiTheme="minorHAnsi" w:cstheme="minorHAnsi"/>
                <w:szCs w:val="22"/>
              </w:rPr>
            </w:pPr>
            <w:r w:rsidRPr="00786B93">
              <w:rPr>
                <w:rFonts w:asciiTheme="minorHAnsi" w:hAnsiTheme="minorHAnsi" w:cstheme="minorHAnsi"/>
                <w:szCs w:val="22"/>
              </w:rPr>
              <w:t>Information Technology (IT)</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ind w:left="313" w:hanging="313"/>
              <w:rPr>
                <w:rFonts w:asciiTheme="minorHAnsi" w:hAnsiTheme="minorHAnsi" w:cstheme="minorHAnsi"/>
                <w:szCs w:val="22"/>
              </w:rPr>
            </w:pPr>
            <w:r w:rsidRPr="00786B93">
              <w:rPr>
                <w:rFonts w:asciiTheme="minorHAnsi" w:hAnsiTheme="minorHAnsi" w:cstheme="minorHAnsi"/>
                <w:szCs w:val="22"/>
              </w:rPr>
              <w:t>Information Management</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ind w:left="313" w:hanging="313"/>
              <w:rPr>
                <w:rFonts w:asciiTheme="minorHAnsi" w:hAnsiTheme="minorHAnsi" w:cstheme="minorHAnsi"/>
                <w:szCs w:val="22"/>
              </w:rPr>
            </w:pPr>
            <w:r w:rsidRPr="00786B93">
              <w:rPr>
                <w:rFonts w:asciiTheme="minorHAnsi" w:hAnsiTheme="minorHAnsi" w:cstheme="minorHAnsi"/>
                <w:szCs w:val="22"/>
              </w:rPr>
              <w:t>Web Development</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ind w:left="313" w:hanging="313"/>
              <w:rPr>
                <w:rFonts w:asciiTheme="minorHAnsi" w:hAnsiTheme="minorHAnsi" w:cstheme="minorHAnsi"/>
                <w:szCs w:val="22"/>
              </w:rPr>
            </w:pPr>
            <w:r w:rsidRPr="00786B93">
              <w:rPr>
                <w:rFonts w:asciiTheme="minorHAnsi" w:hAnsiTheme="minorHAnsi" w:cstheme="minorHAnsi"/>
                <w:szCs w:val="22"/>
              </w:rPr>
              <w:t>Other courses based on student need and interest</w:t>
            </w:r>
          </w:p>
          <w:p w:rsidR="00F11166" w:rsidRPr="00786B93" w:rsidRDefault="00F11166" w:rsidP="00324D1A">
            <w:pPr>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r w:rsidRPr="00786B93">
              <w:rPr>
                <w:rFonts w:asciiTheme="minorHAnsi" w:hAnsiTheme="minorHAnsi" w:cstheme="minorHAnsi"/>
                <w:szCs w:val="22"/>
              </w:rPr>
              <w:t>CTE Computer Science/IT Courses</w:t>
            </w:r>
          </w:p>
          <w:p w:rsidR="00F11166"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r>
              <w:rPr>
                <w:rFonts w:asciiTheme="minorHAnsi" w:hAnsiTheme="minorHAnsi" w:cstheme="minorHAnsi"/>
                <w:szCs w:val="22"/>
              </w:rPr>
              <w:t>County-c</w:t>
            </w:r>
            <w:r w:rsidRPr="00786B93">
              <w:rPr>
                <w:rFonts w:asciiTheme="minorHAnsi" w:hAnsiTheme="minorHAnsi" w:cstheme="minorHAnsi"/>
                <w:szCs w:val="22"/>
              </w:rPr>
              <w:t>reated Computer Science/IT</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r w:rsidRPr="00786B93">
              <w:rPr>
                <w:rFonts w:asciiTheme="minorHAnsi" w:hAnsiTheme="minorHAnsi" w:cstheme="minorHAnsi"/>
                <w:szCs w:val="22"/>
              </w:rPr>
              <w:t xml:space="preserve">       Courses</w:t>
            </w:r>
          </w:p>
          <w:p w:rsidR="00F11166" w:rsidRPr="00786B93" w:rsidRDefault="00F11166" w:rsidP="00324D1A">
            <w:pPr>
              <w:rPr>
                <w:rFonts w:asciiTheme="minorHAnsi" w:hAnsiTheme="minorHAnsi" w:cstheme="minorHAnsi"/>
                <w:szCs w:val="22"/>
              </w:rPr>
            </w:pPr>
            <w:r w:rsidRPr="00786B93">
              <w:rPr>
                <w:rFonts w:asciiTheme="minorHAnsi" w:hAnsiTheme="minorHAnsi" w:cstheme="minorHAnsi"/>
                <w:szCs w:val="22"/>
              </w:rPr>
              <w:t>College Computer Science Courses</w:t>
            </w:r>
          </w:p>
        </w:tc>
      </w:tr>
      <w:tr w:rsidR="00F11166" w:rsidRPr="00786B93" w:rsidTr="00324D1A">
        <w:trPr>
          <w:trHeight w:val="180"/>
        </w:trPr>
        <w:tc>
          <w:tcPr>
            <w:tcW w:w="1795" w:type="dxa"/>
            <w:vMerge w:val="restart"/>
          </w:tcPr>
          <w:p w:rsidR="00F11166" w:rsidRPr="00786B93" w:rsidRDefault="00F11166" w:rsidP="00324D1A">
            <w:pPr>
              <w:rPr>
                <w:rFonts w:asciiTheme="minorHAnsi" w:hAnsiTheme="minorHAnsi" w:cstheme="minorHAnsi"/>
                <w:szCs w:val="22"/>
              </w:rPr>
            </w:pPr>
            <w:r w:rsidRPr="00786B93">
              <w:rPr>
                <w:rFonts w:asciiTheme="minorHAnsi" w:hAnsiTheme="minorHAnsi" w:cstheme="minorHAnsi"/>
                <w:b/>
                <w:szCs w:val="22"/>
              </w:rPr>
              <w:t>World Languages</w:t>
            </w:r>
          </w:p>
        </w:tc>
        <w:tc>
          <w:tcPr>
            <w:tcW w:w="3377" w:type="dxa"/>
            <w:vMerge w:val="restart"/>
          </w:tcPr>
          <w:p w:rsidR="00F11166" w:rsidRPr="00786B93" w:rsidRDefault="00F11166" w:rsidP="00324D1A">
            <w:pPr>
              <w:rPr>
                <w:rFonts w:asciiTheme="minorHAnsi" w:hAnsiTheme="minorHAnsi" w:cstheme="minorHAnsi"/>
                <w:szCs w:val="22"/>
              </w:rPr>
            </w:pPr>
          </w:p>
        </w:tc>
        <w:tc>
          <w:tcPr>
            <w:tcW w:w="4183" w:type="dxa"/>
          </w:tcPr>
          <w:p w:rsidR="00F11166" w:rsidRPr="00786B93" w:rsidRDefault="00F11166" w:rsidP="00324D1A">
            <w:pPr>
              <w:rPr>
                <w:rFonts w:asciiTheme="minorHAnsi" w:hAnsiTheme="minorHAnsi" w:cstheme="minorHAnsi"/>
                <w:szCs w:val="22"/>
              </w:rPr>
            </w:pPr>
            <w:r w:rsidRPr="00786B93">
              <w:rPr>
                <w:rFonts w:asciiTheme="minorHAnsi" w:hAnsiTheme="minorHAnsi" w:cstheme="minorHAnsi"/>
                <w:b/>
                <w:szCs w:val="22"/>
              </w:rPr>
              <w:t>Recommended College- and Career-Readiness Course Options:</w:t>
            </w:r>
            <w:r w:rsidRPr="00786B93">
              <w:rPr>
                <w:rFonts w:asciiTheme="minorHAnsi" w:hAnsiTheme="minorHAnsi" w:cstheme="minorHAnsi"/>
                <w:szCs w:val="22"/>
              </w:rPr>
              <w:t xml:space="preserve"> </w:t>
            </w:r>
          </w:p>
          <w:p w:rsidR="00F11166" w:rsidRPr="00786B93" w:rsidRDefault="00F11166" w:rsidP="00324D1A">
            <w:pPr>
              <w:jc w:val="both"/>
              <w:rPr>
                <w:rFonts w:asciiTheme="minorHAnsi" w:hAnsiTheme="minorHAnsi" w:cstheme="minorHAnsi"/>
                <w:b/>
                <w:szCs w:val="22"/>
              </w:rPr>
            </w:pPr>
            <w:r w:rsidRPr="00786B93">
              <w:rPr>
                <w:rFonts w:asciiTheme="minorHAnsi" w:hAnsiTheme="minorHAnsi" w:cstheme="minorHAnsi"/>
                <w:szCs w:val="22"/>
              </w:rPr>
              <w:lastRenderedPageBreak/>
              <w:t xml:space="preserve">Most four-year colleges and universities require the completion of </w:t>
            </w:r>
            <w:r>
              <w:rPr>
                <w:rFonts w:asciiTheme="minorHAnsi" w:hAnsiTheme="minorHAnsi" w:cstheme="minorHAnsi"/>
                <w:szCs w:val="22"/>
              </w:rPr>
              <w:t xml:space="preserve">a least </w:t>
            </w:r>
            <w:r w:rsidRPr="00786B93">
              <w:rPr>
                <w:rFonts w:asciiTheme="minorHAnsi" w:hAnsiTheme="minorHAnsi" w:cstheme="minorHAnsi"/>
                <w:szCs w:val="22"/>
              </w:rPr>
              <w:t xml:space="preserve">two </w:t>
            </w:r>
            <w:r>
              <w:rPr>
                <w:rFonts w:asciiTheme="minorHAnsi" w:hAnsiTheme="minorHAnsi" w:cstheme="minorHAnsi"/>
                <w:szCs w:val="22"/>
              </w:rPr>
              <w:t>credit</w:t>
            </w:r>
            <w:r w:rsidRPr="00786B93">
              <w:rPr>
                <w:rFonts w:asciiTheme="minorHAnsi" w:hAnsiTheme="minorHAnsi" w:cstheme="minorHAnsi"/>
                <w:szCs w:val="22"/>
              </w:rPr>
              <w:t xml:space="preserve">s of the same world language before or during </w:t>
            </w:r>
            <w:r>
              <w:rPr>
                <w:rFonts w:asciiTheme="minorHAnsi" w:hAnsiTheme="minorHAnsi" w:cstheme="minorHAnsi"/>
                <w:szCs w:val="22"/>
              </w:rPr>
              <w:t>post-secondary</w:t>
            </w:r>
            <w:r w:rsidRPr="00786B93">
              <w:rPr>
                <w:rFonts w:asciiTheme="minorHAnsi" w:hAnsiTheme="minorHAnsi" w:cstheme="minorHAnsi"/>
                <w:szCs w:val="22"/>
              </w:rPr>
              <w:t xml:space="preserve"> programming.  Students need to consult with their </w:t>
            </w:r>
            <w:r>
              <w:rPr>
                <w:rFonts w:asciiTheme="minorHAnsi" w:hAnsiTheme="minorHAnsi" w:cstheme="minorHAnsi"/>
                <w:szCs w:val="22"/>
              </w:rPr>
              <w:t>post-secondary</w:t>
            </w:r>
            <w:r w:rsidRPr="00786B93">
              <w:rPr>
                <w:rFonts w:asciiTheme="minorHAnsi" w:hAnsiTheme="minorHAnsi" w:cstheme="minorHAnsi"/>
                <w:szCs w:val="22"/>
              </w:rPr>
              <w:t xml:space="preserve"> educational </w:t>
            </w:r>
            <w:r>
              <w:rPr>
                <w:rFonts w:asciiTheme="minorHAnsi" w:hAnsiTheme="minorHAnsi" w:cstheme="minorHAnsi"/>
                <w:szCs w:val="22"/>
              </w:rPr>
              <w:t xml:space="preserve">institutions </w:t>
            </w:r>
            <w:r w:rsidRPr="00786B93">
              <w:rPr>
                <w:rFonts w:asciiTheme="minorHAnsi" w:hAnsiTheme="minorHAnsi" w:cstheme="minorHAnsi"/>
                <w:szCs w:val="22"/>
              </w:rPr>
              <w:t xml:space="preserve">concerning world language requirements.  </w:t>
            </w:r>
          </w:p>
        </w:tc>
      </w:tr>
      <w:tr w:rsidR="00F11166" w:rsidRPr="00786B93" w:rsidTr="00324D1A">
        <w:trPr>
          <w:trHeight w:val="180"/>
        </w:trPr>
        <w:tc>
          <w:tcPr>
            <w:tcW w:w="1795" w:type="dxa"/>
            <w:vMerge/>
          </w:tcPr>
          <w:p w:rsidR="00F11166" w:rsidRPr="00786B93" w:rsidRDefault="00F11166" w:rsidP="00324D1A">
            <w:pPr>
              <w:rPr>
                <w:rFonts w:asciiTheme="minorHAnsi" w:hAnsiTheme="minorHAnsi" w:cstheme="minorHAnsi"/>
                <w:b/>
                <w:szCs w:val="22"/>
              </w:rPr>
            </w:pPr>
          </w:p>
        </w:tc>
        <w:tc>
          <w:tcPr>
            <w:tcW w:w="3377" w:type="dxa"/>
            <w:vMerge/>
          </w:tcPr>
          <w:p w:rsidR="00F11166" w:rsidRPr="00786B93" w:rsidRDefault="00F11166" w:rsidP="00324D1A">
            <w:pPr>
              <w:rPr>
                <w:rFonts w:asciiTheme="minorHAnsi" w:hAnsiTheme="minorHAnsi" w:cstheme="minorHAnsi"/>
                <w:szCs w:val="22"/>
              </w:rPr>
            </w:pPr>
          </w:p>
        </w:tc>
        <w:tc>
          <w:tcPr>
            <w:tcW w:w="4183" w:type="dxa"/>
          </w:tcPr>
          <w:p w:rsidR="00F11166" w:rsidRPr="00786B93" w:rsidRDefault="00F11166" w:rsidP="00324D1A">
            <w:pPr>
              <w:rPr>
                <w:rFonts w:asciiTheme="minorHAnsi" w:hAnsiTheme="minorHAnsi" w:cstheme="minorHAnsi"/>
                <w:b/>
                <w:szCs w:val="22"/>
              </w:rPr>
            </w:pPr>
            <w:r w:rsidRPr="00786B93">
              <w:rPr>
                <w:rFonts w:asciiTheme="minorHAnsi" w:hAnsiTheme="minorHAnsi" w:cstheme="minorHAnsi"/>
                <w:b/>
                <w:szCs w:val="22"/>
              </w:rPr>
              <w:t>Required to be Offered</w:t>
            </w:r>
          </w:p>
          <w:p w:rsidR="00F11166" w:rsidRPr="00786B93" w:rsidRDefault="00F11166" w:rsidP="00324D1A">
            <w:pPr>
              <w:rPr>
                <w:rFonts w:asciiTheme="minorHAnsi" w:hAnsiTheme="minorHAnsi" w:cstheme="minorHAnsi"/>
                <w:szCs w:val="22"/>
              </w:rPr>
            </w:pPr>
            <w:r w:rsidRPr="00786B93">
              <w:rPr>
                <w:rFonts w:asciiTheme="minorHAnsi" w:hAnsiTheme="minorHAnsi" w:cstheme="minorHAnsi"/>
                <w:szCs w:val="22"/>
              </w:rPr>
              <w:t>Three levels of one world language</w:t>
            </w:r>
          </w:p>
          <w:p w:rsidR="00F11166" w:rsidRPr="00786B93" w:rsidRDefault="00F11166" w:rsidP="00324D1A">
            <w:pPr>
              <w:jc w:val="both"/>
              <w:rPr>
                <w:rFonts w:asciiTheme="minorHAnsi" w:hAnsiTheme="minorHAnsi" w:cstheme="minorHAnsi"/>
                <w:szCs w:val="22"/>
              </w:rPr>
            </w:pPr>
            <w:r w:rsidRPr="00786B93">
              <w:rPr>
                <w:rFonts w:asciiTheme="minorHAnsi" w:hAnsiTheme="minorHAnsi" w:cstheme="minorHAnsi"/>
                <w:szCs w:val="22"/>
              </w:rPr>
              <w:t xml:space="preserve">Students who demonstrate proficiency in two languages (English and one additional) can receive the Seal of Biliteracy.  </w:t>
            </w:r>
          </w:p>
        </w:tc>
      </w:tr>
      <w:tr w:rsidR="00F11166" w:rsidRPr="00786B93" w:rsidTr="00324D1A">
        <w:trPr>
          <w:trHeight w:val="180"/>
        </w:trPr>
        <w:tc>
          <w:tcPr>
            <w:tcW w:w="1795" w:type="dxa"/>
            <w:vMerge/>
          </w:tcPr>
          <w:p w:rsidR="00F11166" w:rsidRPr="00786B93" w:rsidRDefault="00F11166" w:rsidP="00324D1A">
            <w:pPr>
              <w:rPr>
                <w:rFonts w:asciiTheme="minorHAnsi" w:hAnsiTheme="minorHAnsi" w:cstheme="minorHAnsi"/>
                <w:b/>
                <w:szCs w:val="22"/>
              </w:rPr>
            </w:pPr>
          </w:p>
        </w:tc>
        <w:tc>
          <w:tcPr>
            <w:tcW w:w="3377" w:type="dxa"/>
            <w:vMerge/>
          </w:tcPr>
          <w:p w:rsidR="00F11166" w:rsidRPr="00786B93" w:rsidRDefault="00F11166" w:rsidP="00324D1A">
            <w:pPr>
              <w:rPr>
                <w:rFonts w:asciiTheme="minorHAnsi" w:hAnsiTheme="minorHAnsi" w:cstheme="minorHAnsi"/>
                <w:szCs w:val="22"/>
              </w:rPr>
            </w:pPr>
          </w:p>
        </w:tc>
        <w:tc>
          <w:tcPr>
            <w:tcW w:w="4183" w:type="dxa"/>
          </w:tcPr>
          <w:p w:rsidR="00F11166" w:rsidRPr="00786B93" w:rsidRDefault="00F11166" w:rsidP="00324D1A">
            <w:pPr>
              <w:tabs>
                <w:tab w:val="left" w:pos="360"/>
                <w:tab w:val="left" w:pos="720"/>
                <w:tab w:val="left" w:pos="1080"/>
                <w:tab w:val="left" w:pos="1440"/>
                <w:tab w:val="left" w:pos="1800"/>
                <w:tab w:val="left" w:pos="2160"/>
                <w:tab w:val="left" w:pos="2520"/>
                <w:tab w:val="left" w:pos="2880"/>
              </w:tabs>
              <w:ind w:left="313" w:hanging="313"/>
              <w:rPr>
                <w:rFonts w:asciiTheme="minorHAnsi" w:hAnsiTheme="minorHAnsi" w:cstheme="minorHAnsi"/>
                <w:b/>
                <w:szCs w:val="22"/>
              </w:rPr>
            </w:pPr>
            <w:r w:rsidRPr="00786B93">
              <w:rPr>
                <w:rFonts w:asciiTheme="minorHAnsi" w:hAnsiTheme="minorHAnsi" w:cstheme="minorHAnsi"/>
                <w:b/>
                <w:szCs w:val="22"/>
              </w:rPr>
              <w:t>Additional Course Options</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ind w:left="313" w:hanging="313"/>
              <w:jc w:val="both"/>
              <w:rPr>
                <w:rFonts w:asciiTheme="minorHAnsi" w:hAnsiTheme="minorHAnsi" w:cstheme="minorHAnsi"/>
                <w:szCs w:val="22"/>
              </w:rPr>
            </w:pPr>
            <w:r w:rsidRPr="00786B93">
              <w:rPr>
                <w:rFonts w:asciiTheme="minorHAnsi" w:hAnsiTheme="minorHAnsi" w:cstheme="minorHAnsi"/>
                <w:szCs w:val="22"/>
              </w:rPr>
              <w:t>Other world languages</w:t>
            </w:r>
            <w:r>
              <w:rPr>
                <w:rFonts w:asciiTheme="minorHAnsi" w:hAnsiTheme="minorHAnsi" w:cstheme="minorHAnsi"/>
                <w:szCs w:val="22"/>
              </w:rPr>
              <w:t xml:space="preserve"> and additional levels</w:t>
            </w:r>
            <w:r w:rsidRPr="00786B93">
              <w:rPr>
                <w:rFonts w:asciiTheme="minorHAnsi" w:hAnsiTheme="minorHAnsi" w:cstheme="minorHAnsi"/>
                <w:szCs w:val="22"/>
              </w:rPr>
              <w:t xml:space="preserve"> based on student need and interest</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ind w:left="313" w:hanging="313"/>
              <w:rPr>
                <w:rFonts w:asciiTheme="minorHAnsi" w:hAnsiTheme="minorHAnsi" w:cstheme="minorHAnsi"/>
                <w:szCs w:val="22"/>
              </w:rPr>
            </w:pPr>
            <w:r w:rsidRPr="00786B93">
              <w:rPr>
                <w:rFonts w:asciiTheme="minorHAnsi" w:hAnsiTheme="minorHAnsi" w:cstheme="minorHAnsi"/>
                <w:szCs w:val="22"/>
              </w:rPr>
              <w:t>AP® World Language</w:t>
            </w:r>
          </w:p>
          <w:p w:rsidR="00F11166" w:rsidRPr="00786B93" w:rsidRDefault="00F11166" w:rsidP="00324D1A">
            <w:pPr>
              <w:tabs>
                <w:tab w:val="left" w:pos="360"/>
                <w:tab w:val="left" w:pos="720"/>
                <w:tab w:val="left" w:pos="1080"/>
                <w:tab w:val="left" w:pos="1440"/>
                <w:tab w:val="left" w:pos="1800"/>
                <w:tab w:val="left" w:pos="2160"/>
                <w:tab w:val="left" w:pos="2520"/>
                <w:tab w:val="left" w:pos="2880"/>
              </w:tabs>
              <w:ind w:left="313" w:hanging="313"/>
              <w:rPr>
                <w:rFonts w:asciiTheme="minorHAnsi" w:hAnsiTheme="minorHAnsi" w:cstheme="minorHAnsi"/>
                <w:szCs w:val="22"/>
              </w:rPr>
            </w:pPr>
            <w:r w:rsidRPr="00786B93">
              <w:rPr>
                <w:rFonts w:asciiTheme="minorHAnsi" w:hAnsiTheme="minorHAnsi" w:cstheme="minorHAnsi"/>
                <w:szCs w:val="22"/>
              </w:rPr>
              <w:t>World Language college courses</w:t>
            </w:r>
          </w:p>
        </w:tc>
      </w:tr>
      <w:tr w:rsidR="00F11166" w:rsidRPr="00786B93" w:rsidTr="00324D1A">
        <w:tc>
          <w:tcPr>
            <w:tcW w:w="1795" w:type="dxa"/>
          </w:tcPr>
          <w:p w:rsidR="00F11166" w:rsidRPr="00786B93" w:rsidRDefault="00F11166" w:rsidP="00324D1A">
            <w:pPr>
              <w:rPr>
                <w:rFonts w:asciiTheme="minorHAnsi" w:hAnsiTheme="minorHAnsi" w:cstheme="minorHAnsi"/>
                <w:szCs w:val="22"/>
              </w:rPr>
            </w:pPr>
            <w:r w:rsidRPr="00786B93">
              <w:rPr>
                <w:rFonts w:asciiTheme="minorHAnsi" w:hAnsiTheme="minorHAnsi" w:cstheme="minorHAnsi"/>
                <w:b/>
                <w:szCs w:val="22"/>
              </w:rPr>
              <w:t>Driver Education</w:t>
            </w:r>
          </w:p>
        </w:tc>
        <w:tc>
          <w:tcPr>
            <w:tcW w:w="3377" w:type="dxa"/>
          </w:tcPr>
          <w:p w:rsidR="00F11166" w:rsidRPr="00786B93" w:rsidRDefault="00F11166" w:rsidP="00324D1A">
            <w:pPr>
              <w:rPr>
                <w:rFonts w:asciiTheme="minorHAnsi" w:hAnsiTheme="minorHAnsi" w:cstheme="minorHAnsi"/>
                <w:szCs w:val="22"/>
              </w:rPr>
            </w:pPr>
          </w:p>
        </w:tc>
        <w:tc>
          <w:tcPr>
            <w:tcW w:w="4183" w:type="dxa"/>
          </w:tcPr>
          <w:p w:rsidR="00F11166" w:rsidRPr="00786B93" w:rsidRDefault="00F11166" w:rsidP="00324D1A">
            <w:pPr>
              <w:rPr>
                <w:rFonts w:asciiTheme="minorHAnsi" w:hAnsiTheme="minorHAnsi" w:cstheme="minorHAnsi"/>
                <w:b/>
                <w:szCs w:val="22"/>
              </w:rPr>
            </w:pPr>
            <w:r w:rsidRPr="00786B93">
              <w:rPr>
                <w:rFonts w:asciiTheme="minorHAnsi" w:hAnsiTheme="minorHAnsi" w:cstheme="minorHAnsi"/>
                <w:b/>
                <w:szCs w:val="22"/>
              </w:rPr>
              <w:t>Required to be Offered</w:t>
            </w:r>
          </w:p>
          <w:p w:rsidR="00F11166" w:rsidRPr="00786B93" w:rsidRDefault="00F11166" w:rsidP="00324D1A">
            <w:pPr>
              <w:rPr>
                <w:rFonts w:asciiTheme="minorHAnsi" w:hAnsiTheme="minorHAnsi" w:cstheme="minorHAnsi"/>
                <w:szCs w:val="22"/>
              </w:rPr>
            </w:pPr>
            <w:r>
              <w:rPr>
                <w:rFonts w:asciiTheme="minorHAnsi" w:hAnsiTheme="minorHAnsi" w:cstheme="minorHAnsi"/>
                <w:szCs w:val="22"/>
              </w:rPr>
              <w:t>One C</w:t>
            </w:r>
            <w:r w:rsidRPr="00786B93">
              <w:rPr>
                <w:rFonts w:asciiTheme="minorHAnsi" w:hAnsiTheme="minorHAnsi" w:cstheme="minorHAnsi"/>
                <w:szCs w:val="22"/>
              </w:rPr>
              <w:t>ourse in Driver Education</w:t>
            </w:r>
          </w:p>
        </w:tc>
      </w:tr>
      <w:tr w:rsidR="00F11166" w:rsidRPr="00786B93" w:rsidTr="00324D1A">
        <w:tc>
          <w:tcPr>
            <w:tcW w:w="1795" w:type="dxa"/>
          </w:tcPr>
          <w:p w:rsidR="00F11166" w:rsidRPr="00786B93" w:rsidRDefault="00F11166" w:rsidP="00324D1A">
            <w:pPr>
              <w:rPr>
                <w:rFonts w:asciiTheme="minorHAnsi" w:hAnsiTheme="minorHAnsi" w:cstheme="minorHAnsi"/>
                <w:b/>
                <w:szCs w:val="22"/>
              </w:rPr>
            </w:pPr>
            <w:r w:rsidRPr="00786B93">
              <w:rPr>
                <w:rFonts w:asciiTheme="minorHAnsi" w:hAnsiTheme="minorHAnsi" w:cstheme="minorHAnsi"/>
                <w:b/>
                <w:szCs w:val="22"/>
              </w:rPr>
              <w:t>Social and Emotional Advisory System for Student Success</w:t>
            </w:r>
          </w:p>
        </w:tc>
        <w:tc>
          <w:tcPr>
            <w:tcW w:w="3377" w:type="dxa"/>
          </w:tcPr>
          <w:p w:rsidR="00F11166" w:rsidRPr="00786B93" w:rsidRDefault="00F11166" w:rsidP="00324D1A">
            <w:pPr>
              <w:rPr>
                <w:rFonts w:asciiTheme="minorHAnsi" w:hAnsiTheme="minorHAnsi" w:cstheme="minorHAnsi"/>
                <w:szCs w:val="22"/>
              </w:rPr>
            </w:pPr>
          </w:p>
        </w:tc>
        <w:tc>
          <w:tcPr>
            <w:tcW w:w="4183" w:type="dxa"/>
          </w:tcPr>
          <w:p w:rsidR="00F11166" w:rsidRPr="00786B93" w:rsidRDefault="00F11166" w:rsidP="00324D1A">
            <w:pPr>
              <w:rPr>
                <w:rFonts w:asciiTheme="minorHAnsi" w:hAnsiTheme="minorHAnsi" w:cstheme="minorHAnsi"/>
                <w:b/>
                <w:szCs w:val="22"/>
              </w:rPr>
            </w:pPr>
            <w:r w:rsidRPr="00786B93">
              <w:rPr>
                <w:rFonts w:asciiTheme="minorHAnsi" w:hAnsiTheme="minorHAnsi" w:cstheme="minorHAnsi"/>
                <w:b/>
                <w:szCs w:val="22"/>
              </w:rPr>
              <w:t xml:space="preserve">Required </w:t>
            </w:r>
          </w:p>
          <w:p w:rsidR="00F11166" w:rsidRPr="00786B93" w:rsidRDefault="00F11166" w:rsidP="00324D1A">
            <w:pPr>
              <w:jc w:val="both"/>
              <w:rPr>
                <w:rFonts w:asciiTheme="minorHAnsi" w:hAnsiTheme="minorHAnsi" w:cstheme="minorHAnsi"/>
                <w:szCs w:val="22"/>
              </w:rPr>
            </w:pPr>
            <w:r w:rsidRPr="00786B93">
              <w:rPr>
                <w:rFonts w:asciiTheme="minorHAnsi" w:hAnsiTheme="minorHAnsi" w:cstheme="minorHAnsi"/>
                <w:szCs w:val="22"/>
              </w:rPr>
              <w:t xml:space="preserve">Through a Comprehensive School Counseling System, </w:t>
            </w:r>
            <w:r>
              <w:rPr>
                <w:rFonts w:asciiTheme="minorHAnsi" w:hAnsiTheme="minorHAnsi" w:cstheme="minorHAnsi"/>
                <w:szCs w:val="22"/>
              </w:rPr>
              <w:t>h</w:t>
            </w:r>
            <w:r w:rsidRPr="00786B93">
              <w:rPr>
                <w:rFonts w:asciiTheme="minorHAnsi" w:hAnsiTheme="minorHAnsi" w:cstheme="minorHAnsi"/>
                <w:szCs w:val="22"/>
              </w:rPr>
              <w:t xml:space="preserve">igh </w:t>
            </w:r>
            <w:r>
              <w:rPr>
                <w:rFonts w:asciiTheme="minorHAnsi" w:hAnsiTheme="minorHAnsi" w:cstheme="minorHAnsi"/>
                <w:szCs w:val="22"/>
              </w:rPr>
              <w:t>s</w:t>
            </w:r>
            <w:r w:rsidRPr="00786B93">
              <w:rPr>
                <w:rFonts w:asciiTheme="minorHAnsi" w:hAnsiTheme="minorHAnsi" w:cstheme="minorHAnsi"/>
                <w:szCs w:val="22"/>
              </w:rPr>
              <w:t xml:space="preserve">chools will implement a continuous advisory system that provides students with meaningful supportive relationships and maximizes each student’s personalized learning experience.  </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Cs w:val="22"/>
              </w:rPr>
            </w:pPr>
            <w:r w:rsidRPr="00786B93">
              <w:rPr>
                <w:rFonts w:asciiTheme="minorHAnsi" w:hAnsiTheme="minorHAnsi" w:cstheme="minorHAnsi"/>
                <w:szCs w:val="22"/>
              </w:rPr>
              <w:t>The advisory system will be evidence- and standards-based to systemically address Policy 2520.19</w:t>
            </w:r>
            <w:r>
              <w:rPr>
                <w:rFonts w:asciiTheme="minorHAnsi" w:hAnsiTheme="minorHAnsi" w:cstheme="minorHAnsi"/>
                <w:szCs w:val="22"/>
              </w:rPr>
              <w:t xml:space="preserve"> </w:t>
            </w:r>
            <w:r w:rsidRPr="00786B93">
              <w:rPr>
                <w:rFonts w:asciiTheme="minorHAnsi" w:hAnsiTheme="minorHAnsi" w:cstheme="minorHAnsi"/>
                <w:szCs w:val="22"/>
              </w:rPr>
              <w:t>and include the development of each student’s Personalized Education Plan (PEP), career portfolio, social emotional learning</w:t>
            </w:r>
            <w:r>
              <w:rPr>
                <w:rFonts w:asciiTheme="minorHAnsi" w:hAnsiTheme="minorHAnsi" w:cstheme="minorHAnsi"/>
                <w:szCs w:val="22"/>
              </w:rPr>
              <w:t>,</w:t>
            </w:r>
            <w:r w:rsidRPr="00786B93">
              <w:rPr>
                <w:rFonts w:asciiTheme="minorHAnsi" w:hAnsiTheme="minorHAnsi" w:cstheme="minorHAnsi"/>
                <w:szCs w:val="22"/>
              </w:rPr>
              <w:t xml:space="preserve"> and the teaching of other skills that enhance school success, and build competent</w:t>
            </w:r>
            <w:r>
              <w:rPr>
                <w:rFonts w:asciiTheme="minorHAnsi" w:hAnsiTheme="minorHAnsi" w:cstheme="minorHAnsi"/>
                <w:szCs w:val="22"/>
              </w:rPr>
              <w:t>, engaged</w:t>
            </w:r>
            <w:r w:rsidRPr="00786B93">
              <w:rPr>
                <w:rFonts w:asciiTheme="minorHAnsi" w:hAnsiTheme="minorHAnsi" w:cstheme="minorHAnsi"/>
                <w:szCs w:val="22"/>
              </w:rPr>
              <w:t xml:space="preserve"> citizens.</w:t>
            </w:r>
          </w:p>
        </w:tc>
      </w:tr>
    </w:tbl>
    <w:p w:rsidR="00F11166" w:rsidRDefault="00F11166" w:rsidP="00F11166">
      <w:pPr>
        <w:pStyle w:val="Heading2"/>
        <w:spacing w:before="0" w:line="240" w:lineRule="auto"/>
        <w:rPr>
          <w:rFonts w:eastAsiaTheme="minorHAnsi" w:cstheme="minorHAnsi"/>
          <w:szCs w:val="22"/>
        </w:rPr>
      </w:pPr>
      <w:bookmarkStart w:id="6" w:name="_Toc20812098"/>
    </w:p>
    <w:p w:rsidR="00F11166" w:rsidRPr="0008773E" w:rsidRDefault="00F11166" w:rsidP="00F11166">
      <w:pPr>
        <w:tabs>
          <w:tab w:val="left" w:pos="360"/>
          <w:tab w:val="left" w:pos="720"/>
          <w:tab w:val="left" w:pos="1080"/>
          <w:tab w:val="left" w:pos="1440"/>
          <w:tab w:val="left" w:pos="1800"/>
        </w:tabs>
      </w:pPr>
      <w:r w:rsidRPr="0008773E">
        <w:tab/>
        <w:t xml:space="preserve">6.2.  High School Programming.  </w:t>
      </w:r>
    </w:p>
    <w:p w:rsidR="00F11166" w:rsidRPr="0008773E" w:rsidRDefault="00F11166" w:rsidP="00F11166">
      <w:pPr>
        <w:widowControl w:val="0"/>
        <w:tabs>
          <w:tab w:val="left" w:pos="-630"/>
          <w:tab w:val="left" w:pos="-270"/>
          <w:tab w:val="left" w:pos="360"/>
          <w:tab w:val="left" w:pos="720"/>
          <w:tab w:val="left" w:pos="1080"/>
          <w:tab w:val="left" w:pos="1440"/>
          <w:tab w:val="left" w:pos="1800"/>
          <w:tab w:val="left" w:pos="2160"/>
          <w:tab w:val="left" w:pos="2520"/>
          <w:tab w:val="left" w:pos="2880"/>
        </w:tabs>
        <w:spacing w:after="0" w:line="240" w:lineRule="auto"/>
        <w:jc w:val="both"/>
        <w:rPr>
          <w:rFonts w:asciiTheme="minorHAnsi" w:hAnsiTheme="minorHAnsi" w:cstheme="minorHAnsi"/>
          <w:b/>
          <w:i/>
          <w:color w:val="000000"/>
          <w:szCs w:val="22"/>
        </w:rPr>
      </w:pPr>
      <w:r w:rsidRPr="0008773E">
        <w:rPr>
          <w:rFonts w:asciiTheme="minorHAnsi" w:hAnsiTheme="minorHAnsi" w:cstheme="minorHAnsi"/>
          <w:color w:val="000000"/>
          <w:szCs w:val="22"/>
        </w:rPr>
        <w:tab/>
      </w:r>
      <w:r w:rsidRPr="0008773E">
        <w:rPr>
          <w:rFonts w:asciiTheme="minorHAnsi" w:hAnsiTheme="minorHAnsi" w:cstheme="minorHAnsi"/>
          <w:color w:val="000000"/>
          <w:szCs w:val="22"/>
        </w:rPr>
        <w:tab/>
        <w:t>6.</w:t>
      </w:r>
      <w:r>
        <w:rPr>
          <w:rFonts w:asciiTheme="minorHAnsi" w:hAnsiTheme="minorHAnsi" w:cstheme="minorHAnsi"/>
          <w:color w:val="000000"/>
          <w:szCs w:val="22"/>
        </w:rPr>
        <w:t>2</w:t>
      </w:r>
      <w:r w:rsidRPr="0008773E">
        <w:rPr>
          <w:rFonts w:asciiTheme="minorHAnsi" w:hAnsiTheme="minorHAnsi" w:cstheme="minorHAnsi"/>
          <w:color w:val="000000"/>
          <w:szCs w:val="22"/>
        </w:rPr>
        <w:t>.a.  High schools’ schedules shall allow for mastery of the content standards of each course.  When developing schedules, the principal and a team of teachers will determine the adequate amount of time necessary to achieve mastery of the approved content standards for each program of study and effectively address the academic needs of all students.  If the staff develops a schedule with courses less than 8100 minutes and academic achievement is not at or above state proficiency for a minimum of two years, the school will review and adjust its schedule based on student need and be approved by the</w:t>
      </w:r>
      <w:r w:rsidRPr="00E029FA">
        <w:rPr>
          <w:rFonts w:asciiTheme="minorHAnsi" w:hAnsiTheme="minorHAnsi" w:cstheme="minorHAnsi"/>
          <w:szCs w:val="22"/>
        </w:rPr>
        <w:t xml:space="preserve"> CBEM.</w:t>
      </w:r>
      <w:r w:rsidRPr="0008773E">
        <w:rPr>
          <w:rFonts w:asciiTheme="minorHAnsi" w:hAnsiTheme="minorHAnsi" w:cstheme="minorHAnsi"/>
          <w:color w:val="000000"/>
          <w:szCs w:val="22"/>
        </w:rPr>
        <w:t xml:space="preserve">  </w:t>
      </w:r>
    </w:p>
    <w:p w:rsidR="00F11166" w:rsidRPr="0008773E" w:rsidRDefault="00F11166" w:rsidP="00F11166">
      <w:pPr>
        <w:widowControl w:val="0"/>
        <w:tabs>
          <w:tab w:val="left" w:pos="-630"/>
          <w:tab w:val="left" w:pos="-270"/>
          <w:tab w:val="left" w:pos="360"/>
          <w:tab w:val="left" w:pos="720"/>
          <w:tab w:val="left" w:pos="1080"/>
          <w:tab w:val="left" w:pos="1440"/>
          <w:tab w:val="left" w:pos="1800"/>
          <w:tab w:val="left" w:pos="2160"/>
          <w:tab w:val="left" w:pos="2520"/>
          <w:tab w:val="left" w:pos="2880"/>
        </w:tabs>
        <w:spacing w:after="0" w:line="240" w:lineRule="auto"/>
        <w:jc w:val="both"/>
      </w:pPr>
    </w:p>
    <w:p w:rsidR="00F11166" w:rsidRPr="0008773E" w:rsidRDefault="00F11166" w:rsidP="00F11166">
      <w:pPr>
        <w:widowControl w:val="0"/>
        <w:tabs>
          <w:tab w:val="left" w:pos="-630"/>
          <w:tab w:val="left" w:pos="-270"/>
          <w:tab w:val="left" w:pos="360"/>
          <w:tab w:val="left" w:pos="720"/>
          <w:tab w:val="left" w:pos="1080"/>
          <w:tab w:val="left" w:pos="1440"/>
          <w:tab w:val="left" w:pos="1800"/>
          <w:tab w:val="left" w:pos="2160"/>
          <w:tab w:val="left" w:pos="2520"/>
          <w:tab w:val="left" w:pos="2880"/>
        </w:tabs>
        <w:spacing w:after="0" w:line="240" w:lineRule="auto"/>
        <w:jc w:val="both"/>
        <w:rPr>
          <w:rFonts w:asciiTheme="minorHAnsi" w:hAnsiTheme="minorHAnsi" w:cstheme="minorHAnsi"/>
          <w:i/>
          <w:color w:val="000000"/>
          <w:szCs w:val="22"/>
        </w:rPr>
      </w:pPr>
      <w:r w:rsidRPr="0008773E">
        <w:rPr>
          <w:rFonts w:asciiTheme="minorHAnsi" w:hAnsiTheme="minorHAnsi" w:cstheme="minorHAnsi"/>
          <w:color w:val="000000"/>
          <w:szCs w:val="22"/>
        </w:rPr>
        <w:tab/>
      </w:r>
      <w:r w:rsidRPr="0008773E">
        <w:rPr>
          <w:rFonts w:asciiTheme="minorHAnsi" w:hAnsiTheme="minorHAnsi" w:cstheme="minorHAnsi"/>
          <w:color w:val="000000"/>
          <w:szCs w:val="22"/>
        </w:rPr>
        <w:tab/>
        <w:t>6.</w:t>
      </w:r>
      <w:r>
        <w:rPr>
          <w:rFonts w:asciiTheme="minorHAnsi" w:hAnsiTheme="minorHAnsi" w:cstheme="minorHAnsi"/>
          <w:color w:val="000000"/>
          <w:szCs w:val="22"/>
        </w:rPr>
        <w:t>2</w:t>
      </w:r>
      <w:r w:rsidRPr="0008773E">
        <w:rPr>
          <w:rFonts w:asciiTheme="minorHAnsi" w:hAnsiTheme="minorHAnsi" w:cstheme="minorHAnsi"/>
          <w:color w:val="000000"/>
          <w:szCs w:val="22"/>
        </w:rPr>
        <w:t xml:space="preserve">.b.  Students shall have access to at least four AP® courses annually (at least one from the content areas of English language arts, mathematics, science, and social studies).  All AP® courses must have a syllabus approved through the College Board.  All AP® courses shall be taught by a teacher who </w:t>
      </w:r>
      <w:r w:rsidRPr="0008773E">
        <w:rPr>
          <w:rFonts w:asciiTheme="minorHAnsi" w:hAnsiTheme="minorHAnsi" w:cstheme="minorHAnsi"/>
          <w:color w:val="000000"/>
          <w:szCs w:val="22"/>
        </w:rPr>
        <w:lastRenderedPageBreak/>
        <w:t>has completed the required professional learning (</w:t>
      </w:r>
      <w:r>
        <w:rPr>
          <w:rFonts w:asciiTheme="minorHAnsi" w:hAnsiTheme="minorHAnsi" w:cstheme="minorHAnsi"/>
          <w:color w:val="000000"/>
          <w:szCs w:val="22"/>
        </w:rPr>
        <w:t>A</w:t>
      </w:r>
      <w:r w:rsidRPr="0008773E">
        <w:rPr>
          <w:rFonts w:asciiTheme="minorHAnsi" w:hAnsiTheme="minorHAnsi" w:cstheme="minorHAnsi"/>
          <w:color w:val="000000"/>
          <w:szCs w:val="22"/>
        </w:rPr>
        <w:t>ppendix D.).  Access to AP® courses may also be attained via WVVS AP® courses.  Grades earned in an AP® course must be weight</w:t>
      </w:r>
      <w:r>
        <w:rPr>
          <w:rFonts w:asciiTheme="minorHAnsi" w:hAnsiTheme="minorHAnsi" w:cstheme="minorHAnsi"/>
          <w:color w:val="000000"/>
          <w:szCs w:val="22"/>
        </w:rPr>
        <w:t>ed.</w:t>
      </w:r>
    </w:p>
    <w:p w:rsidR="00F11166" w:rsidRPr="0008773E" w:rsidRDefault="00F11166" w:rsidP="00F11166">
      <w:pPr>
        <w:widowControl w:val="0"/>
        <w:tabs>
          <w:tab w:val="left" w:pos="-630"/>
          <w:tab w:val="left" w:pos="-270"/>
          <w:tab w:val="left" w:pos="360"/>
          <w:tab w:val="left" w:pos="720"/>
          <w:tab w:val="left" w:pos="1080"/>
          <w:tab w:val="left" w:pos="1440"/>
          <w:tab w:val="left" w:pos="1800"/>
          <w:tab w:val="left" w:pos="2160"/>
          <w:tab w:val="left" w:pos="2520"/>
          <w:tab w:val="left" w:pos="2880"/>
        </w:tabs>
        <w:spacing w:after="0" w:line="240" w:lineRule="auto"/>
        <w:jc w:val="both"/>
        <w:rPr>
          <w:rFonts w:asciiTheme="minorHAnsi" w:hAnsiTheme="minorHAnsi" w:cstheme="minorHAnsi"/>
          <w:color w:val="000000"/>
          <w:szCs w:val="22"/>
        </w:rPr>
      </w:pPr>
    </w:p>
    <w:p w:rsidR="00F11166" w:rsidRPr="00786B93" w:rsidRDefault="00F11166" w:rsidP="00F11166">
      <w:pPr>
        <w:widowControl w:val="0"/>
        <w:tabs>
          <w:tab w:val="left" w:pos="-630"/>
          <w:tab w:val="left" w:pos="-270"/>
          <w:tab w:val="left" w:pos="360"/>
          <w:tab w:val="left" w:pos="720"/>
          <w:tab w:val="left" w:pos="1080"/>
          <w:tab w:val="left" w:pos="1440"/>
          <w:tab w:val="left" w:pos="1800"/>
          <w:tab w:val="left" w:pos="2160"/>
          <w:tab w:val="left" w:pos="2520"/>
          <w:tab w:val="left" w:pos="2880"/>
        </w:tabs>
        <w:spacing w:after="0" w:line="240" w:lineRule="auto"/>
        <w:jc w:val="both"/>
        <w:rPr>
          <w:rFonts w:asciiTheme="minorHAnsi" w:hAnsiTheme="minorHAnsi" w:cstheme="minorHAnsi"/>
          <w:color w:val="000000"/>
          <w:szCs w:val="22"/>
        </w:rPr>
      </w:pPr>
      <w:r w:rsidRPr="0008773E">
        <w:rPr>
          <w:rFonts w:asciiTheme="minorHAnsi" w:hAnsiTheme="minorHAnsi" w:cstheme="minorHAnsi"/>
          <w:color w:val="000000"/>
          <w:szCs w:val="22"/>
        </w:rPr>
        <w:tab/>
      </w:r>
      <w:r w:rsidRPr="0008773E">
        <w:rPr>
          <w:rFonts w:asciiTheme="minorHAnsi" w:hAnsiTheme="minorHAnsi" w:cstheme="minorHAnsi"/>
          <w:color w:val="000000"/>
          <w:szCs w:val="22"/>
        </w:rPr>
        <w:tab/>
        <w:t>6.</w:t>
      </w:r>
      <w:r>
        <w:rPr>
          <w:rFonts w:asciiTheme="minorHAnsi" w:hAnsiTheme="minorHAnsi" w:cstheme="minorHAnsi"/>
          <w:color w:val="000000"/>
          <w:szCs w:val="22"/>
        </w:rPr>
        <w:t>2</w:t>
      </w:r>
      <w:r w:rsidRPr="0008773E">
        <w:rPr>
          <w:rFonts w:asciiTheme="minorHAnsi" w:hAnsiTheme="minorHAnsi" w:cstheme="minorHAnsi"/>
          <w:color w:val="000000"/>
          <w:szCs w:val="22"/>
        </w:rPr>
        <w:t xml:space="preserve">.c.  Students who do not meet the college- and career-readiness benchmarks on the West Virginia General Summative Assessment for English language arts and/or mathematics prior to their senior year may be enrolled in a designated transition English Language Arts course and/or a designated transition mathematics course even if they already have the required number of credits in that area.  Students may enroll in a </w:t>
      </w:r>
      <w:proofErr w:type="gramStart"/>
      <w:r w:rsidRPr="0008773E">
        <w:rPr>
          <w:rFonts w:asciiTheme="minorHAnsi" w:hAnsiTheme="minorHAnsi" w:cstheme="minorHAnsi"/>
          <w:color w:val="000000"/>
          <w:szCs w:val="22"/>
        </w:rPr>
        <w:t>higher level</w:t>
      </w:r>
      <w:proofErr w:type="gramEnd"/>
      <w:r w:rsidRPr="0008773E">
        <w:rPr>
          <w:rFonts w:asciiTheme="minorHAnsi" w:hAnsiTheme="minorHAnsi" w:cstheme="minorHAnsi"/>
          <w:color w:val="000000"/>
          <w:szCs w:val="22"/>
        </w:rPr>
        <w:t xml:space="preserve"> course with agreement between the student, his or her parent and/or guardian, and the school to ensure the </w:t>
      </w:r>
      <w:r w:rsidRPr="0008773E">
        <w:rPr>
          <w:rFonts w:asciiTheme="minorHAnsi" w:hAnsiTheme="minorHAnsi" w:cstheme="minorHAnsi"/>
          <w:szCs w:val="22"/>
        </w:rPr>
        <w:t>best interests and needs of each student are met</w:t>
      </w:r>
      <w:r w:rsidRPr="0008773E">
        <w:rPr>
          <w:rFonts w:asciiTheme="minorHAnsi" w:hAnsiTheme="minorHAnsi" w:cstheme="minorHAnsi"/>
          <w:color w:val="000000"/>
          <w:szCs w:val="22"/>
        </w:rPr>
        <w:t xml:space="preserve">. </w:t>
      </w:r>
    </w:p>
    <w:p w:rsidR="00F11166" w:rsidRDefault="00F11166" w:rsidP="00F11166">
      <w:pPr>
        <w:pStyle w:val="Heading2"/>
        <w:tabs>
          <w:tab w:val="left" w:pos="360"/>
          <w:tab w:val="left" w:pos="720"/>
          <w:tab w:val="left" w:pos="1080"/>
          <w:tab w:val="left" w:pos="1440"/>
        </w:tabs>
        <w:spacing w:before="0" w:line="240" w:lineRule="auto"/>
        <w:rPr>
          <w:rFonts w:cstheme="minorHAnsi"/>
          <w:szCs w:val="22"/>
        </w:rPr>
      </w:pPr>
    </w:p>
    <w:p w:rsidR="00F11166" w:rsidRPr="00786B93" w:rsidRDefault="00F11166" w:rsidP="00F11166">
      <w:pPr>
        <w:pStyle w:val="Heading2"/>
        <w:tabs>
          <w:tab w:val="left" w:pos="360"/>
          <w:tab w:val="left" w:pos="720"/>
          <w:tab w:val="left" w:pos="1080"/>
          <w:tab w:val="left" w:pos="1440"/>
        </w:tabs>
        <w:spacing w:before="0" w:line="240" w:lineRule="auto"/>
        <w:rPr>
          <w:rFonts w:cstheme="minorHAnsi"/>
          <w:color w:val="FF0000"/>
          <w:szCs w:val="22"/>
        </w:rPr>
      </w:pPr>
      <w:r w:rsidRPr="00786B93">
        <w:rPr>
          <w:rFonts w:cstheme="minorHAnsi"/>
          <w:szCs w:val="22"/>
        </w:rPr>
        <w:tab/>
        <w:t>6.</w:t>
      </w:r>
      <w:r>
        <w:rPr>
          <w:rFonts w:cstheme="minorHAnsi"/>
          <w:szCs w:val="22"/>
        </w:rPr>
        <w:t>3</w:t>
      </w:r>
      <w:r w:rsidRPr="00786B93">
        <w:rPr>
          <w:rFonts w:cstheme="minorHAnsi"/>
          <w:szCs w:val="22"/>
        </w:rPr>
        <w:t>.  Career and Technical Education (CTE)</w:t>
      </w:r>
      <w:bookmarkEnd w:id="6"/>
      <w:r w:rsidRPr="00786B93">
        <w:rPr>
          <w:rFonts w:cstheme="minorHAnsi"/>
          <w:szCs w:val="22"/>
        </w:rPr>
        <w:t xml:space="preserve">.  </w:t>
      </w:r>
    </w:p>
    <w:p w:rsidR="00F11166" w:rsidRPr="00786B93" w:rsidRDefault="00F11166" w:rsidP="00F11166">
      <w:pPr>
        <w:spacing w:after="0" w:line="240" w:lineRule="auto"/>
        <w:rPr>
          <w:rFonts w:asciiTheme="minorHAnsi" w:hAnsiTheme="minorHAnsi" w:cstheme="minorHAnsi"/>
          <w:szCs w:val="22"/>
        </w:rPr>
      </w:pPr>
    </w:p>
    <w:tbl>
      <w:tblPr>
        <w:tblW w:w="932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0" w:type="dxa"/>
          <w:right w:w="110" w:type="dxa"/>
        </w:tblCellMar>
        <w:tblLook w:val="0000" w:firstRow="0" w:lastRow="0" w:firstColumn="0" w:lastColumn="0" w:noHBand="0" w:noVBand="0"/>
      </w:tblPr>
      <w:tblGrid>
        <w:gridCol w:w="9325"/>
      </w:tblGrid>
      <w:tr w:rsidR="00F11166" w:rsidRPr="00786B93" w:rsidTr="00324D1A">
        <w:tc>
          <w:tcPr>
            <w:tcW w:w="9325" w:type="dxa"/>
            <w:tcBorders>
              <w:top w:val="single" w:sz="4" w:space="0" w:color="000000"/>
              <w:bottom w:val="single" w:sz="4" w:space="0" w:color="000000"/>
            </w:tcBorders>
            <w:tcMar>
              <w:top w:w="120" w:type="dxa"/>
              <w:left w:w="120" w:type="dxa"/>
              <w:bottom w:w="58" w:type="dxa"/>
              <w:right w:w="120" w:type="dxa"/>
            </w:tcMar>
          </w:tcPr>
          <w:p w:rsidR="00F11166" w:rsidRPr="00786B93" w:rsidRDefault="00F11166" w:rsidP="00324D1A">
            <w:pPr>
              <w:tabs>
                <w:tab w:val="left" w:pos="360"/>
                <w:tab w:val="left" w:pos="720"/>
                <w:tab w:val="left" w:pos="1080"/>
                <w:tab w:val="left" w:pos="1440"/>
                <w:tab w:val="left" w:pos="1800"/>
                <w:tab w:val="left" w:pos="2160"/>
                <w:tab w:val="left" w:pos="2520"/>
                <w:tab w:val="left" w:pos="2880"/>
              </w:tabs>
              <w:spacing w:after="0" w:line="240" w:lineRule="auto"/>
              <w:jc w:val="center"/>
              <w:rPr>
                <w:rFonts w:asciiTheme="minorHAnsi" w:hAnsiTheme="minorHAnsi" w:cstheme="minorHAnsi"/>
                <w:szCs w:val="22"/>
              </w:rPr>
            </w:pPr>
            <w:r w:rsidRPr="00786B93">
              <w:rPr>
                <w:rFonts w:asciiTheme="minorHAnsi" w:hAnsiTheme="minorHAnsi" w:cstheme="minorHAnsi"/>
                <w:b/>
                <w:color w:val="000000"/>
                <w:szCs w:val="22"/>
              </w:rPr>
              <w:t>CTE</w:t>
            </w:r>
          </w:p>
        </w:tc>
      </w:tr>
      <w:tr w:rsidR="00F11166" w:rsidRPr="00786B93" w:rsidTr="00324D1A">
        <w:trPr>
          <w:trHeight w:val="1670"/>
        </w:trPr>
        <w:tc>
          <w:tcPr>
            <w:tcW w:w="9325" w:type="dxa"/>
            <w:tcBorders>
              <w:top w:val="single" w:sz="4" w:space="0" w:color="000000"/>
              <w:bottom w:val="single" w:sz="4" w:space="0" w:color="000000"/>
            </w:tcBorders>
            <w:tcMar>
              <w:top w:w="120" w:type="dxa"/>
              <w:left w:w="120" w:type="dxa"/>
              <w:bottom w:w="58" w:type="dxa"/>
              <w:right w:w="120" w:type="dxa"/>
            </w:tcMar>
          </w:tcPr>
          <w:p w:rsidR="00F11166" w:rsidRPr="00786B93" w:rsidRDefault="00F11166" w:rsidP="00324D1A">
            <w:pPr>
              <w:tabs>
                <w:tab w:val="left" w:pos="360"/>
                <w:tab w:val="left" w:pos="720"/>
                <w:tab w:val="left" w:pos="1080"/>
                <w:tab w:val="left" w:pos="1440"/>
                <w:tab w:val="left" w:pos="1800"/>
                <w:tab w:val="left" w:pos="2160"/>
                <w:tab w:val="left" w:pos="2520"/>
                <w:tab w:val="left" w:pos="2880"/>
              </w:tabs>
              <w:spacing w:after="0" w:line="240" w:lineRule="auto"/>
              <w:jc w:val="both"/>
              <w:rPr>
                <w:rFonts w:asciiTheme="minorHAnsi" w:hAnsiTheme="minorHAnsi" w:cstheme="minorHAnsi"/>
                <w:szCs w:val="22"/>
              </w:rPr>
            </w:pPr>
            <w:r w:rsidRPr="00786B93">
              <w:rPr>
                <w:rFonts w:asciiTheme="minorHAnsi" w:hAnsiTheme="minorHAnsi" w:cstheme="minorHAnsi"/>
                <w:szCs w:val="22"/>
              </w:rPr>
              <w:t>The high school must offer students in grades 9-12 engaging and empowering career development learning opportunities that include:  Structured, on-going CTE experiences for career awareness, exploration, decision-making, and career preparation exposing students to all 16 career clusters</w:t>
            </w:r>
            <w:r>
              <w:rPr>
                <w:rFonts w:asciiTheme="minorHAnsi" w:hAnsiTheme="minorHAnsi" w:cstheme="minorHAnsi"/>
                <w:szCs w:val="22"/>
              </w:rPr>
              <w:t>.  These offerings</w:t>
            </w:r>
            <w:r w:rsidRPr="00786B93">
              <w:rPr>
                <w:rFonts w:asciiTheme="minorHAnsi" w:hAnsiTheme="minorHAnsi" w:cstheme="minorHAnsi"/>
                <w:szCs w:val="22"/>
              </w:rPr>
              <w:t xml:space="preserve"> may be delivered within a Simulated Workplace/project-based hands-on environment.  </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spacing w:after="0" w:line="240" w:lineRule="auto"/>
              <w:jc w:val="both"/>
              <w:rPr>
                <w:rFonts w:asciiTheme="minorHAnsi" w:hAnsiTheme="minorHAnsi" w:cstheme="minorHAnsi"/>
                <w:color w:val="000000"/>
                <w:szCs w:val="22"/>
              </w:rPr>
            </w:pP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spacing w:after="0" w:line="240" w:lineRule="auto"/>
              <w:jc w:val="both"/>
              <w:rPr>
                <w:rFonts w:asciiTheme="minorHAnsi" w:hAnsiTheme="minorHAnsi" w:cstheme="minorHAnsi"/>
                <w:color w:val="000000"/>
                <w:szCs w:val="22"/>
              </w:rPr>
            </w:pPr>
            <w:r w:rsidRPr="00786B93">
              <w:rPr>
                <w:rFonts w:asciiTheme="minorHAnsi" w:hAnsiTheme="minorHAnsi" w:cstheme="minorHAnsi"/>
                <w:color w:val="000000"/>
                <w:szCs w:val="22"/>
              </w:rPr>
              <w:t xml:space="preserve">A CTE program of study is aligned with the approved 16 career clusters and consists of </w:t>
            </w:r>
            <w:r>
              <w:rPr>
                <w:rFonts w:asciiTheme="minorHAnsi" w:hAnsiTheme="minorHAnsi" w:cstheme="minorHAnsi"/>
                <w:color w:val="000000"/>
                <w:szCs w:val="22"/>
              </w:rPr>
              <w:t>four</w:t>
            </w:r>
            <w:r w:rsidRPr="00786B93">
              <w:rPr>
                <w:rFonts w:asciiTheme="minorHAnsi" w:hAnsiTheme="minorHAnsi" w:cstheme="minorHAnsi"/>
                <w:color w:val="000000"/>
                <w:szCs w:val="22"/>
              </w:rPr>
              <w:t xml:space="preserve"> courses identified for WVDE-approved career and technical programs of study (</w:t>
            </w:r>
            <w:r>
              <w:rPr>
                <w:rFonts w:asciiTheme="minorHAnsi" w:hAnsiTheme="minorHAnsi" w:cstheme="minorHAnsi"/>
                <w:color w:val="000000"/>
                <w:szCs w:val="22"/>
              </w:rPr>
              <w:t>r</w:t>
            </w:r>
            <w:r w:rsidRPr="00786B93">
              <w:rPr>
                <w:rFonts w:asciiTheme="minorHAnsi" w:hAnsiTheme="minorHAnsi" w:cstheme="minorHAnsi"/>
                <w:color w:val="000000"/>
                <w:szCs w:val="22"/>
              </w:rPr>
              <w:t xml:space="preserve">efer to W. Va. 126CSR44M, Policy 2520.13, </w:t>
            </w:r>
            <w:r w:rsidRPr="00786B93">
              <w:rPr>
                <w:rFonts w:asciiTheme="minorHAnsi" w:hAnsiTheme="minorHAnsi" w:cstheme="minorHAnsi"/>
                <w:szCs w:val="22"/>
              </w:rPr>
              <w:t>West Virginia College- and Career-Readiness Programs of Study/Standards for Career and Technical Education</w:t>
            </w:r>
            <w:r>
              <w:rPr>
                <w:rFonts w:asciiTheme="minorHAnsi" w:hAnsiTheme="minorHAnsi" w:cstheme="minorHAnsi"/>
                <w:szCs w:val="22"/>
              </w:rPr>
              <w:t xml:space="preserve"> (Policy 2520.13</w:t>
            </w:r>
            <w:r w:rsidRPr="00786B93">
              <w:rPr>
                <w:rFonts w:asciiTheme="minorHAnsi" w:hAnsiTheme="minorHAnsi" w:cstheme="minorHAnsi"/>
                <w:szCs w:val="22"/>
              </w:rPr>
              <w:t>)</w:t>
            </w:r>
            <w:r>
              <w:rPr>
                <w:rFonts w:asciiTheme="minorHAnsi" w:hAnsiTheme="minorHAnsi" w:cstheme="minorHAnsi"/>
                <w:szCs w:val="22"/>
              </w:rPr>
              <w:t>)</w:t>
            </w:r>
            <w:r w:rsidRPr="00786B93">
              <w:rPr>
                <w:rFonts w:asciiTheme="minorHAnsi" w:hAnsiTheme="minorHAnsi" w:cstheme="minorHAnsi"/>
                <w:szCs w:val="22"/>
              </w:rPr>
              <w:t xml:space="preserve">. </w:t>
            </w:r>
            <w:r w:rsidRPr="00786B93">
              <w:rPr>
                <w:rFonts w:asciiTheme="minorHAnsi" w:hAnsiTheme="minorHAnsi" w:cstheme="minorHAnsi"/>
                <w:color w:val="000000"/>
                <w:szCs w:val="22"/>
              </w:rPr>
              <w:t xml:space="preserve"> Each career and technical program of study shall provide students a Simulated Workplace environment and the opportunity to obtain an industry recognized credential as part of the instructional program when applicable.</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spacing w:after="0" w:line="240" w:lineRule="auto"/>
              <w:jc w:val="both"/>
              <w:rPr>
                <w:rFonts w:asciiTheme="minorHAnsi" w:hAnsiTheme="minorHAnsi" w:cstheme="minorHAnsi"/>
                <w:color w:val="000000"/>
                <w:szCs w:val="22"/>
              </w:rPr>
            </w:pPr>
          </w:p>
          <w:p w:rsidR="00F11166" w:rsidRDefault="00F11166" w:rsidP="00324D1A">
            <w:pPr>
              <w:widowControl w:val="0"/>
              <w:tabs>
                <w:tab w:val="left" w:pos="360"/>
                <w:tab w:val="left" w:pos="720"/>
                <w:tab w:val="left" w:pos="1080"/>
                <w:tab w:val="left" w:pos="1440"/>
                <w:tab w:val="left" w:pos="1800"/>
                <w:tab w:val="left" w:pos="2160"/>
                <w:tab w:val="left" w:pos="2520"/>
                <w:tab w:val="left" w:pos="2880"/>
              </w:tabs>
              <w:spacing w:after="0" w:line="240" w:lineRule="auto"/>
              <w:jc w:val="both"/>
              <w:rPr>
                <w:rFonts w:asciiTheme="minorHAnsi" w:hAnsiTheme="minorHAnsi" w:cstheme="minorHAnsi"/>
                <w:color w:val="000000"/>
                <w:szCs w:val="22"/>
              </w:rPr>
            </w:pPr>
            <w:r>
              <w:rPr>
                <w:rFonts w:asciiTheme="minorHAnsi" w:hAnsiTheme="minorHAnsi" w:cstheme="minorHAnsi"/>
                <w:color w:val="000000"/>
                <w:szCs w:val="22"/>
              </w:rPr>
              <w:t>Multi-c</w:t>
            </w:r>
            <w:r w:rsidRPr="00786B93">
              <w:rPr>
                <w:rFonts w:asciiTheme="minorHAnsi" w:hAnsiTheme="minorHAnsi" w:cstheme="minorHAnsi"/>
                <w:color w:val="000000"/>
                <w:szCs w:val="22"/>
              </w:rPr>
              <w:t>ounty Centers, County CTE Centers, and Comprehensive High Schools must provide students with access to</w:t>
            </w:r>
            <w:r>
              <w:rPr>
                <w:rFonts w:asciiTheme="minorHAnsi" w:hAnsiTheme="minorHAnsi" w:cstheme="minorHAnsi"/>
                <w:color w:val="000000"/>
                <w:szCs w:val="22"/>
              </w:rPr>
              <w:t xml:space="preserve"> a</w:t>
            </w:r>
            <w:r w:rsidRPr="00786B93">
              <w:rPr>
                <w:rFonts w:asciiTheme="minorHAnsi" w:hAnsiTheme="minorHAnsi" w:cstheme="minorHAnsi"/>
                <w:color w:val="000000"/>
                <w:szCs w:val="22"/>
              </w:rPr>
              <w:t xml:space="preserve"> program of study in a minimum of </w:t>
            </w:r>
            <w:r>
              <w:rPr>
                <w:rFonts w:asciiTheme="minorHAnsi" w:hAnsiTheme="minorHAnsi" w:cstheme="minorHAnsi"/>
                <w:color w:val="000000"/>
                <w:szCs w:val="22"/>
              </w:rPr>
              <w:t>five</w:t>
            </w:r>
            <w:r w:rsidRPr="00786B93">
              <w:rPr>
                <w:rFonts w:asciiTheme="minorHAnsi" w:hAnsiTheme="minorHAnsi" w:cstheme="minorHAnsi"/>
                <w:color w:val="000000"/>
                <w:szCs w:val="22"/>
              </w:rPr>
              <w:t xml:space="preserve"> of the 16 approved W</w:t>
            </w:r>
            <w:r>
              <w:rPr>
                <w:rFonts w:asciiTheme="minorHAnsi" w:hAnsiTheme="minorHAnsi" w:cstheme="minorHAnsi"/>
                <w:color w:val="000000"/>
                <w:szCs w:val="22"/>
              </w:rPr>
              <w:t xml:space="preserve">est </w:t>
            </w:r>
            <w:r w:rsidRPr="00786B93">
              <w:rPr>
                <w:rFonts w:asciiTheme="minorHAnsi" w:hAnsiTheme="minorHAnsi" w:cstheme="minorHAnsi"/>
                <w:color w:val="000000"/>
                <w:szCs w:val="22"/>
              </w:rPr>
              <w:t>V</w:t>
            </w:r>
            <w:r>
              <w:rPr>
                <w:rFonts w:asciiTheme="minorHAnsi" w:hAnsiTheme="minorHAnsi" w:cstheme="minorHAnsi"/>
                <w:color w:val="000000"/>
                <w:szCs w:val="22"/>
              </w:rPr>
              <w:t>irginia</w:t>
            </w:r>
            <w:r w:rsidRPr="00786B93">
              <w:rPr>
                <w:rFonts w:asciiTheme="minorHAnsi" w:hAnsiTheme="minorHAnsi" w:cstheme="minorHAnsi"/>
                <w:color w:val="000000"/>
                <w:szCs w:val="22"/>
              </w:rPr>
              <w:t xml:space="preserve"> Career Clusters.</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spacing w:after="0" w:line="240" w:lineRule="auto"/>
              <w:jc w:val="both"/>
              <w:rPr>
                <w:rFonts w:asciiTheme="minorHAnsi" w:hAnsiTheme="minorHAnsi" w:cstheme="minorHAnsi"/>
                <w:color w:val="000000"/>
                <w:szCs w:val="22"/>
              </w:rPr>
            </w:pP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spacing w:after="0" w:line="240" w:lineRule="auto"/>
              <w:jc w:val="both"/>
              <w:rPr>
                <w:rFonts w:asciiTheme="minorHAnsi" w:hAnsiTheme="minorHAnsi" w:cstheme="minorHAnsi"/>
                <w:color w:val="000000"/>
                <w:szCs w:val="22"/>
              </w:rPr>
            </w:pPr>
            <w:r w:rsidRPr="00786B93">
              <w:rPr>
                <w:rFonts w:asciiTheme="minorHAnsi" w:hAnsiTheme="minorHAnsi" w:cstheme="minorHAnsi"/>
                <w:color w:val="000000"/>
                <w:szCs w:val="22"/>
              </w:rPr>
              <w:t xml:space="preserve">Students in grades 9 and 10 must have access to at least one career and technical foundations course.  </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spacing w:after="0" w:line="240" w:lineRule="auto"/>
              <w:jc w:val="both"/>
              <w:rPr>
                <w:rFonts w:asciiTheme="minorHAnsi" w:hAnsiTheme="minorHAnsi" w:cstheme="minorHAnsi"/>
                <w:color w:val="000000"/>
                <w:szCs w:val="22"/>
              </w:rPr>
            </w:pPr>
            <w:r w:rsidRPr="00786B93">
              <w:rPr>
                <w:rFonts w:asciiTheme="minorHAnsi" w:hAnsiTheme="minorHAnsi" w:cstheme="minorHAnsi"/>
                <w:color w:val="000000"/>
                <w:szCs w:val="22"/>
              </w:rPr>
              <w:t>Students in grades 11 and 12 must have access to four units in a career and technical program of study and two career and technical electives.</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spacing w:after="0" w:line="240" w:lineRule="auto"/>
              <w:jc w:val="both"/>
              <w:rPr>
                <w:rFonts w:asciiTheme="minorHAnsi" w:hAnsiTheme="minorHAnsi" w:cstheme="minorHAnsi"/>
                <w:color w:val="000000"/>
                <w:szCs w:val="22"/>
              </w:rPr>
            </w:pP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spacing w:after="0" w:line="240" w:lineRule="auto"/>
              <w:jc w:val="both"/>
              <w:rPr>
                <w:rFonts w:asciiTheme="minorHAnsi" w:hAnsiTheme="minorHAnsi" w:cstheme="minorHAnsi"/>
                <w:color w:val="000000"/>
                <w:szCs w:val="22"/>
              </w:rPr>
            </w:pPr>
            <w:r w:rsidRPr="00786B93">
              <w:rPr>
                <w:rFonts w:asciiTheme="minorHAnsi" w:hAnsiTheme="minorHAnsi" w:cstheme="minorHAnsi"/>
                <w:color w:val="000000"/>
                <w:szCs w:val="22"/>
              </w:rPr>
              <w:t xml:space="preserve">A CTE completer is a student who completes the four required state-approved sequence of courses and participates in state-approved technical assessments within a specified CTE program of study.  </w:t>
            </w:r>
          </w:p>
          <w:p w:rsidR="00F11166" w:rsidRDefault="00F11166" w:rsidP="00324D1A">
            <w:pPr>
              <w:widowControl w:val="0"/>
              <w:tabs>
                <w:tab w:val="left" w:pos="360"/>
                <w:tab w:val="left" w:pos="720"/>
                <w:tab w:val="left" w:pos="1080"/>
                <w:tab w:val="left" w:pos="1440"/>
                <w:tab w:val="left" w:pos="1800"/>
                <w:tab w:val="left" w:pos="2160"/>
                <w:tab w:val="left" w:pos="2520"/>
                <w:tab w:val="left" w:pos="2880"/>
              </w:tabs>
              <w:spacing w:after="0" w:line="240" w:lineRule="auto"/>
              <w:jc w:val="both"/>
              <w:rPr>
                <w:rFonts w:asciiTheme="minorHAnsi" w:hAnsiTheme="minorHAnsi" w:cstheme="minorHAnsi"/>
                <w:color w:val="000000"/>
                <w:szCs w:val="22"/>
              </w:rPr>
            </w:pPr>
            <w:r w:rsidRPr="00786B93">
              <w:rPr>
                <w:rFonts w:asciiTheme="minorHAnsi" w:hAnsiTheme="minorHAnsi" w:cstheme="minorHAnsi"/>
                <w:color w:val="000000"/>
                <w:szCs w:val="22"/>
              </w:rPr>
              <w:t>There are two categories of CTE programs of stud</w:t>
            </w:r>
            <w:r w:rsidRPr="003A58BA">
              <w:rPr>
                <w:rFonts w:asciiTheme="minorHAnsi" w:hAnsiTheme="minorHAnsi" w:cstheme="minorHAnsi"/>
                <w:color w:val="000000"/>
                <w:szCs w:val="22"/>
              </w:rPr>
              <w:t xml:space="preserve">y </w:t>
            </w:r>
            <w:r w:rsidRPr="003A58BA">
              <w:rPr>
                <w:rFonts w:asciiTheme="minorHAnsi" w:hAnsiTheme="minorHAnsi" w:cstheme="minorHAnsi"/>
                <w:szCs w:val="22"/>
              </w:rPr>
              <w:t xml:space="preserve">(county- </w:t>
            </w:r>
            <w:r w:rsidRPr="00786B93">
              <w:rPr>
                <w:rFonts w:asciiTheme="minorHAnsi" w:hAnsiTheme="minorHAnsi" w:cstheme="minorHAnsi"/>
                <w:color w:val="000000"/>
                <w:szCs w:val="22"/>
              </w:rPr>
              <w:t>and state</w:t>
            </w:r>
            <w:r>
              <w:rPr>
                <w:rFonts w:asciiTheme="minorHAnsi" w:hAnsiTheme="minorHAnsi" w:cstheme="minorHAnsi"/>
                <w:color w:val="000000"/>
                <w:szCs w:val="22"/>
              </w:rPr>
              <w:t>-</w:t>
            </w:r>
            <w:r w:rsidRPr="00786B93">
              <w:rPr>
                <w:rFonts w:asciiTheme="minorHAnsi" w:hAnsiTheme="minorHAnsi" w:cstheme="minorHAnsi"/>
                <w:color w:val="000000"/>
                <w:szCs w:val="22"/>
              </w:rPr>
              <w:t xml:space="preserve">approved) and three additional classifications of CTE participants </w:t>
            </w:r>
            <w:r>
              <w:rPr>
                <w:rFonts w:asciiTheme="minorHAnsi" w:hAnsiTheme="minorHAnsi" w:cstheme="minorHAnsi"/>
                <w:color w:val="000000"/>
                <w:szCs w:val="22"/>
              </w:rPr>
              <w:t>(r</w:t>
            </w:r>
            <w:r w:rsidRPr="00786B93">
              <w:rPr>
                <w:rFonts w:asciiTheme="minorHAnsi" w:hAnsiTheme="minorHAnsi" w:cstheme="minorHAnsi"/>
                <w:color w:val="000000"/>
                <w:szCs w:val="22"/>
              </w:rPr>
              <w:t>efer to Policy 2520.13).</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spacing w:after="0" w:line="240" w:lineRule="auto"/>
              <w:jc w:val="both"/>
              <w:rPr>
                <w:rFonts w:asciiTheme="minorHAnsi" w:hAnsiTheme="minorHAnsi" w:cstheme="minorHAnsi"/>
                <w:color w:val="000000"/>
                <w:szCs w:val="22"/>
              </w:rPr>
            </w:pPr>
          </w:p>
          <w:p w:rsidR="00F11166" w:rsidRDefault="00F11166" w:rsidP="00324D1A">
            <w:pPr>
              <w:widowControl w:val="0"/>
              <w:tabs>
                <w:tab w:val="left" w:pos="-1018"/>
                <w:tab w:val="left" w:pos="-298"/>
                <w:tab w:val="left" w:pos="-180"/>
                <w:tab w:val="left" w:pos="360"/>
                <w:tab w:val="left" w:pos="720"/>
                <w:tab w:val="left" w:pos="1080"/>
                <w:tab w:val="left" w:pos="1440"/>
                <w:tab w:val="left" w:pos="1800"/>
                <w:tab w:val="left" w:pos="2160"/>
                <w:tab w:val="left" w:pos="2520"/>
                <w:tab w:val="left" w:pos="2880"/>
              </w:tabs>
              <w:spacing w:after="0" w:line="240" w:lineRule="auto"/>
              <w:jc w:val="both"/>
              <w:rPr>
                <w:rFonts w:asciiTheme="minorHAnsi" w:hAnsiTheme="minorHAnsi" w:cstheme="minorHAnsi"/>
                <w:color w:val="000000"/>
                <w:szCs w:val="22"/>
              </w:rPr>
            </w:pPr>
            <w:r w:rsidRPr="00D60FBF">
              <w:rPr>
                <w:rStyle w:val="Emphasis"/>
                <w:rFonts w:asciiTheme="minorHAnsi" w:hAnsiTheme="minorHAnsi" w:cstheme="minorHAnsi"/>
                <w:szCs w:val="22"/>
              </w:rPr>
              <w:t>State-approved C</w:t>
            </w:r>
            <w:r>
              <w:rPr>
                <w:rStyle w:val="Emphasis"/>
                <w:rFonts w:asciiTheme="minorHAnsi" w:hAnsiTheme="minorHAnsi" w:cstheme="minorHAnsi"/>
                <w:szCs w:val="22"/>
              </w:rPr>
              <w:t>TE</w:t>
            </w:r>
            <w:r w:rsidRPr="00D60FBF">
              <w:rPr>
                <w:rStyle w:val="Emphasis"/>
                <w:rFonts w:asciiTheme="minorHAnsi" w:hAnsiTheme="minorHAnsi" w:cstheme="minorHAnsi"/>
                <w:szCs w:val="22"/>
              </w:rPr>
              <w:t xml:space="preserve"> courses that lead to industry certifications or licenses requiring specific competencies or time-based instruction shall be scheduled no less than </w:t>
            </w:r>
            <w:r w:rsidRPr="004A50C5">
              <w:rPr>
                <w:rStyle w:val="Emphasis"/>
                <w:rFonts w:asciiTheme="minorHAnsi" w:hAnsiTheme="minorHAnsi" w:cstheme="minorHAnsi"/>
                <w:szCs w:val="22"/>
              </w:rPr>
              <w:t>90 consecutive minutes</w:t>
            </w:r>
            <w:r w:rsidRPr="00D60FBF">
              <w:rPr>
                <w:rStyle w:val="Emphasis"/>
                <w:rFonts w:asciiTheme="minorHAnsi" w:hAnsiTheme="minorHAnsi" w:cstheme="minorHAnsi"/>
                <w:szCs w:val="22"/>
              </w:rPr>
              <w:t xml:space="preserve"> per day equaling </w:t>
            </w:r>
            <w:r>
              <w:rPr>
                <w:rStyle w:val="Emphasis"/>
                <w:rFonts w:asciiTheme="minorHAnsi" w:hAnsiTheme="minorHAnsi" w:cstheme="minorHAnsi"/>
                <w:szCs w:val="22"/>
              </w:rPr>
              <w:t>135</w:t>
            </w:r>
            <w:r w:rsidRPr="00D60FBF">
              <w:rPr>
                <w:rStyle w:val="Emphasis"/>
                <w:rFonts w:asciiTheme="minorHAnsi" w:hAnsiTheme="minorHAnsi" w:cstheme="minorHAnsi"/>
                <w:szCs w:val="22"/>
              </w:rPr>
              <w:t xml:space="preserve"> hours per course. </w:t>
            </w:r>
            <w:r w:rsidRPr="00786B93">
              <w:rPr>
                <w:rStyle w:val="Emphasis"/>
                <w:rFonts w:asciiTheme="minorHAnsi" w:hAnsiTheme="minorHAnsi" w:cstheme="minorHAnsi"/>
                <w:szCs w:val="22"/>
              </w:rPr>
              <w:t xml:space="preserve"> </w:t>
            </w:r>
            <w:r w:rsidRPr="00786B93">
              <w:rPr>
                <w:rFonts w:asciiTheme="minorHAnsi" w:hAnsiTheme="minorHAnsi" w:cstheme="minorHAnsi"/>
                <w:color w:val="000000"/>
                <w:szCs w:val="22"/>
              </w:rPr>
              <w:t>Counties must consider transportation times to and from county and multi-county CTE centers when developing those schedules.</w:t>
            </w:r>
          </w:p>
          <w:p w:rsidR="00F11166" w:rsidRPr="00786B93" w:rsidRDefault="00F11166" w:rsidP="00324D1A">
            <w:pPr>
              <w:widowControl w:val="0"/>
              <w:tabs>
                <w:tab w:val="left" w:pos="-1018"/>
                <w:tab w:val="left" w:pos="-298"/>
                <w:tab w:val="left" w:pos="-180"/>
                <w:tab w:val="left" w:pos="360"/>
                <w:tab w:val="left" w:pos="720"/>
                <w:tab w:val="left" w:pos="1080"/>
                <w:tab w:val="left" w:pos="1440"/>
                <w:tab w:val="left" w:pos="1800"/>
                <w:tab w:val="left" w:pos="2160"/>
                <w:tab w:val="left" w:pos="2520"/>
                <w:tab w:val="left" w:pos="2880"/>
              </w:tabs>
              <w:spacing w:after="0" w:line="240" w:lineRule="auto"/>
              <w:jc w:val="both"/>
              <w:rPr>
                <w:rFonts w:asciiTheme="minorHAnsi" w:hAnsiTheme="minorHAnsi" w:cstheme="minorHAnsi"/>
                <w:color w:val="000000"/>
                <w:szCs w:val="22"/>
              </w:rPr>
            </w:pP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spacing w:after="0" w:line="240" w:lineRule="auto"/>
              <w:jc w:val="both"/>
              <w:rPr>
                <w:rFonts w:asciiTheme="minorHAnsi" w:hAnsiTheme="minorHAnsi" w:cstheme="minorHAnsi"/>
                <w:b/>
                <w:color w:val="000000"/>
                <w:szCs w:val="22"/>
              </w:rPr>
            </w:pPr>
            <w:r w:rsidRPr="00786B93">
              <w:rPr>
                <w:rFonts w:asciiTheme="minorHAnsi" w:hAnsiTheme="minorHAnsi" w:cstheme="minorHAnsi"/>
                <w:b/>
                <w:color w:val="000000"/>
                <w:szCs w:val="22"/>
              </w:rPr>
              <w:t>Approved W</w:t>
            </w:r>
            <w:r>
              <w:rPr>
                <w:rFonts w:asciiTheme="minorHAnsi" w:hAnsiTheme="minorHAnsi" w:cstheme="minorHAnsi"/>
                <w:b/>
                <w:color w:val="000000"/>
                <w:szCs w:val="22"/>
              </w:rPr>
              <w:t xml:space="preserve">est </w:t>
            </w:r>
            <w:r w:rsidRPr="00786B93">
              <w:rPr>
                <w:rFonts w:asciiTheme="minorHAnsi" w:hAnsiTheme="minorHAnsi" w:cstheme="minorHAnsi"/>
                <w:b/>
                <w:color w:val="000000"/>
                <w:szCs w:val="22"/>
              </w:rPr>
              <w:t>V</w:t>
            </w:r>
            <w:r>
              <w:rPr>
                <w:rFonts w:asciiTheme="minorHAnsi" w:hAnsiTheme="minorHAnsi" w:cstheme="minorHAnsi"/>
                <w:b/>
                <w:color w:val="000000"/>
                <w:szCs w:val="22"/>
              </w:rPr>
              <w:t>irginia</w:t>
            </w:r>
            <w:r w:rsidRPr="00786B93">
              <w:rPr>
                <w:rFonts w:asciiTheme="minorHAnsi" w:hAnsiTheme="minorHAnsi" w:cstheme="minorHAnsi"/>
                <w:b/>
                <w:color w:val="000000"/>
                <w:szCs w:val="22"/>
              </w:rPr>
              <w:t xml:space="preserve"> Career Clusters</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spacing w:after="0" w:line="240" w:lineRule="auto"/>
              <w:ind w:left="240"/>
              <w:jc w:val="both"/>
              <w:rPr>
                <w:rFonts w:asciiTheme="minorHAnsi" w:hAnsiTheme="minorHAnsi" w:cstheme="minorHAnsi"/>
                <w:color w:val="000000"/>
                <w:szCs w:val="22"/>
              </w:rPr>
            </w:pPr>
            <w:r w:rsidRPr="00786B93">
              <w:rPr>
                <w:rFonts w:asciiTheme="minorHAnsi" w:hAnsiTheme="minorHAnsi" w:cstheme="minorHAnsi"/>
                <w:color w:val="000000"/>
                <w:szCs w:val="22"/>
              </w:rPr>
              <w:t>Agriculture, Food</w:t>
            </w:r>
            <w:r>
              <w:rPr>
                <w:rFonts w:asciiTheme="minorHAnsi" w:hAnsiTheme="minorHAnsi" w:cstheme="minorHAnsi"/>
                <w:color w:val="000000"/>
                <w:szCs w:val="22"/>
              </w:rPr>
              <w:t>,</w:t>
            </w:r>
            <w:r w:rsidRPr="00786B93">
              <w:rPr>
                <w:rFonts w:asciiTheme="minorHAnsi" w:hAnsiTheme="minorHAnsi" w:cstheme="minorHAnsi"/>
                <w:color w:val="000000"/>
                <w:szCs w:val="22"/>
              </w:rPr>
              <w:t xml:space="preserve"> and Natural Resources</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spacing w:after="0" w:line="240" w:lineRule="auto"/>
              <w:ind w:left="240"/>
              <w:jc w:val="both"/>
              <w:rPr>
                <w:rFonts w:asciiTheme="minorHAnsi" w:hAnsiTheme="minorHAnsi" w:cstheme="minorHAnsi"/>
                <w:color w:val="000000"/>
                <w:szCs w:val="22"/>
              </w:rPr>
            </w:pPr>
            <w:r w:rsidRPr="00786B93">
              <w:rPr>
                <w:rFonts w:asciiTheme="minorHAnsi" w:hAnsiTheme="minorHAnsi" w:cstheme="minorHAnsi"/>
                <w:color w:val="000000"/>
                <w:szCs w:val="22"/>
              </w:rPr>
              <w:lastRenderedPageBreak/>
              <w:t>Architecture and Construction</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spacing w:after="0" w:line="240" w:lineRule="auto"/>
              <w:ind w:left="240"/>
              <w:jc w:val="both"/>
              <w:rPr>
                <w:rFonts w:asciiTheme="minorHAnsi" w:hAnsiTheme="minorHAnsi" w:cstheme="minorHAnsi"/>
                <w:color w:val="000000"/>
                <w:szCs w:val="22"/>
              </w:rPr>
            </w:pPr>
            <w:r w:rsidRPr="00786B93">
              <w:rPr>
                <w:rFonts w:asciiTheme="minorHAnsi" w:hAnsiTheme="minorHAnsi" w:cstheme="minorHAnsi"/>
                <w:color w:val="000000"/>
                <w:szCs w:val="22"/>
              </w:rPr>
              <w:t>Arts, A/V Technology</w:t>
            </w:r>
            <w:r>
              <w:rPr>
                <w:rFonts w:asciiTheme="minorHAnsi" w:hAnsiTheme="minorHAnsi" w:cstheme="minorHAnsi"/>
                <w:color w:val="000000"/>
                <w:szCs w:val="22"/>
              </w:rPr>
              <w:t>,</w:t>
            </w:r>
            <w:r w:rsidRPr="00786B93">
              <w:rPr>
                <w:rFonts w:asciiTheme="minorHAnsi" w:hAnsiTheme="minorHAnsi" w:cstheme="minorHAnsi"/>
                <w:color w:val="000000"/>
                <w:szCs w:val="22"/>
              </w:rPr>
              <w:t xml:space="preserve"> and Communication</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spacing w:after="0" w:line="240" w:lineRule="auto"/>
              <w:ind w:left="240"/>
              <w:jc w:val="both"/>
              <w:rPr>
                <w:rFonts w:asciiTheme="minorHAnsi" w:hAnsiTheme="minorHAnsi" w:cstheme="minorHAnsi"/>
                <w:color w:val="000000"/>
                <w:szCs w:val="22"/>
              </w:rPr>
            </w:pPr>
            <w:r w:rsidRPr="00786B93">
              <w:rPr>
                <w:rFonts w:asciiTheme="minorHAnsi" w:hAnsiTheme="minorHAnsi" w:cstheme="minorHAnsi"/>
                <w:color w:val="000000"/>
                <w:szCs w:val="22"/>
              </w:rPr>
              <w:t>Business Management and Administration</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spacing w:after="0" w:line="240" w:lineRule="auto"/>
              <w:ind w:left="240"/>
              <w:jc w:val="both"/>
              <w:rPr>
                <w:rFonts w:asciiTheme="minorHAnsi" w:hAnsiTheme="minorHAnsi" w:cstheme="minorHAnsi"/>
                <w:color w:val="000000"/>
                <w:szCs w:val="22"/>
              </w:rPr>
            </w:pPr>
            <w:r w:rsidRPr="00786B93">
              <w:rPr>
                <w:rFonts w:asciiTheme="minorHAnsi" w:hAnsiTheme="minorHAnsi" w:cstheme="minorHAnsi"/>
                <w:color w:val="000000"/>
                <w:szCs w:val="22"/>
              </w:rPr>
              <w:t>Education and Training</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spacing w:after="0" w:line="240" w:lineRule="auto"/>
              <w:ind w:left="240"/>
              <w:jc w:val="both"/>
              <w:rPr>
                <w:rFonts w:asciiTheme="minorHAnsi" w:hAnsiTheme="minorHAnsi" w:cstheme="minorHAnsi"/>
                <w:color w:val="000000"/>
                <w:szCs w:val="22"/>
              </w:rPr>
            </w:pPr>
            <w:r w:rsidRPr="00786B93">
              <w:rPr>
                <w:rFonts w:asciiTheme="minorHAnsi" w:hAnsiTheme="minorHAnsi" w:cstheme="minorHAnsi"/>
                <w:color w:val="000000"/>
                <w:szCs w:val="22"/>
              </w:rPr>
              <w:t>Finance</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spacing w:after="0" w:line="240" w:lineRule="auto"/>
              <w:ind w:left="240"/>
              <w:jc w:val="both"/>
              <w:rPr>
                <w:rFonts w:asciiTheme="minorHAnsi" w:hAnsiTheme="minorHAnsi" w:cstheme="minorHAnsi"/>
                <w:color w:val="000000"/>
                <w:szCs w:val="22"/>
              </w:rPr>
            </w:pPr>
            <w:r w:rsidRPr="00786B93">
              <w:rPr>
                <w:rFonts w:asciiTheme="minorHAnsi" w:hAnsiTheme="minorHAnsi" w:cstheme="minorHAnsi"/>
                <w:color w:val="000000"/>
                <w:szCs w:val="22"/>
              </w:rPr>
              <w:t>Government and Public Administration</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spacing w:after="0" w:line="240" w:lineRule="auto"/>
              <w:ind w:left="240"/>
              <w:jc w:val="both"/>
              <w:rPr>
                <w:rFonts w:asciiTheme="minorHAnsi" w:hAnsiTheme="minorHAnsi" w:cstheme="minorHAnsi"/>
                <w:color w:val="000000"/>
                <w:szCs w:val="22"/>
              </w:rPr>
            </w:pPr>
            <w:r w:rsidRPr="00786B93">
              <w:rPr>
                <w:rFonts w:asciiTheme="minorHAnsi" w:hAnsiTheme="minorHAnsi" w:cstheme="minorHAnsi"/>
                <w:color w:val="000000"/>
                <w:szCs w:val="22"/>
              </w:rPr>
              <w:t>Health Sciences</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spacing w:after="0" w:line="240" w:lineRule="auto"/>
              <w:ind w:left="240"/>
              <w:jc w:val="both"/>
              <w:rPr>
                <w:rFonts w:asciiTheme="minorHAnsi" w:hAnsiTheme="minorHAnsi" w:cstheme="minorHAnsi"/>
                <w:color w:val="000000"/>
                <w:szCs w:val="22"/>
              </w:rPr>
            </w:pPr>
            <w:r w:rsidRPr="00786B93">
              <w:rPr>
                <w:rFonts w:asciiTheme="minorHAnsi" w:hAnsiTheme="minorHAnsi" w:cstheme="minorHAnsi"/>
                <w:color w:val="000000"/>
                <w:szCs w:val="22"/>
              </w:rPr>
              <w:t>Hospitality and Tourism</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spacing w:after="0" w:line="240" w:lineRule="auto"/>
              <w:ind w:left="240"/>
              <w:jc w:val="both"/>
              <w:rPr>
                <w:rFonts w:asciiTheme="minorHAnsi" w:hAnsiTheme="minorHAnsi" w:cstheme="minorHAnsi"/>
                <w:color w:val="000000"/>
                <w:szCs w:val="22"/>
              </w:rPr>
            </w:pPr>
            <w:r w:rsidRPr="00786B93">
              <w:rPr>
                <w:rFonts w:asciiTheme="minorHAnsi" w:hAnsiTheme="minorHAnsi" w:cstheme="minorHAnsi"/>
                <w:color w:val="000000"/>
                <w:szCs w:val="22"/>
              </w:rPr>
              <w:t>Human Services</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spacing w:after="0" w:line="240" w:lineRule="auto"/>
              <w:ind w:left="240"/>
              <w:jc w:val="both"/>
              <w:rPr>
                <w:rFonts w:asciiTheme="minorHAnsi" w:hAnsiTheme="minorHAnsi" w:cstheme="minorHAnsi"/>
                <w:color w:val="000000"/>
                <w:szCs w:val="22"/>
              </w:rPr>
            </w:pPr>
            <w:r w:rsidRPr="00786B93">
              <w:rPr>
                <w:rFonts w:asciiTheme="minorHAnsi" w:hAnsiTheme="minorHAnsi" w:cstheme="minorHAnsi"/>
                <w:color w:val="000000"/>
                <w:szCs w:val="22"/>
              </w:rPr>
              <w:t>Information Technology</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spacing w:after="0" w:line="240" w:lineRule="auto"/>
              <w:ind w:left="240"/>
              <w:jc w:val="both"/>
              <w:rPr>
                <w:rFonts w:asciiTheme="minorHAnsi" w:hAnsiTheme="minorHAnsi" w:cstheme="minorHAnsi"/>
                <w:color w:val="000000"/>
                <w:szCs w:val="22"/>
              </w:rPr>
            </w:pPr>
            <w:r w:rsidRPr="00786B93">
              <w:rPr>
                <w:rFonts w:asciiTheme="minorHAnsi" w:hAnsiTheme="minorHAnsi" w:cstheme="minorHAnsi"/>
                <w:color w:val="000000"/>
                <w:szCs w:val="22"/>
              </w:rPr>
              <w:t>Law, Public Safety, Correction</w:t>
            </w:r>
            <w:r>
              <w:rPr>
                <w:rFonts w:asciiTheme="minorHAnsi" w:hAnsiTheme="minorHAnsi" w:cstheme="minorHAnsi"/>
                <w:color w:val="000000"/>
                <w:szCs w:val="22"/>
              </w:rPr>
              <w:t>s,</w:t>
            </w:r>
            <w:r w:rsidRPr="00786B93">
              <w:rPr>
                <w:rFonts w:asciiTheme="minorHAnsi" w:hAnsiTheme="minorHAnsi" w:cstheme="minorHAnsi"/>
                <w:color w:val="000000"/>
                <w:szCs w:val="22"/>
              </w:rPr>
              <w:t xml:space="preserve"> and Security</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spacing w:after="0" w:line="240" w:lineRule="auto"/>
              <w:ind w:left="240"/>
              <w:jc w:val="both"/>
              <w:rPr>
                <w:rFonts w:asciiTheme="minorHAnsi" w:hAnsiTheme="minorHAnsi" w:cstheme="minorHAnsi"/>
                <w:color w:val="000000"/>
                <w:szCs w:val="22"/>
              </w:rPr>
            </w:pPr>
            <w:r w:rsidRPr="00786B93">
              <w:rPr>
                <w:rFonts w:asciiTheme="minorHAnsi" w:hAnsiTheme="minorHAnsi" w:cstheme="minorHAnsi"/>
                <w:color w:val="000000"/>
                <w:szCs w:val="22"/>
              </w:rPr>
              <w:t>Manufacturing</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spacing w:after="0" w:line="240" w:lineRule="auto"/>
              <w:ind w:left="240"/>
              <w:jc w:val="both"/>
              <w:rPr>
                <w:rFonts w:asciiTheme="minorHAnsi" w:hAnsiTheme="minorHAnsi" w:cstheme="minorHAnsi"/>
                <w:color w:val="000000"/>
                <w:szCs w:val="22"/>
              </w:rPr>
            </w:pPr>
            <w:r w:rsidRPr="00786B93">
              <w:rPr>
                <w:rFonts w:asciiTheme="minorHAnsi" w:hAnsiTheme="minorHAnsi" w:cstheme="minorHAnsi"/>
                <w:color w:val="000000"/>
                <w:szCs w:val="22"/>
              </w:rPr>
              <w:t>Marketing</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spacing w:after="0" w:line="240" w:lineRule="auto"/>
              <w:ind w:left="240"/>
              <w:jc w:val="both"/>
              <w:rPr>
                <w:rFonts w:asciiTheme="minorHAnsi" w:hAnsiTheme="minorHAnsi" w:cstheme="minorHAnsi"/>
                <w:color w:val="000000"/>
                <w:szCs w:val="22"/>
              </w:rPr>
            </w:pPr>
            <w:r w:rsidRPr="00786B93">
              <w:rPr>
                <w:rFonts w:asciiTheme="minorHAnsi" w:hAnsiTheme="minorHAnsi" w:cstheme="minorHAnsi"/>
                <w:color w:val="000000"/>
                <w:szCs w:val="22"/>
              </w:rPr>
              <w:t>Science, Technology, Engineering</w:t>
            </w:r>
            <w:r>
              <w:rPr>
                <w:rFonts w:asciiTheme="minorHAnsi" w:hAnsiTheme="minorHAnsi" w:cstheme="minorHAnsi"/>
                <w:color w:val="000000"/>
                <w:szCs w:val="22"/>
              </w:rPr>
              <w:t>,</w:t>
            </w:r>
            <w:r w:rsidRPr="00786B93">
              <w:rPr>
                <w:rFonts w:asciiTheme="minorHAnsi" w:hAnsiTheme="minorHAnsi" w:cstheme="minorHAnsi"/>
                <w:color w:val="000000"/>
                <w:szCs w:val="22"/>
              </w:rPr>
              <w:t xml:space="preserve"> and Mathematics</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spacing w:after="0" w:line="240" w:lineRule="auto"/>
              <w:ind w:left="240"/>
              <w:jc w:val="both"/>
              <w:rPr>
                <w:rFonts w:asciiTheme="minorHAnsi" w:hAnsiTheme="minorHAnsi" w:cstheme="minorHAnsi"/>
                <w:color w:val="000000"/>
                <w:szCs w:val="22"/>
              </w:rPr>
            </w:pPr>
            <w:r w:rsidRPr="00786B93">
              <w:rPr>
                <w:rFonts w:asciiTheme="minorHAnsi" w:hAnsiTheme="minorHAnsi" w:cstheme="minorHAnsi"/>
                <w:color w:val="000000"/>
                <w:szCs w:val="22"/>
              </w:rPr>
              <w:t>Transportation, Distribution</w:t>
            </w:r>
            <w:r>
              <w:rPr>
                <w:rFonts w:asciiTheme="minorHAnsi" w:hAnsiTheme="minorHAnsi" w:cstheme="minorHAnsi"/>
                <w:color w:val="000000"/>
                <w:szCs w:val="22"/>
              </w:rPr>
              <w:t>,</w:t>
            </w:r>
            <w:r w:rsidRPr="00786B93">
              <w:rPr>
                <w:rFonts w:asciiTheme="minorHAnsi" w:hAnsiTheme="minorHAnsi" w:cstheme="minorHAnsi"/>
                <w:color w:val="000000"/>
                <w:szCs w:val="22"/>
              </w:rPr>
              <w:t xml:space="preserve"> and Logistics</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spacing w:after="0" w:line="240" w:lineRule="auto"/>
              <w:ind w:left="240"/>
              <w:jc w:val="both"/>
              <w:rPr>
                <w:rFonts w:asciiTheme="minorHAnsi" w:hAnsiTheme="minorHAnsi" w:cstheme="minorHAnsi"/>
                <w:color w:val="000000"/>
                <w:szCs w:val="22"/>
              </w:rPr>
            </w:pP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spacing w:after="0" w:line="240" w:lineRule="auto"/>
              <w:jc w:val="both"/>
              <w:rPr>
                <w:rFonts w:asciiTheme="minorHAnsi" w:hAnsiTheme="minorHAnsi" w:cstheme="minorHAnsi"/>
                <w:color w:val="000000"/>
                <w:szCs w:val="22"/>
              </w:rPr>
            </w:pPr>
            <w:r w:rsidRPr="00786B93">
              <w:rPr>
                <w:rFonts w:asciiTheme="minorHAnsi" w:hAnsiTheme="minorHAnsi" w:cstheme="minorHAnsi"/>
                <w:b/>
                <w:color w:val="000000"/>
                <w:szCs w:val="22"/>
              </w:rPr>
              <w:t>CTE Accommodations for Students with Disabilities:</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spacing w:after="0" w:line="240" w:lineRule="auto"/>
              <w:jc w:val="both"/>
              <w:rPr>
                <w:rFonts w:asciiTheme="minorHAnsi" w:hAnsiTheme="minorHAnsi" w:cstheme="minorHAnsi"/>
                <w:color w:val="000000"/>
                <w:szCs w:val="22"/>
              </w:rPr>
            </w:pPr>
            <w:r w:rsidRPr="00786B93">
              <w:rPr>
                <w:rFonts w:asciiTheme="minorHAnsi" w:hAnsiTheme="minorHAnsi" w:cstheme="minorHAnsi"/>
                <w:color w:val="000000"/>
                <w:szCs w:val="22"/>
              </w:rPr>
              <w:t xml:space="preserve">Two options exist for students with IEPs to complete a CTE program of study:  </w:t>
            </w:r>
          </w:p>
          <w:p w:rsidR="00F11166" w:rsidRPr="00786B93" w:rsidRDefault="00F11166" w:rsidP="00324D1A">
            <w:pPr>
              <w:widowControl w:val="0"/>
              <w:numPr>
                <w:ilvl w:val="0"/>
                <w:numId w:val="2"/>
              </w:numPr>
              <w:tabs>
                <w:tab w:val="left" w:pos="360"/>
                <w:tab w:val="left" w:pos="720"/>
                <w:tab w:val="left" w:pos="1080"/>
                <w:tab w:val="left" w:pos="1440"/>
                <w:tab w:val="left" w:pos="1800"/>
                <w:tab w:val="left" w:pos="2160"/>
                <w:tab w:val="left" w:pos="2520"/>
                <w:tab w:val="left" w:pos="2880"/>
              </w:tabs>
              <w:spacing w:after="0" w:line="240" w:lineRule="auto"/>
              <w:ind w:hanging="306"/>
              <w:jc w:val="both"/>
              <w:rPr>
                <w:rFonts w:asciiTheme="minorHAnsi" w:hAnsiTheme="minorHAnsi" w:cstheme="minorHAnsi"/>
                <w:color w:val="000000"/>
                <w:szCs w:val="22"/>
              </w:rPr>
            </w:pPr>
            <w:r w:rsidRPr="00786B93">
              <w:rPr>
                <w:rFonts w:asciiTheme="minorHAnsi" w:hAnsiTheme="minorHAnsi" w:cstheme="minorHAnsi"/>
                <w:color w:val="000000"/>
                <w:szCs w:val="22"/>
              </w:rPr>
              <w:t xml:space="preserve">The typical completion of a CTE program of study with/without accommodations and supports if a student </w:t>
            </w:r>
            <w:proofErr w:type="gramStart"/>
            <w:r w:rsidRPr="00786B93">
              <w:rPr>
                <w:rFonts w:asciiTheme="minorHAnsi" w:hAnsiTheme="minorHAnsi" w:cstheme="minorHAnsi"/>
                <w:color w:val="000000"/>
                <w:szCs w:val="22"/>
              </w:rPr>
              <w:t>is capable of passing</w:t>
            </w:r>
            <w:proofErr w:type="gramEnd"/>
            <w:r w:rsidRPr="00786B93">
              <w:rPr>
                <w:rFonts w:asciiTheme="minorHAnsi" w:hAnsiTheme="minorHAnsi" w:cstheme="minorHAnsi"/>
                <w:color w:val="000000"/>
                <w:szCs w:val="22"/>
              </w:rPr>
              <w:t xml:space="preserve"> 100</w:t>
            </w:r>
            <w:r>
              <w:rPr>
                <w:rFonts w:asciiTheme="minorHAnsi" w:hAnsiTheme="minorHAnsi" w:cstheme="minorHAnsi"/>
                <w:color w:val="000000"/>
                <w:szCs w:val="22"/>
              </w:rPr>
              <w:t xml:space="preserve"> percent</w:t>
            </w:r>
            <w:r w:rsidRPr="00786B93">
              <w:rPr>
                <w:rFonts w:asciiTheme="minorHAnsi" w:hAnsiTheme="minorHAnsi" w:cstheme="minorHAnsi"/>
                <w:color w:val="000000"/>
                <w:szCs w:val="22"/>
              </w:rPr>
              <w:t xml:space="preserve"> of the safety exam for the respective program of study.</w:t>
            </w:r>
          </w:p>
          <w:p w:rsidR="00F11166" w:rsidRPr="00786B93" w:rsidRDefault="00F11166" w:rsidP="00324D1A">
            <w:pPr>
              <w:widowControl w:val="0"/>
              <w:numPr>
                <w:ilvl w:val="0"/>
                <w:numId w:val="2"/>
              </w:numPr>
              <w:tabs>
                <w:tab w:val="left" w:pos="360"/>
                <w:tab w:val="left" w:pos="720"/>
                <w:tab w:val="left" w:pos="1080"/>
                <w:tab w:val="left" w:pos="1440"/>
                <w:tab w:val="left" w:pos="1800"/>
                <w:tab w:val="left" w:pos="2160"/>
                <w:tab w:val="left" w:pos="2520"/>
                <w:tab w:val="left" w:pos="2880"/>
              </w:tabs>
              <w:spacing w:after="0" w:line="240" w:lineRule="auto"/>
              <w:ind w:hanging="306"/>
              <w:jc w:val="both"/>
              <w:rPr>
                <w:rFonts w:asciiTheme="minorHAnsi" w:hAnsiTheme="minorHAnsi" w:cstheme="minorHAnsi"/>
                <w:color w:val="000000"/>
                <w:szCs w:val="22"/>
              </w:rPr>
            </w:pPr>
            <w:r w:rsidRPr="00786B93">
              <w:rPr>
                <w:rFonts w:asciiTheme="minorHAnsi" w:hAnsiTheme="minorHAnsi" w:cstheme="minorHAnsi"/>
                <w:color w:val="000000"/>
                <w:szCs w:val="22"/>
              </w:rPr>
              <w:t>Individual Work Ready Competencies (IWRC).</w:t>
            </w:r>
          </w:p>
        </w:tc>
      </w:tr>
    </w:tbl>
    <w:p w:rsidR="00F11166" w:rsidRPr="00786B93" w:rsidRDefault="00F11166" w:rsidP="00F11166">
      <w:pPr>
        <w:spacing w:after="0" w:line="240" w:lineRule="auto"/>
        <w:rPr>
          <w:rFonts w:asciiTheme="minorHAnsi" w:hAnsiTheme="minorHAnsi" w:cstheme="minorHAnsi"/>
          <w:szCs w:val="22"/>
        </w:rPr>
      </w:pPr>
    </w:p>
    <w:p w:rsidR="00F11166" w:rsidRPr="00786B93" w:rsidRDefault="00F11166" w:rsidP="00F11166">
      <w:pPr>
        <w:pStyle w:val="Heading2"/>
        <w:tabs>
          <w:tab w:val="left" w:pos="360"/>
          <w:tab w:val="left" w:pos="720"/>
          <w:tab w:val="left" w:pos="1080"/>
          <w:tab w:val="left" w:pos="1440"/>
          <w:tab w:val="left" w:pos="1800"/>
          <w:tab w:val="left" w:pos="2160"/>
        </w:tabs>
        <w:spacing w:before="0" w:line="240" w:lineRule="auto"/>
        <w:rPr>
          <w:rFonts w:cstheme="minorHAnsi"/>
          <w:szCs w:val="22"/>
        </w:rPr>
      </w:pPr>
      <w:bookmarkStart w:id="7" w:name="_Toc20812100"/>
      <w:r w:rsidRPr="00786B93">
        <w:rPr>
          <w:rFonts w:cstheme="minorHAnsi"/>
          <w:szCs w:val="22"/>
        </w:rPr>
        <w:tab/>
        <w:t>6.</w:t>
      </w:r>
      <w:r>
        <w:rPr>
          <w:rFonts w:cstheme="minorHAnsi"/>
          <w:szCs w:val="22"/>
        </w:rPr>
        <w:t>4</w:t>
      </w:r>
      <w:r w:rsidRPr="00786B93">
        <w:rPr>
          <w:rFonts w:cstheme="minorHAnsi"/>
          <w:szCs w:val="22"/>
        </w:rPr>
        <w:t>.  Grades 9 through 12 Alternative Means to Earn High School Credit</w:t>
      </w:r>
      <w:bookmarkEnd w:id="7"/>
      <w:r w:rsidRPr="00786B93">
        <w:rPr>
          <w:rFonts w:cstheme="minorHAnsi"/>
          <w:szCs w:val="22"/>
        </w:rPr>
        <w:t>.</w:t>
      </w:r>
    </w:p>
    <w:p w:rsidR="00F11166" w:rsidRPr="00786B93" w:rsidRDefault="00F11166" w:rsidP="00F11166">
      <w:pPr>
        <w:tabs>
          <w:tab w:val="left" w:pos="360"/>
          <w:tab w:val="left" w:pos="810"/>
          <w:tab w:val="left" w:pos="1440"/>
          <w:tab w:val="left" w:pos="1800"/>
          <w:tab w:val="left" w:pos="2250"/>
        </w:tabs>
        <w:spacing w:after="0" w:line="240" w:lineRule="auto"/>
        <w:rPr>
          <w:rFonts w:asciiTheme="minorHAnsi" w:hAnsiTheme="minorHAnsi" w:cstheme="minorHAnsi"/>
          <w:szCs w:val="22"/>
        </w:rPr>
      </w:pPr>
    </w:p>
    <w:p w:rsidR="00F11166" w:rsidRPr="00786B93" w:rsidRDefault="00F11166" w:rsidP="00F11166">
      <w:pPr>
        <w:widowControl w:val="0"/>
        <w:tabs>
          <w:tab w:val="left" w:pos="-1018"/>
          <w:tab w:val="left" w:pos="-298"/>
          <w:tab w:val="left" w:pos="-180"/>
          <w:tab w:val="left" w:pos="360"/>
          <w:tab w:val="left" w:pos="720"/>
          <w:tab w:val="left" w:pos="1080"/>
          <w:tab w:val="left" w:pos="1440"/>
          <w:tab w:val="left" w:pos="1800"/>
          <w:tab w:val="left" w:pos="2160"/>
          <w:tab w:val="left" w:pos="2520"/>
          <w:tab w:val="left" w:pos="2880"/>
        </w:tabs>
        <w:spacing w:after="0" w:line="240" w:lineRule="auto"/>
        <w:jc w:val="both"/>
        <w:rPr>
          <w:rFonts w:asciiTheme="minorHAnsi" w:hAnsiTheme="minorHAnsi" w:cstheme="minorHAnsi"/>
          <w:color w:val="000000"/>
          <w:szCs w:val="22"/>
        </w:rPr>
      </w:pPr>
      <w:r w:rsidRPr="00786B93">
        <w:rPr>
          <w:rFonts w:asciiTheme="minorHAnsi" w:hAnsiTheme="minorHAnsi" w:cstheme="minorHAnsi"/>
          <w:color w:val="000000"/>
          <w:szCs w:val="22"/>
        </w:rPr>
        <w:tab/>
      </w:r>
      <w:r w:rsidRPr="00786B93">
        <w:rPr>
          <w:rFonts w:asciiTheme="minorHAnsi" w:hAnsiTheme="minorHAnsi" w:cstheme="minorHAnsi"/>
          <w:color w:val="000000"/>
          <w:szCs w:val="22"/>
        </w:rPr>
        <w:tab/>
        <w:t>6.</w:t>
      </w:r>
      <w:r>
        <w:rPr>
          <w:rFonts w:asciiTheme="minorHAnsi" w:hAnsiTheme="minorHAnsi" w:cstheme="minorHAnsi"/>
          <w:color w:val="000000"/>
          <w:szCs w:val="22"/>
        </w:rPr>
        <w:t>4</w:t>
      </w:r>
      <w:r w:rsidRPr="00786B93">
        <w:rPr>
          <w:rFonts w:asciiTheme="minorHAnsi" w:hAnsiTheme="minorHAnsi" w:cstheme="minorHAnsi"/>
          <w:color w:val="000000"/>
          <w:szCs w:val="22"/>
        </w:rPr>
        <w:t xml:space="preserve">.a.  </w:t>
      </w:r>
      <w:r w:rsidRPr="003A58BA">
        <w:rPr>
          <w:rFonts w:asciiTheme="minorHAnsi" w:hAnsiTheme="minorHAnsi" w:cstheme="minorHAnsi"/>
          <w:szCs w:val="22"/>
        </w:rPr>
        <w:t xml:space="preserve">CBEM </w:t>
      </w:r>
      <w:r w:rsidRPr="00786B93">
        <w:rPr>
          <w:rFonts w:asciiTheme="minorHAnsi" w:hAnsiTheme="minorHAnsi" w:cstheme="minorHAnsi"/>
          <w:color w:val="000000"/>
          <w:szCs w:val="22"/>
        </w:rPr>
        <w:t>shall provide alternative means for students to earn high school credit.</w:t>
      </w:r>
    </w:p>
    <w:p w:rsidR="00F11166" w:rsidRPr="00786B93" w:rsidRDefault="00F11166" w:rsidP="00F11166">
      <w:pPr>
        <w:pStyle w:val="ListParagraph"/>
        <w:widowControl w:val="0"/>
        <w:tabs>
          <w:tab w:val="left" w:pos="-1018"/>
          <w:tab w:val="left" w:pos="-298"/>
          <w:tab w:val="left" w:pos="-180"/>
          <w:tab w:val="left" w:pos="360"/>
          <w:tab w:val="left" w:pos="540"/>
          <w:tab w:val="left" w:pos="810"/>
          <w:tab w:val="left" w:pos="1080"/>
          <w:tab w:val="left" w:pos="1440"/>
          <w:tab w:val="left" w:pos="1800"/>
          <w:tab w:val="left" w:pos="2160"/>
          <w:tab w:val="left" w:pos="2250"/>
          <w:tab w:val="left" w:pos="2520"/>
          <w:tab w:val="left" w:pos="2880"/>
        </w:tabs>
        <w:spacing w:after="0" w:line="240" w:lineRule="auto"/>
        <w:ind w:left="540"/>
        <w:jc w:val="both"/>
        <w:rPr>
          <w:rFonts w:asciiTheme="minorHAnsi" w:hAnsiTheme="minorHAnsi" w:cstheme="minorHAnsi"/>
          <w:color w:val="000000"/>
          <w:szCs w:val="22"/>
        </w:rPr>
      </w:pPr>
    </w:p>
    <w:p w:rsidR="00F11166" w:rsidRPr="00786B93" w:rsidRDefault="00F11166" w:rsidP="00F11166">
      <w:pPr>
        <w:widowControl w:val="0"/>
        <w:tabs>
          <w:tab w:val="left" w:pos="-1018"/>
          <w:tab w:val="left" w:pos="-298"/>
          <w:tab w:val="left" w:pos="-180"/>
          <w:tab w:val="left" w:pos="360"/>
          <w:tab w:val="left" w:pos="720"/>
          <w:tab w:val="left" w:pos="1080"/>
          <w:tab w:val="left" w:pos="1440"/>
          <w:tab w:val="left" w:pos="1800"/>
          <w:tab w:val="left" w:pos="2160"/>
          <w:tab w:val="left" w:pos="2520"/>
          <w:tab w:val="left" w:pos="2880"/>
        </w:tabs>
        <w:spacing w:after="0" w:line="240" w:lineRule="auto"/>
        <w:jc w:val="both"/>
        <w:rPr>
          <w:rFonts w:asciiTheme="minorHAnsi" w:hAnsiTheme="minorHAnsi" w:cstheme="minorHAnsi"/>
          <w:color w:val="000000"/>
          <w:szCs w:val="22"/>
        </w:rPr>
      </w:pPr>
      <w:r w:rsidRPr="00786B93">
        <w:rPr>
          <w:rFonts w:asciiTheme="minorHAnsi" w:hAnsiTheme="minorHAnsi" w:cstheme="minorHAnsi"/>
          <w:color w:val="000000"/>
          <w:szCs w:val="22"/>
        </w:rPr>
        <w:tab/>
      </w:r>
      <w:r w:rsidRPr="00786B93">
        <w:rPr>
          <w:rFonts w:asciiTheme="minorHAnsi" w:hAnsiTheme="minorHAnsi" w:cstheme="minorHAnsi"/>
          <w:color w:val="000000"/>
          <w:szCs w:val="22"/>
        </w:rPr>
        <w:tab/>
      </w:r>
      <w:r w:rsidRPr="00786B93">
        <w:rPr>
          <w:rFonts w:asciiTheme="minorHAnsi" w:hAnsiTheme="minorHAnsi" w:cstheme="minorHAnsi"/>
          <w:color w:val="000000"/>
          <w:szCs w:val="22"/>
        </w:rPr>
        <w:tab/>
        <w:t>6.</w:t>
      </w:r>
      <w:proofErr w:type="gramStart"/>
      <w:r>
        <w:rPr>
          <w:rFonts w:asciiTheme="minorHAnsi" w:hAnsiTheme="minorHAnsi" w:cstheme="minorHAnsi"/>
          <w:color w:val="000000"/>
          <w:szCs w:val="22"/>
        </w:rPr>
        <w:t>4</w:t>
      </w:r>
      <w:r w:rsidRPr="00786B93">
        <w:rPr>
          <w:rFonts w:asciiTheme="minorHAnsi" w:hAnsiTheme="minorHAnsi" w:cstheme="minorHAnsi"/>
          <w:color w:val="000000"/>
          <w:szCs w:val="22"/>
        </w:rPr>
        <w:t>.a.</w:t>
      </w:r>
      <w:proofErr w:type="gramEnd"/>
      <w:r w:rsidRPr="00786B93">
        <w:rPr>
          <w:rFonts w:asciiTheme="minorHAnsi" w:hAnsiTheme="minorHAnsi" w:cstheme="minorHAnsi"/>
          <w:color w:val="000000"/>
          <w:szCs w:val="22"/>
        </w:rPr>
        <w:t xml:space="preserve">1.  Students may substitute one of the following in place of a course as listed in the applicable high school program of study:  1) an AP® course; 2) an IB® course; 3) an AC course; or 4) a dual credit or college course in accordance with approved </w:t>
      </w:r>
      <w:r w:rsidRPr="003A58BA">
        <w:rPr>
          <w:rFonts w:asciiTheme="minorHAnsi" w:hAnsiTheme="minorHAnsi" w:cstheme="minorHAnsi"/>
          <w:szCs w:val="22"/>
        </w:rPr>
        <w:t xml:space="preserve">county </w:t>
      </w:r>
      <w:r w:rsidRPr="00786B93">
        <w:rPr>
          <w:rFonts w:asciiTheme="minorHAnsi" w:hAnsiTheme="minorHAnsi" w:cstheme="minorHAnsi"/>
          <w:color w:val="000000"/>
          <w:szCs w:val="22"/>
        </w:rPr>
        <w:t xml:space="preserve">policy.  </w:t>
      </w:r>
      <w:r w:rsidRPr="00786B93">
        <w:rPr>
          <w:rFonts w:asciiTheme="minorHAnsi" w:hAnsiTheme="minorHAnsi" w:cstheme="minorHAnsi"/>
          <w:szCs w:val="22"/>
        </w:rPr>
        <w:t>The student’s parent and/or guardian</w:t>
      </w:r>
      <w:r w:rsidRPr="00786B93">
        <w:rPr>
          <w:rFonts w:asciiTheme="minorHAnsi" w:hAnsiTheme="minorHAnsi" w:cstheme="minorHAnsi"/>
          <w:color w:val="000000"/>
          <w:szCs w:val="22"/>
        </w:rPr>
        <w:t xml:space="preserve"> must approve by signing the student’s PEP.</w:t>
      </w:r>
    </w:p>
    <w:p w:rsidR="00F11166" w:rsidRPr="00786B93" w:rsidRDefault="00F11166" w:rsidP="00F11166">
      <w:pPr>
        <w:widowControl w:val="0"/>
        <w:tabs>
          <w:tab w:val="left" w:pos="-1018"/>
          <w:tab w:val="left" w:pos="-298"/>
          <w:tab w:val="left" w:pos="-180"/>
          <w:tab w:val="left" w:pos="360"/>
          <w:tab w:val="left" w:pos="720"/>
          <w:tab w:val="left" w:pos="1080"/>
          <w:tab w:val="left" w:pos="1440"/>
          <w:tab w:val="left" w:pos="1800"/>
          <w:tab w:val="left" w:pos="2160"/>
          <w:tab w:val="left" w:pos="2520"/>
          <w:tab w:val="left" w:pos="2880"/>
        </w:tabs>
        <w:spacing w:after="0" w:line="240" w:lineRule="auto"/>
        <w:jc w:val="both"/>
        <w:rPr>
          <w:rFonts w:asciiTheme="minorHAnsi" w:hAnsiTheme="minorHAnsi" w:cstheme="minorHAnsi"/>
          <w:color w:val="000000"/>
          <w:szCs w:val="22"/>
        </w:rPr>
      </w:pPr>
      <w:r w:rsidRPr="00786B93">
        <w:rPr>
          <w:rFonts w:asciiTheme="minorHAnsi" w:hAnsiTheme="minorHAnsi" w:cstheme="minorHAnsi"/>
          <w:color w:val="000000"/>
          <w:szCs w:val="22"/>
        </w:rPr>
        <w:tab/>
      </w:r>
      <w:r w:rsidRPr="00786B93">
        <w:rPr>
          <w:rFonts w:asciiTheme="minorHAnsi" w:hAnsiTheme="minorHAnsi" w:cstheme="minorHAnsi"/>
          <w:color w:val="000000"/>
          <w:szCs w:val="22"/>
        </w:rPr>
        <w:tab/>
      </w:r>
      <w:r w:rsidRPr="00786B93">
        <w:rPr>
          <w:rFonts w:asciiTheme="minorHAnsi" w:hAnsiTheme="minorHAnsi" w:cstheme="minorHAnsi"/>
          <w:color w:val="000000"/>
          <w:szCs w:val="22"/>
        </w:rPr>
        <w:tab/>
      </w:r>
      <w:r w:rsidRPr="00786B93">
        <w:rPr>
          <w:rFonts w:asciiTheme="minorHAnsi" w:hAnsiTheme="minorHAnsi" w:cstheme="minorHAnsi"/>
          <w:color w:val="000000"/>
          <w:szCs w:val="22"/>
        </w:rPr>
        <w:tab/>
        <w:t>6.</w:t>
      </w:r>
      <w:r>
        <w:rPr>
          <w:rFonts w:asciiTheme="minorHAnsi" w:hAnsiTheme="minorHAnsi" w:cstheme="minorHAnsi"/>
          <w:color w:val="000000"/>
          <w:szCs w:val="22"/>
        </w:rPr>
        <w:t>4</w:t>
      </w:r>
      <w:r w:rsidRPr="00786B93">
        <w:rPr>
          <w:rFonts w:asciiTheme="minorHAnsi" w:hAnsiTheme="minorHAnsi" w:cstheme="minorHAnsi"/>
          <w:color w:val="000000"/>
          <w:szCs w:val="22"/>
        </w:rPr>
        <w:t xml:space="preserve">.a.1.A.  Such substitution requests must be approved by the county superintendent (or designee) and principal.  The decision as to whether a substitute course will count as credit must be based on its applicability to the student's 5-year PEP, </w:t>
      </w:r>
      <w:r>
        <w:rPr>
          <w:rFonts w:asciiTheme="minorHAnsi" w:hAnsiTheme="minorHAnsi" w:cstheme="minorHAnsi"/>
          <w:color w:val="000000"/>
          <w:szCs w:val="22"/>
        </w:rPr>
        <w:t>post-secondary</w:t>
      </w:r>
      <w:r w:rsidRPr="00786B93">
        <w:rPr>
          <w:rFonts w:asciiTheme="minorHAnsi" w:hAnsiTheme="minorHAnsi" w:cstheme="minorHAnsi"/>
          <w:color w:val="000000"/>
          <w:szCs w:val="22"/>
        </w:rPr>
        <w:t xml:space="preserve"> goals</w:t>
      </w:r>
      <w:r>
        <w:rPr>
          <w:rFonts w:asciiTheme="minorHAnsi" w:hAnsiTheme="minorHAnsi" w:cstheme="minorHAnsi"/>
          <w:color w:val="000000"/>
          <w:szCs w:val="22"/>
        </w:rPr>
        <w:t>,</w:t>
      </w:r>
      <w:r w:rsidRPr="00786B93">
        <w:rPr>
          <w:rFonts w:asciiTheme="minorHAnsi" w:hAnsiTheme="minorHAnsi" w:cstheme="minorHAnsi"/>
          <w:color w:val="000000"/>
          <w:szCs w:val="22"/>
        </w:rPr>
        <w:t xml:space="preserve"> and/or program of study.  Schools shall provide information regarding the availability of advanced courses to students and parents and strongly encourage students to take such courses based upon student interests and </w:t>
      </w:r>
      <w:r>
        <w:rPr>
          <w:rFonts w:asciiTheme="minorHAnsi" w:hAnsiTheme="minorHAnsi" w:cstheme="minorHAnsi"/>
          <w:color w:val="000000"/>
          <w:szCs w:val="22"/>
        </w:rPr>
        <w:t>post-secondary</w:t>
      </w:r>
      <w:r w:rsidRPr="00786B93">
        <w:rPr>
          <w:rFonts w:asciiTheme="minorHAnsi" w:hAnsiTheme="minorHAnsi" w:cstheme="minorHAnsi"/>
          <w:color w:val="000000"/>
          <w:szCs w:val="22"/>
        </w:rPr>
        <w:t xml:space="preserve"> goals.</w:t>
      </w:r>
    </w:p>
    <w:p w:rsidR="00F11166" w:rsidRPr="00786B93" w:rsidRDefault="00F11166" w:rsidP="00F11166">
      <w:pPr>
        <w:widowControl w:val="0"/>
        <w:tabs>
          <w:tab w:val="left" w:pos="-1018"/>
          <w:tab w:val="left" w:pos="-298"/>
          <w:tab w:val="left" w:pos="-180"/>
          <w:tab w:val="left" w:pos="360"/>
          <w:tab w:val="left" w:pos="810"/>
          <w:tab w:val="left" w:pos="1080"/>
          <w:tab w:val="left" w:pos="1350"/>
          <w:tab w:val="left" w:pos="1440"/>
          <w:tab w:val="left" w:pos="1800"/>
          <w:tab w:val="left" w:pos="2160"/>
          <w:tab w:val="left" w:pos="2250"/>
          <w:tab w:val="left" w:pos="2520"/>
          <w:tab w:val="left" w:pos="2880"/>
        </w:tabs>
        <w:spacing w:after="0" w:line="240" w:lineRule="auto"/>
        <w:jc w:val="both"/>
        <w:rPr>
          <w:rFonts w:asciiTheme="minorHAnsi" w:hAnsiTheme="minorHAnsi" w:cstheme="minorHAnsi"/>
          <w:color w:val="000000"/>
          <w:szCs w:val="22"/>
        </w:rPr>
      </w:pPr>
    </w:p>
    <w:p w:rsidR="00F11166" w:rsidRPr="00786B93" w:rsidRDefault="00F11166" w:rsidP="00F11166">
      <w:pPr>
        <w:widowControl w:val="0"/>
        <w:tabs>
          <w:tab w:val="left" w:pos="-1018"/>
          <w:tab w:val="left" w:pos="-298"/>
          <w:tab w:val="left" w:pos="-180"/>
          <w:tab w:val="left" w:pos="360"/>
          <w:tab w:val="left" w:pos="720"/>
          <w:tab w:val="left" w:pos="1080"/>
          <w:tab w:val="left" w:pos="1440"/>
          <w:tab w:val="left" w:pos="1800"/>
          <w:tab w:val="left" w:pos="2160"/>
          <w:tab w:val="left" w:pos="2520"/>
          <w:tab w:val="left" w:pos="2880"/>
        </w:tabs>
        <w:spacing w:after="0" w:line="240" w:lineRule="auto"/>
        <w:jc w:val="both"/>
        <w:rPr>
          <w:rFonts w:asciiTheme="minorHAnsi" w:hAnsiTheme="minorHAnsi" w:cstheme="minorHAnsi"/>
          <w:color w:val="000000"/>
          <w:szCs w:val="22"/>
        </w:rPr>
      </w:pPr>
      <w:r w:rsidRPr="00786B93">
        <w:rPr>
          <w:rFonts w:asciiTheme="minorHAnsi" w:hAnsiTheme="minorHAnsi" w:cstheme="minorHAnsi"/>
          <w:color w:val="000000"/>
          <w:szCs w:val="22"/>
        </w:rPr>
        <w:tab/>
      </w:r>
      <w:r w:rsidRPr="00786B93">
        <w:rPr>
          <w:rFonts w:asciiTheme="minorHAnsi" w:hAnsiTheme="minorHAnsi" w:cstheme="minorHAnsi"/>
          <w:color w:val="000000"/>
          <w:szCs w:val="22"/>
        </w:rPr>
        <w:tab/>
      </w:r>
      <w:r w:rsidRPr="00786B93">
        <w:rPr>
          <w:rFonts w:asciiTheme="minorHAnsi" w:hAnsiTheme="minorHAnsi" w:cstheme="minorHAnsi"/>
          <w:color w:val="000000"/>
          <w:szCs w:val="22"/>
        </w:rPr>
        <w:tab/>
      </w:r>
      <w:r w:rsidRPr="00786B93">
        <w:rPr>
          <w:rFonts w:asciiTheme="minorHAnsi" w:hAnsiTheme="minorHAnsi" w:cstheme="minorHAnsi"/>
          <w:color w:val="000000"/>
          <w:szCs w:val="22"/>
        </w:rPr>
        <w:tab/>
        <w:t>6.</w:t>
      </w:r>
      <w:r>
        <w:rPr>
          <w:rFonts w:asciiTheme="minorHAnsi" w:hAnsiTheme="minorHAnsi" w:cstheme="minorHAnsi"/>
          <w:color w:val="000000"/>
          <w:szCs w:val="22"/>
        </w:rPr>
        <w:t>4</w:t>
      </w:r>
      <w:r w:rsidRPr="00786B93">
        <w:rPr>
          <w:rFonts w:asciiTheme="minorHAnsi" w:hAnsiTheme="minorHAnsi" w:cstheme="minorHAnsi"/>
          <w:color w:val="000000"/>
          <w:szCs w:val="22"/>
        </w:rPr>
        <w:t xml:space="preserve">.a.1.B.  The student and his or her </w:t>
      </w:r>
      <w:r w:rsidRPr="00786B93">
        <w:rPr>
          <w:rFonts w:asciiTheme="minorHAnsi" w:hAnsiTheme="minorHAnsi" w:cstheme="minorHAnsi"/>
          <w:szCs w:val="22"/>
        </w:rPr>
        <w:t>parent and/or guardian</w:t>
      </w:r>
      <w:r w:rsidRPr="00786B93">
        <w:rPr>
          <w:rFonts w:asciiTheme="minorHAnsi" w:hAnsiTheme="minorHAnsi" w:cstheme="minorHAnsi"/>
          <w:color w:val="000000"/>
          <w:szCs w:val="22"/>
        </w:rPr>
        <w:t xml:space="preserve"> must be advised of the decision of the superintendent (or designee) and the impact of the substitute course on the student's preparation for college, other </w:t>
      </w:r>
      <w:r>
        <w:rPr>
          <w:rFonts w:asciiTheme="minorHAnsi" w:hAnsiTheme="minorHAnsi" w:cstheme="minorHAnsi"/>
          <w:color w:val="000000"/>
          <w:szCs w:val="22"/>
        </w:rPr>
        <w:t>post-secondary</w:t>
      </w:r>
      <w:r w:rsidRPr="00786B93">
        <w:rPr>
          <w:rFonts w:asciiTheme="minorHAnsi" w:hAnsiTheme="minorHAnsi" w:cstheme="minorHAnsi"/>
          <w:color w:val="000000"/>
          <w:szCs w:val="22"/>
        </w:rPr>
        <w:t xml:space="preserve"> education, or gainful employment identified in the student's PEP.</w:t>
      </w:r>
    </w:p>
    <w:p w:rsidR="00F11166" w:rsidRPr="00786B93" w:rsidRDefault="00F11166" w:rsidP="00F11166">
      <w:pPr>
        <w:widowControl w:val="0"/>
        <w:tabs>
          <w:tab w:val="left" w:pos="-1018"/>
          <w:tab w:val="left" w:pos="-298"/>
          <w:tab w:val="left" w:pos="-180"/>
          <w:tab w:val="left" w:pos="360"/>
          <w:tab w:val="left" w:pos="810"/>
          <w:tab w:val="left" w:pos="1080"/>
          <w:tab w:val="left" w:pos="1350"/>
          <w:tab w:val="left" w:pos="1440"/>
          <w:tab w:val="left" w:pos="1800"/>
          <w:tab w:val="left" w:pos="2160"/>
          <w:tab w:val="left" w:pos="2250"/>
          <w:tab w:val="left" w:pos="2520"/>
          <w:tab w:val="left" w:pos="2880"/>
        </w:tabs>
        <w:spacing w:after="0" w:line="240" w:lineRule="auto"/>
        <w:jc w:val="both"/>
        <w:rPr>
          <w:rFonts w:asciiTheme="minorHAnsi" w:hAnsiTheme="minorHAnsi" w:cstheme="minorHAnsi"/>
          <w:color w:val="000000"/>
          <w:szCs w:val="22"/>
        </w:rPr>
      </w:pPr>
    </w:p>
    <w:p w:rsidR="00F11166" w:rsidRPr="00786B93" w:rsidRDefault="00F11166" w:rsidP="00F11166">
      <w:pPr>
        <w:widowControl w:val="0"/>
        <w:tabs>
          <w:tab w:val="left" w:pos="-1018"/>
          <w:tab w:val="left" w:pos="-298"/>
          <w:tab w:val="left" w:pos="-180"/>
          <w:tab w:val="left" w:pos="360"/>
          <w:tab w:val="left" w:pos="720"/>
          <w:tab w:val="left" w:pos="1080"/>
          <w:tab w:val="left" w:pos="1440"/>
          <w:tab w:val="left" w:pos="1800"/>
          <w:tab w:val="left" w:pos="2160"/>
          <w:tab w:val="left" w:pos="2520"/>
          <w:tab w:val="left" w:pos="2880"/>
        </w:tabs>
        <w:spacing w:after="0" w:line="240" w:lineRule="auto"/>
        <w:jc w:val="both"/>
        <w:rPr>
          <w:rFonts w:asciiTheme="minorHAnsi" w:hAnsiTheme="minorHAnsi" w:cstheme="minorHAnsi"/>
          <w:color w:val="000000"/>
          <w:szCs w:val="22"/>
        </w:rPr>
      </w:pPr>
      <w:r w:rsidRPr="00786B93">
        <w:rPr>
          <w:rFonts w:asciiTheme="minorHAnsi" w:hAnsiTheme="minorHAnsi" w:cstheme="minorHAnsi"/>
          <w:color w:val="000000"/>
          <w:szCs w:val="22"/>
        </w:rPr>
        <w:tab/>
      </w:r>
      <w:r w:rsidRPr="00786B93">
        <w:rPr>
          <w:rFonts w:asciiTheme="minorHAnsi" w:hAnsiTheme="minorHAnsi" w:cstheme="minorHAnsi"/>
          <w:color w:val="000000"/>
          <w:szCs w:val="22"/>
        </w:rPr>
        <w:tab/>
      </w:r>
      <w:r w:rsidRPr="00786B93">
        <w:rPr>
          <w:rFonts w:asciiTheme="minorHAnsi" w:hAnsiTheme="minorHAnsi" w:cstheme="minorHAnsi"/>
          <w:color w:val="000000"/>
          <w:szCs w:val="22"/>
        </w:rPr>
        <w:tab/>
      </w:r>
      <w:r w:rsidRPr="00786B93">
        <w:rPr>
          <w:rFonts w:asciiTheme="minorHAnsi" w:hAnsiTheme="minorHAnsi" w:cstheme="minorHAnsi"/>
          <w:color w:val="000000"/>
          <w:szCs w:val="22"/>
        </w:rPr>
        <w:tab/>
        <w:t>6.</w:t>
      </w:r>
      <w:r>
        <w:rPr>
          <w:rFonts w:asciiTheme="minorHAnsi" w:hAnsiTheme="minorHAnsi" w:cstheme="minorHAnsi"/>
          <w:color w:val="000000"/>
          <w:szCs w:val="22"/>
        </w:rPr>
        <w:t>4</w:t>
      </w:r>
      <w:r w:rsidRPr="00786B93">
        <w:rPr>
          <w:rFonts w:asciiTheme="minorHAnsi" w:hAnsiTheme="minorHAnsi" w:cstheme="minorHAnsi"/>
          <w:color w:val="000000"/>
          <w:szCs w:val="22"/>
        </w:rPr>
        <w:t>.a.1.</w:t>
      </w:r>
      <w:r>
        <w:rPr>
          <w:rFonts w:asciiTheme="minorHAnsi" w:hAnsiTheme="minorHAnsi" w:cstheme="minorHAnsi"/>
          <w:color w:val="000000"/>
          <w:szCs w:val="22"/>
        </w:rPr>
        <w:t>C</w:t>
      </w:r>
      <w:r w:rsidRPr="00786B93">
        <w:rPr>
          <w:rFonts w:asciiTheme="minorHAnsi" w:hAnsiTheme="minorHAnsi" w:cstheme="minorHAnsi"/>
          <w:color w:val="000000"/>
          <w:szCs w:val="22"/>
        </w:rPr>
        <w:t xml:space="preserve">.  To ensure this process has been followed, the </w:t>
      </w:r>
      <w:r w:rsidRPr="00786B93">
        <w:rPr>
          <w:rFonts w:asciiTheme="minorHAnsi" w:hAnsiTheme="minorHAnsi" w:cstheme="minorHAnsi"/>
          <w:szCs w:val="22"/>
        </w:rPr>
        <w:t>parent and/or guardian</w:t>
      </w:r>
      <w:r w:rsidRPr="00786B93">
        <w:rPr>
          <w:rFonts w:asciiTheme="minorHAnsi" w:hAnsiTheme="minorHAnsi" w:cstheme="minorHAnsi"/>
          <w:color w:val="000000"/>
          <w:szCs w:val="22"/>
        </w:rPr>
        <w:t xml:space="preserve"> and student each must sign and receive a copy of the modified PEP.</w:t>
      </w:r>
    </w:p>
    <w:p w:rsidR="00F11166" w:rsidRPr="00786B93" w:rsidRDefault="00F11166" w:rsidP="00F11166">
      <w:pPr>
        <w:widowControl w:val="0"/>
        <w:tabs>
          <w:tab w:val="left" w:pos="-1018"/>
          <w:tab w:val="left" w:pos="-298"/>
          <w:tab w:val="left" w:pos="-180"/>
          <w:tab w:val="left" w:pos="360"/>
          <w:tab w:val="left" w:pos="810"/>
          <w:tab w:val="left" w:pos="1080"/>
          <w:tab w:val="left" w:pos="1440"/>
          <w:tab w:val="left" w:pos="1800"/>
          <w:tab w:val="left" w:pos="2160"/>
          <w:tab w:val="left" w:pos="2250"/>
          <w:tab w:val="left" w:pos="2520"/>
          <w:tab w:val="left" w:pos="2880"/>
        </w:tabs>
        <w:spacing w:after="0" w:line="240" w:lineRule="auto"/>
        <w:jc w:val="both"/>
        <w:rPr>
          <w:rFonts w:asciiTheme="minorHAnsi" w:hAnsiTheme="minorHAnsi" w:cstheme="minorHAnsi"/>
          <w:color w:val="000000"/>
          <w:szCs w:val="22"/>
        </w:rPr>
      </w:pPr>
    </w:p>
    <w:p w:rsidR="00F11166" w:rsidRPr="00786B93" w:rsidRDefault="00F11166" w:rsidP="00F11166">
      <w:pPr>
        <w:widowControl w:val="0"/>
        <w:tabs>
          <w:tab w:val="left" w:pos="-1018"/>
          <w:tab w:val="left" w:pos="-298"/>
          <w:tab w:val="left" w:pos="-180"/>
          <w:tab w:val="left" w:pos="360"/>
          <w:tab w:val="left" w:pos="720"/>
          <w:tab w:val="left" w:pos="1080"/>
          <w:tab w:val="left" w:pos="1440"/>
          <w:tab w:val="left" w:pos="1800"/>
          <w:tab w:val="left" w:pos="2160"/>
          <w:tab w:val="left" w:pos="2520"/>
          <w:tab w:val="left" w:pos="2880"/>
        </w:tabs>
        <w:spacing w:after="0" w:line="240" w:lineRule="auto"/>
        <w:jc w:val="both"/>
        <w:rPr>
          <w:rFonts w:asciiTheme="minorHAnsi" w:hAnsiTheme="minorHAnsi" w:cstheme="minorHAnsi"/>
          <w:color w:val="000000"/>
          <w:szCs w:val="22"/>
        </w:rPr>
      </w:pPr>
      <w:r w:rsidRPr="00786B93">
        <w:rPr>
          <w:rFonts w:asciiTheme="minorHAnsi" w:hAnsiTheme="minorHAnsi" w:cstheme="minorHAnsi"/>
          <w:color w:val="000000"/>
          <w:szCs w:val="22"/>
        </w:rPr>
        <w:tab/>
      </w:r>
      <w:r w:rsidRPr="00786B93">
        <w:rPr>
          <w:rFonts w:asciiTheme="minorHAnsi" w:hAnsiTheme="minorHAnsi" w:cstheme="minorHAnsi"/>
          <w:color w:val="000000"/>
          <w:szCs w:val="22"/>
        </w:rPr>
        <w:tab/>
      </w:r>
      <w:r w:rsidRPr="00786B93">
        <w:rPr>
          <w:rFonts w:asciiTheme="minorHAnsi" w:hAnsiTheme="minorHAnsi" w:cstheme="minorHAnsi"/>
          <w:color w:val="000000"/>
          <w:szCs w:val="22"/>
        </w:rPr>
        <w:tab/>
        <w:t>6.</w:t>
      </w:r>
      <w:proofErr w:type="gramStart"/>
      <w:r>
        <w:rPr>
          <w:rFonts w:asciiTheme="minorHAnsi" w:hAnsiTheme="minorHAnsi" w:cstheme="minorHAnsi"/>
          <w:color w:val="000000"/>
          <w:szCs w:val="22"/>
        </w:rPr>
        <w:t>4</w:t>
      </w:r>
      <w:r w:rsidRPr="00786B93">
        <w:rPr>
          <w:rFonts w:asciiTheme="minorHAnsi" w:hAnsiTheme="minorHAnsi" w:cstheme="minorHAnsi"/>
          <w:color w:val="000000"/>
          <w:szCs w:val="22"/>
        </w:rPr>
        <w:t>.a.</w:t>
      </w:r>
      <w:proofErr w:type="gramEnd"/>
      <w:r w:rsidRPr="00786B93">
        <w:rPr>
          <w:rFonts w:asciiTheme="minorHAnsi" w:hAnsiTheme="minorHAnsi" w:cstheme="minorHAnsi"/>
          <w:color w:val="000000"/>
          <w:szCs w:val="22"/>
        </w:rPr>
        <w:t xml:space="preserve">2.  Any student who successfully completes a high school level course (one meeting the </w:t>
      </w:r>
      <w:r w:rsidRPr="00786B93">
        <w:rPr>
          <w:rFonts w:asciiTheme="minorHAnsi" w:hAnsiTheme="minorHAnsi" w:cstheme="minorHAnsi"/>
          <w:color w:val="000000"/>
          <w:szCs w:val="22"/>
        </w:rPr>
        <w:lastRenderedPageBreak/>
        <w:t>high school approved content standards and taught by a content</w:t>
      </w:r>
      <w:r>
        <w:rPr>
          <w:rFonts w:asciiTheme="minorHAnsi" w:hAnsiTheme="minorHAnsi" w:cstheme="minorHAnsi"/>
          <w:color w:val="000000"/>
          <w:szCs w:val="22"/>
        </w:rPr>
        <w:t>-</w:t>
      </w:r>
      <w:r w:rsidRPr="00786B93">
        <w:rPr>
          <w:rFonts w:asciiTheme="minorHAnsi" w:hAnsiTheme="minorHAnsi" w:cstheme="minorHAnsi"/>
          <w:color w:val="000000"/>
          <w:szCs w:val="22"/>
        </w:rPr>
        <w:t>certified teacher) prior to grade 9 shall receive full credit for that course toward graduation requirements.  The student's permanent record for grades 9-12 shall indicate completion of the courses.  The grade for</w:t>
      </w:r>
      <w:r w:rsidRPr="00786B93">
        <w:rPr>
          <w:rFonts w:asciiTheme="minorHAnsi" w:hAnsiTheme="minorHAnsi" w:cstheme="minorHAnsi"/>
          <w:color w:val="FF0000"/>
          <w:szCs w:val="22"/>
        </w:rPr>
        <w:t xml:space="preserve"> </w:t>
      </w:r>
      <w:r w:rsidRPr="00786B93">
        <w:rPr>
          <w:rFonts w:asciiTheme="minorHAnsi" w:hAnsiTheme="minorHAnsi" w:cstheme="minorHAnsi"/>
          <w:color w:val="000000"/>
          <w:szCs w:val="22"/>
        </w:rPr>
        <w:t>any credit-bearing course taken prior to grade 9 becomes part of the student's permanent record and is calculated in the student's grade point average (GPA).</w:t>
      </w:r>
    </w:p>
    <w:p w:rsidR="00F11166" w:rsidRPr="00786B93" w:rsidRDefault="00F11166" w:rsidP="00F11166">
      <w:pPr>
        <w:widowControl w:val="0"/>
        <w:tabs>
          <w:tab w:val="left" w:pos="-1018"/>
          <w:tab w:val="left" w:pos="-298"/>
          <w:tab w:val="left" w:pos="-180"/>
          <w:tab w:val="left" w:pos="360"/>
          <w:tab w:val="left" w:pos="810"/>
          <w:tab w:val="left" w:pos="1080"/>
          <w:tab w:val="left" w:pos="1350"/>
          <w:tab w:val="left" w:pos="1440"/>
          <w:tab w:val="left" w:pos="1800"/>
          <w:tab w:val="left" w:pos="2160"/>
          <w:tab w:val="left" w:pos="2250"/>
          <w:tab w:val="left" w:pos="2520"/>
          <w:tab w:val="left" w:pos="2880"/>
        </w:tabs>
        <w:spacing w:after="0" w:line="240" w:lineRule="auto"/>
        <w:jc w:val="both"/>
        <w:rPr>
          <w:rFonts w:asciiTheme="minorHAnsi" w:hAnsiTheme="minorHAnsi" w:cstheme="minorHAnsi"/>
          <w:color w:val="000000"/>
          <w:szCs w:val="22"/>
        </w:rPr>
      </w:pPr>
    </w:p>
    <w:p w:rsidR="00F11166" w:rsidRPr="00786B93" w:rsidRDefault="00F11166" w:rsidP="00F11166">
      <w:pPr>
        <w:widowControl w:val="0"/>
        <w:tabs>
          <w:tab w:val="left" w:pos="-1018"/>
          <w:tab w:val="left" w:pos="-298"/>
          <w:tab w:val="left" w:pos="-180"/>
          <w:tab w:val="left" w:pos="360"/>
          <w:tab w:val="left" w:pos="720"/>
          <w:tab w:val="left" w:pos="1080"/>
          <w:tab w:val="left" w:pos="1440"/>
          <w:tab w:val="left" w:pos="1800"/>
          <w:tab w:val="left" w:pos="2160"/>
          <w:tab w:val="left" w:pos="2520"/>
          <w:tab w:val="left" w:pos="2880"/>
        </w:tabs>
        <w:spacing w:after="0" w:line="240" w:lineRule="auto"/>
        <w:jc w:val="both"/>
        <w:rPr>
          <w:rFonts w:asciiTheme="minorHAnsi" w:hAnsiTheme="minorHAnsi" w:cstheme="minorHAnsi"/>
          <w:color w:val="000000"/>
          <w:szCs w:val="22"/>
        </w:rPr>
      </w:pPr>
      <w:r w:rsidRPr="00786B93">
        <w:rPr>
          <w:rFonts w:asciiTheme="minorHAnsi" w:hAnsiTheme="minorHAnsi" w:cstheme="minorHAnsi"/>
          <w:color w:val="000000"/>
          <w:szCs w:val="22"/>
        </w:rPr>
        <w:tab/>
      </w:r>
      <w:r w:rsidRPr="00786B93">
        <w:rPr>
          <w:rFonts w:asciiTheme="minorHAnsi" w:hAnsiTheme="minorHAnsi" w:cstheme="minorHAnsi"/>
          <w:color w:val="000000"/>
          <w:szCs w:val="22"/>
        </w:rPr>
        <w:tab/>
      </w:r>
      <w:r w:rsidRPr="00786B93">
        <w:rPr>
          <w:rFonts w:asciiTheme="minorHAnsi" w:hAnsiTheme="minorHAnsi" w:cstheme="minorHAnsi"/>
          <w:color w:val="000000"/>
          <w:szCs w:val="22"/>
        </w:rPr>
        <w:tab/>
        <w:t>6.</w:t>
      </w:r>
      <w:proofErr w:type="gramStart"/>
      <w:r>
        <w:rPr>
          <w:rFonts w:asciiTheme="minorHAnsi" w:hAnsiTheme="minorHAnsi" w:cstheme="minorHAnsi"/>
          <w:color w:val="000000"/>
          <w:szCs w:val="22"/>
        </w:rPr>
        <w:t>4</w:t>
      </w:r>
      <w:r w:rsidRPr="00786B93">
        <w:rPr>
          <w:rFonts w:asciiTheme="minorHAnsi" w:hAnsiTheme="minorHAnsi" w:cstheme="minorHAnsi"/>
          <w:color w:val="000000"/>
          <w:szCs w:val="22"/>
        </w:rPr>
        <w:t>.a.</w:t>
      </w:r>
      <w:proofErr w:type="gramEnd"/>
      <w:r w:rsidRPr="00786B93">
        <w:rPr>
          <w:rFonts w:asciiTheme="minorHAnsi" w:hAnsiTheme="minorHAnsi" w:cstheme="minorHAnsi"/>
          <w:color w:val="000000"/>
          <w:szCs w:val="22"/>
        </w:rPr>
        <w:t>3.  All students will receive appropriate grades and/or credit for all work completed while attending school, regardless of the duration of their enrollment period.  Students cannot receive credit for the same course twice.</w:t>
      </w:r>
    </w:p>
    <w:p w:rsidR="00F11166" w:rsidRPr="00786B93" w:rsidRDefault="00F11166" w:rsidP="00F11166">
      <w:pPr>
        <w:pStyle w:val="ListParagraph"/>
        <w:tabs>
          <w:tab w:val="left" w:pos="360"/>
          <w:tab w:val="left" w:pos="810"/>
          <w:tab w:val="left" w:pos="1440"/>
          <w:tab w:val="left" w:pos="1800"/>
          <w:tab w:val="left" w:pos="2250"/>
        </w:tabs>
        <w:spacing w:after="0" w:line="240" w:lineRule="auto"/>
        <w:rPr>
          <w:rFonts w:asciiTheme="minorHAnsi" w:hAnsiTheme="minorHAnsi" w:cstheme="minorHAnsi"/>
          <w:color w:val="000000"/>
          <w:szCs w:val="22"/>
        </w:rPr>
      </w:pPr>
    </w:p>
    <w:p w:rsidR="00F11166" w:rsidRPr="00786B93" w:rsidRDefault="00F11166" w:rsidP="00F11166">
      <w:pPr>
        <w:widowControl w:val="0"/>
        <w:tabs>
          <w:tab w:val="left" w:pos="-1018"/>
          <w:tab w:val="left" w:pos="-630"/>
          <w:tab w:val="left" w:pos="-298"/>
          <w:tab w:val="left" w:pos="-270"/>
          <w:tab w:val="left" w:pos="-180"/>
          <w:tab w:val="left" w:pos="360"/>
          <w:tab w:val="left" w:pos="720"/>
          <w:tab w:val="left" w:pos="1080"/>
          <w:tab w:val="left" w:pos="1440"/>
          <w:tab w:val="left" w:pos="1800"/>
          <w:tab w:val="left" w:pos="2160"/>
          <w:tab w:val="left" w:pos="2520"/>
          <w:tab w:val="left" w:pos="2880"/>
        </w:tabs>
        <w:spacing w:after="0" w:line="240" w:lineRule="auto"/>
        <w:jc w:val="both"/>
        <w:rPr>
          <w:rFonts w:asciiTheme="minorHAnsi" w:hAnsiTheme="minorHAnsi" w:cstheme="minorHAnsi"/>
          <w:color w:val="000000"/>
          <w:szCs w:val="22"/>
        </w:rPr>
      </w:pPr>
      <w:r w:rsidRPr="00786B93">
        <w:rPr>
          <w:rFonts w:asciiTheme="minorHAnsi" w:hAnsiTheme="minorHAnsi" w:cstheme="minorHAnsi"/>
          <w:color w:val="000000"/>
          <w:szCs w:val="22"/>
        </w:rPr>
        <w:tab/>
      </w:r>
      <w:r w:rsidRPr="00786B93">
        <w:rPr>
          <w:rFonts w:asciiTheme="minorHAnsi" w:hAnsiTheme="minorHAnsi" w:cstheme="minorHAnsi"/>
          <w:color w:val="000000"/>
          <w:szCs w:val="22"/>
        </w:rPr>
        <w:tab/>
        <w:t>6.</w:t>
      </w:r>
      <w:r>
        <w:rPr>
          <w:rFonts w:asciiTheme="minorHAnsi" w:hAnsiTheme="minorHAnsi" w:cstheme="minorHAnsi"/>
          <w:color w:val="000000"/>
          <w:szCs w:val="22"/>
        </w:rPr>
        <w:t>4</w:t>
      </w:r>
      <w:r w:rsidRPr="00786B93">
        <w:rPr>
          <w:rFonts w:asciiTheme="minorHAnsi" w:hAnsiTheme="minorHAnsi" w:cstheme="minorHAnsi"/>
          <w:color w:val="000000"/>
          <w:szCs w:val="22"/>
        </w:rPr>
        <w:t>.b.  West Virginia Option Pathway</w:t>
      </w:r>
      <w:r>
        <w:rPr>
          <w:rFonts w:asciiTheme="minorHAnsi" w:hAnsiTheme="minorHAnsi" w:cstheme="minorHAnsi"/>
          <w:color w:val="000000"/>
          <w:szCs w:val="22"/>
        </w:rPr>
        <w:t xml:space="preserve">.  </w:t>
      </w:r>
      <w:r w:rsidRPr="00786B93">
        <w:rPr>
          <w:rFonts w:asciiTheme="minorHAnsi" w:hAnsiTheme="minorHAnsi" w:cstheme="minorHAnsi"/>
          <w:color w:val="000000"/>
          <w:szCs w:val="22"/>
        </w:rPr>
        <w:t>The Option Pathway is a blend of the CTE Pathway and the High School Equivalency Assessment.  This pathway provides an opportunity for the high</w:t>
      </w:r>
      <w:r>
        <w:rPr>
          <w:rFonts w:asciiTheme="minorHAnsi" w:hAnsiTheme="minorHAnsi" w:cstheme="minorHAnsi"/>
          <w:color w:val="000000"/>
          <w:szCs w:val="22"/>
        </w:rPr>
        <w:t xml:space="preserve"> school students behind their 9</w:t>
      </w:r>
      <w:r w:rsidRPr="00B34225">
        <w:rPr>
          <w:rFonts w:asciiTheme="minorHAnsi" w:hAnsiTheme="minorHAnsi" w:cstheme="minorHAnsi"/>
          <w:color w:val="000000"/>
          <w:szCs w:val="22"/>
          <w:vertAlign w:val="superscript"/>
        </w:rPr>
        <w:t>th</w:t>
      </w:r>
      <w:r>
        <w:rPr>
          <w:rFonts w:asciiTheme="minorHAnsi" w:hAnsiTheme="minorHAnsi" w:cstheme="minorHAnsi"/>
          <w:color w:val="000000"/>
          <w:szCs w:val="22"/>
        </w:rPr>
        <w:t xml:space="preserve"> </w:t>
      </w:r>
      <w:r w:rsidRPr="00786B93">
        <w:rPr>
          <w:rFonts w:asciiTheme="minorHAnsi" w:hAnsiTheme="minorHAnsi" w:cstheme="minorHAnsi"/>
          <w:color w:val="000000"/>
          <w:szCs w:val="22"/>
        </w:rPr>
        <w:t>grade cohorts a second opportunity to graduate on time rather than dropping out of school.</w:t>
      </w:r>
    </w:p>
    <w:p w:rsidR="00F11166" w:rsidRPr="00786B93" w:rsidRDefault="00F11166" w:rsidP="00F11166">
      <w:pPr>
        <w:pStyle w:val="ListParagraph"/>
        <w:tabs>
          <w:tab w:val="left" w:pos="360"/>
          <w:tab w:val="left" w:pos="810"/>
          <w:tab w:val="left" w:pos="1440"/>
          <w:tab w:val="left" w:pos="1800"/>
          <w:tab w:val="left" w:pos="2250"/>
        </w:tabs>
        <w:spacing w:after="0" w:line="240" w:lineRule="auto"/>
        <w:rPr>
          <w:rFonts w:asciiTheme="minorHAnsi" w:hAnsiTheme="minorHAnsi" w:cstheme="minorHAnsi"/>
          <w:color w:val="000000"/>
          <w:szCs w:val="22"/>
        </w:rPr>
      </w:pPr>
    </w:p>
    <w:p w:rsidR="00F11166" w:rsidRDefault="00F11166" w:rsidP="00F11166">
      <w:pPr>
        <w:widowControl w:val="0"/>
        <w:tabs>
          <w:tab w:val="left" w:pos="-1018"/>
          <w:tab w:val="left" w:pos="-630"/>
          <w:tab w:val="left" w:pos="-298"/>
          <w:tab w:val="left" w:pos="-270"/>
          <w:tab w:val="left" w:pos="-180"/>
          <w:tab w:val="left" w:pos="360"/>
          <w:tab w:val="left" w:pos="720"/>
          <w:tab w:val="left" w:pos="1080"/>
          <w:tab w:val="left" w:pos="1440"/>
          <w:tab w:val="left" w:pos="1800"/>
          <w:tab w:val="left" w:pos="2160"/>
          <w:tab w:val="left" w:pos="2520"/>
          <w:tab w:val="left" w:pos="2880"/>
        </w:tabs>
        <w:spacing w:after="0" w:line="240" w:lineRule="auto"/>
        <w:jc w:val="both"/>
        <w:rPr>
          <w:rFonts w:asciiTheme="minorHAnsi" w:hAnsiTheme="minorHAnsi" w:cstheme="minorHAnsi"/>
          <w:color w:val="000000"/>
          <w:szCs w:val="22"/>
        </w:rPr>
      </w:pPr>
      <w:r w:rsidRPr="00786B93">
        <w:rPr>
          <w:rFonts w:asciiTheme="minorHAnsi" w:hAnsiTheme="minorHAnsi" w:cstheme="minorHAnsi"/>
          <w:color w:val="000000"/>
          <w:szCs w:val="22"/>
        </w:rPr>
        <w:tab/>
      </w:r>
      <w:r w:rsidRPr="00786B93">
        <w:rPr>
          <w:rFonts w:asciiTheme="minorHAnsi" w:hAnsiTheme="minorHAnsi" w:cstheme="minorHAnsi"/>
          <w:color w:val="000000"/>
          <w:szCs w:val="22"/>
        </w:rPr>
        <w:tab/>
        <w:t>6.</w:t>
      </w:r>
      <w:r>
        <w:rPr>
          <w:rFonts w:asciiTheme="minorHAnsi" w:hAnsiTheme="minorHAnsi" w:cstheme="minorHAnsi"/>
          <w:color w:val="000000"/>
          <w:szCs w:val="22"/>
        </w:rPr>
        <w:t>4</w:t>
      </w:r>
      <w:r w:rsidRPr="00786B93">
        <w:rPr>
          <w:rFonts w:asciiTheme="minorHAnsi" w:hAnsiTheme="minorHAnsi" w:cstheme="minorHAnsi"/>
          <w:color w:val="000000"/>
          <w:szCs w:val="22"/>
        </w:rPr>
        <w:t xml:space="preserve">.c.  </w:t>
      </w:r>
      <w:r>
        <w:rPr>
          <w:rFonts w:asciiTheme="minorHAnsi" w:hAnsiTheme="minorHAnsi" w:cstheme="minorHAnsi"/>
          <w:color w:val="000000"/>
          <w:szCs w:val="22"/>
        </w:rPr>
        <w:t>Students t</w:t>
      </w:r>
      <w:r w:rsidRPr="00786B93">
        <w:rPr>
          <w:rFonts w:asciiTheme="minorHAnsi" w:hAnsiTheme="minorHAnsi" w:cstheme="minorHAnsi"/>
          <w:szCs w:val="22"/>
        </w:rPr>
        <w:t>ransitioning from the</w:t>
      </w:r>
      <w:r>
        <w:rPr>
          <w:rFonts w:asciiTheme="minorHAnsi" w:hAnsiTheme="minorHAnsi" w:cstheme="minorHAnsi"/>
          <w:szCs w:val="22"/>
        </w:rPr>
        <w:t xml:space="preserve"> WVDE</w:t>
      </w:r>
      <w:r w:rsidRPr="00786B93">
        <w:rPr>
          <w:rFonts w:asciiTheme="minorHAnsi" w:hAnsiTheme="minorHAnsi" w:cstheme="minorHAnsi"/>
          <w:szCs w:val="22"/>
        </w:rPr>
        <w:t xml:space="preserve"> Office of Diversion and Transition Programs (ODTP) schools</w:t>
      </w:r>
      <w:r w:rsidRPr="00786B93">
        <w:rPr>
          <w:rFonts w:asciiTheme="minorHAnsi" w:hAnsiTheme="minorHAnsi" w:cstheme="minorHAnsi"/>
          <w:color w:val="000000"/>
          <w:szCs w:val="22"/>
        </w:rPr>
        <w:t xml:space="preserve"> must be provided with marketable job skills equal to those in nonresidential settings.  Personalized learning options for students enrolled in ODTP schools are intended to be rigorous in delivery yet flexible in terms of graduation requirements.  Career Integrated Experiential Learning (CIEL) is a CTE program of study that provides opportunities for students to test for multiple nationally recognized certifications while earning credit for relevant job-readiness skills, helping students to be </w:t>
      </w:r>
      <w:r w:rsidRPr="00786B93">
        <w:rPr>
          <w:rFonts w:asciiTheme="minorHAnsi" w:hAnsiTheme="minorHAnsi" w:cstheme="minorHAnsi"/>
          <w:szCs w:val="22"/>
        </w:rPr>
        <w:t xml:space="preserve">college- and career-ready.    </w:t>
      </w:r>
      <w:r w:rsidRPr="00786B93">
        <w:rPr>
          <w:rFonts w:asciiTheme="minorHAnsi" w:hAnsiTheme="minorHAnsi" w:cstheme="minorHAnsi"/>
          <w:color w:val="000000"/>
          <w:szCs w:val="22"/>
        </w:rPr>
        <w:t>CIEL program of study credits will transfer to the receiving high school allowing for the continued enrollment for program of study and graduation credit for those who are unable to complete the program of study while in the juvenile setting.  These CTE courses may be delivered in a traditional classroom setting</w:t>
      </w:r>
      <w:r>
        <w:rPr>
          <w:rFonts w:asciiTheme="minorHAnsi" w:hAnsiTheme="minorHAnsi" w:cstheme="minorHAnsi"/>
          <w:color w:val="000000"/>
          <w:szCs w:val="22"/>
        </w:rPr>
        <w:t>,</w:t>
      </w:r>
      <w:r w:rsidRPr="00786B93">
        <w:rPr>
          <w:rFonts w:asciiTheme="minorHAnsi" w:hAnsiTheme="minorHAnsi" w:cstheme="minorHAnsi"/>
          <w:color w:val="000000"/>
          <w:szCs w:val="22"/>
        </w:rPr>
        <w:t xml:space="preserve"> a virtual environment</w:t>
      </w:r>
      <w:r>
        <w:rPr>
          <w:rFonts w:asciiTheme="minorHAnsi" w:hAnsiTheme="minorHAnsi" w:cstheme="minorHAnsi"/>
          <w:color w:val="000000"/>
          <w:szCs w:val="22"/>
        </w:rPr>
        <w:t>, or a combination of the two</w:t>
      </w:r>
      <w:r w:rsidRPr="00786B93">
        <w:rPr>
          <w:rFonts w:asciiTheme="minorHAnsi" w:hAnsiTheme="minorHAnsi" w:cstheme="minorHAnsi"/>
          <w:color w:val="000000"/>
          <w:szCs w:val="22"/>
        </w:rPr>
        <w:t>.</w:t>
      </w:r>
    </w:p>
    <w:p w:rsidR="00F11166" w:rsidRDefault="00F11166" w:rsidP="00F11166">
      <w:pPr>
        <w:widowControl w:val="0"/>
        <w:tabs>
          <w:tab w:val="left" w:pos="-1018"/>
          <w:tab w:val="left" w:pos="-630"/>
          <w:tab w:val="left" w:pos="-298"/>
          <w:tab w:val="left" w:pos="-270"/>
          <w:tab w:val="left" w:pos="-180"/>
          <w:tab w:val="left" w:pos="360"/>
          <w:tab w:val="left" w:pos="720"/>
          <w:tab w:val="left" w:pos="1080"/>
          <w:tab w:val="left" w:pos="1440"/>
          <w:tab w:val="left" w:pos="1800"/>
          <w:tab w:val="left" w:pos="2160"/>
          <w:tab w:val="left" w:pos="2520"/>
          <w:tab w:val="left" w:pos="2880"/>
        </w:tabs>
        <w:spacing w:after="0" w:line="240" w:lineRule="auto"/>
        <w:jc w:val="both"/>
        <w:rPr>
          <w:rFonts w:asciiTheme="minorHAnsi" w:hAnsiTheme="minorHAnsi" w:cstheme="minorHAnsi"/>
          <w:color w:val="000000"/>
          <w:szCs w:val="22"/>
        </w:rPr>
      </w:pPr>
    </w:p>
    <w:p w:rsidR="00F11166" w:rsidRPr="00426D49" w:rsidRDefault="00F11166" w:rsidP="00F11166">
      <w:pPr>
        <w:widowControl w:val="0"/>
        <w:tabs>
          <w:tab w:val="left" w:pos="-1018"/>
          <w:tab w:val="left" w:pos="-630"/>
          <w:tab w:val="left" w:pos="-298"/>
          <w:tab w:val="left" w:pos="-270"/>
          <w:tab w:val="left" w:pos="-180"/>
          <w:tab w:val="left" w:pos="360"/>
          <w:tab w:val="left" w:pos="720"/>
          <w:tab w:val="left" w:pos="1080"/>
          <w:tab w:val="left" w:pos="1440"/>
          <w:tab w:val="left" w:pos="1800"/>
          <w:tab w:val="left" w:pos="2160"/>
          <w:tab w:val="left" w:pos="2520"/>
          <w:tab w:val="left" w:pos="2880"/>
        </w:tabs>
        <w:spacing w:after="0" w:line="240" w:lineRule="auto"/>
        <w:jc w:val="both"/>
        <w:rPr>
          <w:rFonts w:asciiTheme="minorHAnsi" w:hAnsiTheme="minorHAnsi" w:cstheme="minorHAnsi"/>
          <w:color w:val="000000"/>
          <w:szCs w:val="22"/>
          <w:u w:val="single"/>
        </w:rPr>
      </w:pPr>
      <w:r>
        <w:rPr>
          <w:rFonts w:asciiTheme="minorHAnsi" w:hAnsiTheme="minorHAnsi" w:cstheme="minorHAnsi"/>
          <w:color w:val="000000"/>
          <w:szCs w:val="22"/>
        </w:rPr>
        <w:tab/>
      </w:r>
      <w:r>
        <w:rPr>
          <w:rFonts w:asciiTheme="minorHAnsi" w:hAnsiTheme="minorHAnsi" w:cstheme="minorHAnsi"/>
          <w:color w:val="000000"/>
          <w:szCs w:val="22"/>
        </w:rPr>
        <w:tab/>
      </w:r>
      <w:r w:rsidRPr="00804BBD">
        <w:rPr>
          <w:rFonts w:asciiTheme="minorHAnsi" w:hAnsiTheme="minorHAnsi" w:cstheme="minorHAnsi"/>
          <w:color w:val="000000"/>
          <w:szCs w:val="22"/>
        </w:rPr>
        <w:tab/>
        <w:t>6.</w:t>
      </w:r>
      <w:proofErr w:type="gramStart"/>
      <w:r w:rsidRPr="00804BBD">
        <w:rPr>
          <w:rFonts w:asciiTheme="minorHAnsi" w:hAnsiTheme="minorHAnsi" w:cstheme="minorHAnsi"/>
          <w:color w:val="000000"/>
          <w:szCs w:val="22"/>
        </w:rPr>
        <w:t>4.c.</w:t>
      </w:r>
      <w:proofErr w:type="gramEnd"/>
      <w:r w:rsidRPr="00804BBD">
        <w:rPr>
          <w:rFonts w:asciiTheme="minorHAnsi" w:hAnsiTheme="minorHAnsi" w:cstheme="minorHAnsi"/>
          <w:color w:val="000000"/>
          <w:szCs w:val="22"/>
        </w:rPr>
        <w:t>1.  An ODTP operated by the WVDE will transfer graduation credits to a county for awarding of the high school diploma.  Counties are required to accept the transferred credit(s).</w:t>
      </w:r>
    </w:p>
    <w:p w:rsidR="00F11166" w:rsidRPr="00786B93" w:rsidRDefault="00F11166" w:rsidP="00F11166">
      <w:pPr>
        <w:pStyle w:val="ListParagraph"/>
        <w:widowControl w:val="0"/>
        <w:tabs>
          <w:tab w:val="left" w:pos="-1018"/>
          <w:tab w:val="left" w:pos="-630"/>
          <w:tab w:val="left" w:pos="-298"/>
          <w:tab w:val="left" w:pos="-270"/>
          <w:tab w:val="left" w:pos="-180"/>
          <w:tab w:val="left" w:pos="360"/>
          <w:tab w:val="left" w:pos="630"/>
          <w:tab w:val="left" w:pos="810"/>
          <w:tab w:val="left" w:pos="1080"/>
          <w:tab w:val="left" w:pos="1350"/>
          <w:tab w:val="left" w:pos="1440"/>
          <w:tab w:val="left" w:pos="1800"/>
          <w:tab w:val="left" w:pos="2160"/>
          <w:tab w:val="left" w:pos="2250"/>
          <w:tab w:val="left" w:pos="2520"/>
          <w:tab w:val="left" w:pos="2880"/>
        </w:tabs>
        <w:spacing w:after="0" w:line="240" w:lineRule="auto"/>
        <w:ind w:left="360"/>
        <w:jc w:val="both"/>
        <w:rPr>
          <w:rFonts w:asciiTheme="minorHAnsi" w:hAnsiTheme="minorHAnsi" w:cstheme="minorHAnsi"/>
          <w:color w:val="000000"/>
          <w:szCs w:val="22"/>
        </w:rPr>
      </w:pPr>
    </w:p>
    <w:p w:rsidR="00F11166" w:rsidRPr="00786B93" w:rsidRDefault="00F11166" w:rsidP="00F11166">
      <w:pPr>
        <w:widowControl w:val="0"/>
        <w:tabs>
          <w:tab w:val="left" w:pos="-1018"/>
          <w:tab w:val="left" w:pos="-630"/>
          <w:tab w:val="left" w:pos="-298"/>
          <w:tab w:val="left" w:pos="-270"/>
          <w:tab w:val="left" w:pos="-180"/>
          <w:tab w:val="left" w:pos="360"/>
          <w:tab w:val="left" w:pos="720"/>
          <w:tab w:val="left" w:pos="1080"/>
          <w:tab w:val="left" w:pos="1440"/>
          <w:tab w:val="left" w:pos="1800"/>
          <w:tab w:val="left" w:pos="2160"/>
          <w:tab w:val="left" w:pos="2520"/>
          <w:tab w:val="left" w:pos="2880"/>
        </w:tabs>
        <w:spacing w:after="0" w:line="240" w:lineRule="auto"/>
        <w:jc w:val="both"/>
        <w:rPr>
          <w:rFonts w:asciiTheme="minorHAnsi" w:hAnsiTheme="minorHAnsi" w:cstheme="minorHAnsi"/>
          <w:szCs w:val="22"/>
        </w:rPr>
      </w:pPr>
      <w:r w:rsidRPr="00786B93">
        <w:rPr>
          <w:rFonts w:asciiTheme="minorHAnsi" w:hAnsiTheme="minorHAnsi" w:cstheme="minorHAnsi"/>
          <w:color w:val="000000"/>
          <w:szCs w:val="22"/>
        </w:rPr>
        <w:tab/>
      </w:r>
      <w:r w:rsidRPr="00786B93">
        <w:rPr>
          <w:rFonts w:asciiTheme="minorHAnsi" w:hAnsiTheme="minorHAnsi" w:cstheme="minorHAnsi"/>
          <w:color w:val="000000"/>
          <w:szCs w:val="22"/>
        </w:rPr>
        <w:tab/>
        <w:t>6.</w:t>
      </w:r>
      <w:r>
        <w:rPr>
          <w:rFonts w:asciiTheme="minorHAnsi" w:hAnsiTheme="minorHAnsi" w:cstheme="minorHAnsi"/>
          <w:color w:val="000000"/>
          <w:szCs w:val="22"/>
        </w:rPr>
        <w:t>4</w:t>
      </w:r>
      <w:r w:rsidRPr="00786B93">
        <w:rPr>
          <w:rFonts w:asciiTheme="minorHAnsi" w:hAnsiTheme="minorHAnsi" w:cstheme="minorHAnsi"/>
          <w:color w:val="000000"/>
          <w:szCs w:val="22"/>
        </w:rPr>
        <w:t xml:space="preserve">.d.  A student who transfers into a West Virginia school that has higher or different graduation requirements may not be able to complete West Virginia requirements for graduation.  In such cases, the student's credits shall be evaluated by </w:t>
      </w:r>
      <w:r w:rsidRPr="00786B93">
        <w:rPr>
          <w:rFonts w:asciiTheme="minorHAnsi" w:hAnsiTheme="minorHAnsi" w:cstheme="minorHAnsi"/>
          <w:szCs w:val="22"/>
        </w:rPr>
        <w:t>the county superintendent</w:t>
      </w:r>
      <w:r>
        <w:rPr>
          <w:rFonts w:asciiTheme="minorHAnsi" w:hAnsiTheme="minorHAnsi" w:cstheme="minorHAnsi"/>
          <w:szCs w:val="22"/>
        </w:rPr>
        <w:t xml:space="preserve"> or designee in</w:t>
      </w:r>
      <w:r w:rsidRPr="00786B93">
        <w:rPr>
          <w:rFonts w:asciiTheme="minorHAnsi" w:hAnsiTheme="minorHAnsi" w:cstheme="minorHAnsi"/>
          <w:color w:val="000000"/>
          <w:szCs w:val="22"/>
        </w:rPr>
        <w:t xml:space="preserve"> the </w:t>
      </w:r>
      <w:r>
        <w:rPr>
          <w:rFonts w:asciiTheme="minorHAnsi" w:hAnsiTheme="minorHAnsi" w:cstheme="minorHAnsi"/>
          <w:color w:val="000000"/>
          <w:szCs w:val="22"/>
        </w:rPr>
        <w:t xml:space="preserve">receiving </w:t>
      </w:r>
      <w:r w:rsidRPr="00786B93">
        <w:rPr>
          <w:rFonts w:asciiTheme="minorHAnsi" w:hAnsiTheme="minorHAnsi" w:cstheme="minorHAnsi"/>
          <w:color w:val="000000"/>
          <w:szCs w:val="22"/>
        </w:rPr>
        <w:t xml:space="preserve">county to determine if one or more county and/or state </w:t>
      </w:r>
      <w:r w:rsidRPr="00786B93">
        <w:rPr>
          <w:rFonts w:asciiTheme="minorHAnsi" w:hAnsiTheme="minorHAnsi" w:cstheme="minorHAnsi"/>
          <w:szCs w:val="22"/>
        </w:rPr>
        <w:t xml:space="preserve">requirements can be substituted with an equivalent course.  Any courses requiring a waiver must be reviewed and approved by the </w:t>
      </w:r>
      <w:r>
        <w:rPr>
          <w:rFonts w:asciiTheme="minorHAnsi" w:hAnsiTheme="minorHAnsi" w:cstheme="minorHAnsi"/>
          <w:szCs w:val="22"/>
        </w:rPr>
        <w:t>S</w:t>
      </w:r>
      <w:r w:rsidRPr="00786B93">
        <w:rPr>
          <w:rFonts w:asciiTheme="minorHAnsi" w:hAnsiTheme="minorHAnsi" w:cstheme="minorHAnsi"/>
          <w:szCs w:val="22"/>
        </w:rPr>
        <w:t xml:space="preserve">tate </w:t>
      </w:r>
      <w:r>
        <w:rPr>
          <w:rFonts w:asciiTheme="minorHAnsi" w:hAnsiTheme="minorHAnsi" w:cstheme="minorHAnsi"/>
          <w:szCs w:val="22"/>
        </w:rPr>
        <w:t>S</w:t>
      </w:r>
      <w:r w:rsidRPr="00786B93">
        <w:rPr>
          <w:rFonts w:asciiTheme="minorHAnsi" w:hAnsiTheme="minorHAnsi" w:cstheme="minorHAnsi"/>
          <w:szCs w:val="22"/>
        </w:rPr>
        <w:t xml:space="preserve">uperintendent of </w:t>
      </w:r>
      <w:r>
        <w:rPr>
          <w:rFonts w:asciiTheme="minorHAnsi" w:hAnsiTheme="minorHAnsi" w:cstheme="minorHAnsi"/>
          <w:szCs w:val="22"/>
        </w:rPr>
        <w:t>S</w:t>
      </w:r>
      <w:r w:rsidRPr="00786B93">
        <w:rPr>
          <w:rFonts w:asciiTheme="minorHAnsi" w:hAnsiTheme="minorHAnsi" w:cstheme="minorHAnsi"/>
          <w:szCs w:val="22"/>
        </w:rPr>
        <w:t>chools.</w:t>
      </w:r>
    </w:p>
    <w:p w:rsidR="00F11166" w:rsidRPr="00786B93" w:rsidRDefault="00F11166" w:rsidP="00F11166">
      <w:pPr>
        <w:widowControl w:val="0"/>
        <w:tabs>
          <w:tab w:val="left" w:pos="-1018"/>
          <w:tab w:val="left" w:pos="-630"/>
          <w:tab w:val="left" w:pos="-298"/>
          <w:tab w:val="left" w:pos="-270"/>
          <w:tab w:val="left" w:pos="-180"/>
          <w:tab w:val="left" w:pos="360"/>
          <w:tab w:val="left" w:pos="630"/>
          <w:tab w:val="left" w:pos="810"/>
          <w:tab w:val="left" w:pos="1080"/>
          <w:tab w:val="left" w:pos="1350"/>
          <w:tab w:val="left" w:pos="1440"/>
          <w:tab w:val="left" w:pos="1800"/>
          <w:tab w:val="left" w:pos="2160"/>
          <w:tab w:val="left" w:pos="2250"/>
          <w:tab w:val="left" w:pos="2520"/>
          <w:tab w:val="left" w:pos="2880"/>
        </w:tabs>
        <w:spacing w:after="0" w:line="240" w:lineRule="auto"/>
        <w:jc w:val="both"/>
        <w:rPr>
          <w:rFonts w:asciiTheme="minorHAnsi" w:hAnsiTheme="minorHAnsi" w:cstheme="minorHAnsi"/>
          <w:szCs w:val="22"/>
        </w:rPr>
      </w:pPr>
    </w:p>
    <w:p w:rsidR="00F11166" w:rsidRPr="00786B93" w:rsidRDefault="00F11166" w:rsidP="00F11166">
      <w:pPr>
        <w:widowControl w:val="0"/>
        <w:tabs>
          <w:tab w:val="left" w:pos="-1018"/>
          <w:tab w:val="left" w:pos="-630"/>
          <w:tab w:val="left" w:pos="-298"/>
          <w:tab w:val="left" w:pos="-270"/>
          <w:tab w:val="left" w:pos="-180"/>
          <w:tab w:val="left" w:pos="360"/>
          <w:tab w:val="left" w:pos="720"/>
          <w:tab w:val="left" w:pos="1080"/>
          <w:tab w:val="left" w:pos="1440"/>
          <w:tab w:val="left" w:pos="1800"/>
          <w:tab w:val="left" w:pos="2160"/>
          <w:tab w:val="left" w:pos="2520"/>
          <w:tab w:val="left" w:pos="2880"/>
        </w:tabs>
        <w:spacing w:after="0" w:line="240" w:lineRule="auto"/>
        <w:jc w:val="both"/>
        <w:rPr>
          <w:rFonts w:asciiTheme="minorHAnsi" w:hAnsiTheme="minorHAnsi" w:cstheme="minorHAnsi"/>
          <w:szCs w:val="22"/>
        </w:rPr>
      </w:pPr>
      <w:r w:rsidRPr="00786B93">
        <w:rPr>
          <w:rFonts w:asciiTheme="minorHAnsi" w:hAnsiTheme="minorHAnsi" w:cstheme="minorHAnsi"/>
          <w:szCs w:val="22"/>
        </w:rPr>
        <w:tab/>
      </w:r>
      <w:r w:rsidRPr="00786B93">
        <w:rPr>
          <w:rFonts w:asciiTheme="minorHAnsi" w:hAnsiTheme="minorHAnsi" w:cstheme="minorHAnsi"/>
          <w:szCs w:val="22"/>
        </w:rPr>
        <w:tab/>
        <w:t>6.</w:t>
      </w:r>
      <w:r>
        <w:rPr>
          <w:rFonts w:asciiTheme="minorHAnsi" w:hAnsiTheme="minorHAnsi" w:cstheme="minorHAnsi"/>
          <w:szCs w:val="22"/>
        </w:rPr>
        <w:t>4</w:t>
      </w:r>
      <w:r w:rsidRPr="00786B93">
        <w:rPr>
          <w:rFonts w:asciiTheme="minorHAnsi" w:hAnsiTheme="minorHAnsi" w:cstheme="minorHAnsi"/>
          <w:szCs w:val="22"/>
        </w:rPr>
        <w:t>.</w:t>
      </w:r>
      <w:r>
        <w:rPr>
          <w:rFonts w:asciiTheme="minorHAnsi" w:hAnsiTheme="minorHAnsi" w:cstheme="minorHAnsi"/>
          <w:szCs w:val="22"/>
        </w:rPr>
        <w:t>e</w:t>
      </w:r>
      <w:r w:rsidRPr="00786B93">
        <w:rPr>
          <w:rFonts w:asciiTheme="minorHAnsi" w:hAnsiTheme="minorHAnsi" w:cstheme="minorHAnsi"/>
          <w:szCs w:val="22"/>
        </w:rPr>
        <w:t xml:space="preserve">.  </w:t>
      </w:r>
      <w:r>
        <w:rPr>
          <w:rFonts w:asciiTheme="minorHAnsi" w:hAnsiTheme="minorHAnsi" w:cstheme="minorHAnsi"/>
          <w:szCs w:val="22"/>
        </w:rPr>
        <w:t xml:space="preserve">Counties </w:t>
      </w:r>
      <w:r w:rsidRPr="00786B93">
        <w:rPr>
          <w:rFonts w:asciiTheme="minorHAnsi" w:hAnsiTheme="minorHAnsi" w:cstheme="minorHAnsi"/>
          <w:szCs w:val="22"/>
        </w:rPr>
        <w:t xml:space="preserve">may </w:t>
      </w:r>
      <w:r w:rsidRPr="00786B93">
        <w:rPr>
          <w:rFonts w:asciiTheme="minorHAnsi" w:hAnsiTheme="minorHAnsi" w:cstheme="minorHAnsi"/>
          <w:color w:val="000000"/>
          <w:szCs w:val="22"/>
        </w:rPr>
        <w:t xml:space="preserve">develop tests </w:t>
      </w:r>
      <w:proofErr w:type="gramStart"/>
      <w:r w:rsidRPr="00786B93">
        <w:rPr>
          <w:rFonts w:asciiTheme="minorHAnsi" w:hAnsiTheme="minorHAnsi" w:cstheme="minorHAnsi"/>
          <w:color w:val="000000"/>
          <w:szCs w:val="22"/>
        </w:rPr>
        <w:t>for the purpose of</w:t>
      </w:r>
      <w:proofErr w:type="gramEnd"/>
      <w:r w:rsidRPr="00786B93">
        <w:rPr>
          <w:rFonts w:asciiTheme="minorHAnsi" w:hAnsiTheme="minorHAnsi" w:cstheme="minorHAnsi"/>
          <w:color w:val="000000"/>
          <w:szCs w:val="22"/>
        </w:rPr>
        <w:t xml:space="preserve"> accelerating students by proving proficiency through assessment.</w:t>
      </w:r>
    </w:p>
    <w:p w:rsidR="00F11166" w:rsidRPr="00786B93" w:rsidRDefault="00F11166" w:rsidP="00F11166">
      <w:pPr>
        <w:pStyle w:val="ListParagraph"/>
        <w:tabs>
          <w:tab w:val="left" w:pos="360"/>
          <w:tab w:val="left" w:pos="810"/>
          <w:tab w:val="left" w:pos="1440"/>
          <w:tab w:val="left" w:pos="1800"/>
          <w:tab w:val="left" w:pos="2250"/>
        </w:tabs>
        <w:spacing w:after="0" w:line="240" w:lineRule="auto"/>
        <w:rPr>
          <w:rFonts w:asciiTheme="minorHAnsi" w:hAnsiTheme="minorHAnsi" w:cstheme="minorHAnsi"/>
          <w:szCs w:val="22"/>
        </w:rPr>
      </w:pPr>
    </w:p>
    <w:p w:rsidR="00F11166" w:rsidRPr="00786B93" w:rsidRDefault="00F11166" w:rsidP="00F11166">
      <w:pPr>
        <w:widowControl w:val="0"/>
        <w:tabs>
          <w:tab w:val="left" w:pos="-1018"/>
          <w:tab w:val="left" w:pos="-630"/>
          <w:tab w:val="left" w:pos="-298"/>
          <w:tab w:val="left" w:pos="-270"/>
          <w:tab w:val="left" w:pos="-180"/>
          <w:tab w:val="left" w:pos="360"/>
          <w:tab w:val="left" w:pos="720"/>
          <w:tab w:val="left" w:pos="1080"/>
          <w:tab w:val="left" w:pos="1440"/>
          <w:tab w:val="left" w:pos="1800"/>
          <w:tab w:val="left" w:pos="2160"/>
          <w:tab w:val="left" w:pos="2520"/>
          <w:tab w:val="left" w:pos="2880"/>
        </w:tabs>
        <w:spacing w:after="0" w:line="240" w:lineRule="auto"/>
        <w:jc w:val="both"/>
        <w:rPr>
          <w:rFonts w:asciiTheme="minorHAnsi" w:hAnsiTheme="minorHAnsi" w:cstheme="minorHAnsi"/>
          <w:szCs w:val="22"/>
        </w:rPr>
      </w:pPr>
      <w:r w:rsidRPr="00786B93">
        <w:rPr>
          <w:rFonts w:asciiTheme="minorHAnsi" w:hAnsiTheme="minorHAnsi" w:cstheme="minorHAnsi"/>
          <w:szCs w:val="22"/>
        </w:rPr>
        <w:tab/>
      </w:r>
      <w:r w:rsidRPr="00786B93">
        <w:rPr>
          <w:rFonts w:asciiTheme="minorHAnsi" w:hAnsiTheme="minorHAnsi" w:cstheme="minorHAnsi"/>
          <w:szCs w:val="22"/>
        </w:rPr>
        <w:tab/>
        <w:t>6.</w:t>
      </w:r>
      <w:r>
        <w:rPr>
          <w:rFonts w:asciiTheme="minorHAnsi" w:hAnsiTheme="minorHAnsi" w:cstheme="minorHAnsi"/>
          <w:szCs w:val="22"/>
        </w:rPr>
        <w:t>4</w:t>
      </w:r>
      <w:r w:rsidRPr="00786B93">
        <w:rPr>
          <w:rFonts w:asciiTheme="minorHAnsi" w:hAnsiTheme="minorHAnsi" w:cstheme="minorHAnsi"/>
          <w:szCs w:val="22"/>
        </w:rPr>
        <w:t>.</w:t>
      </w:r>
      <w:r>
        <w:rPr>
          <w:rFonts w:asciiTheme="minorHAnsi" w:hAnsiTheme="minorHAnsi" w:cstheme="minorHAnsi"/>
          <w:szCs w:val="22"/>
        </w:rPr>
        <w:t>f</w:t>
      </w:r>
      <w:r w:rsidRPr="00786B93">
        <w:rPr>
          <w:rFonts w:asciiTheme="minorHAnsi" w:hAnsiTheme="minorHAnsi" w:cstheme="minorHAnsi"/>
          <w:szCs w:val="22"/>
        </w:rPr>
        <w:t xml:space="preserve">.  Counties may develop a policy that allows for credit-bearing workplace readiness experiences.  </w:t>
      </w:r>
    </w:p>
    <w:p w:rsidR="00F11166" w:rsidRPr="00786B93" w:rsidRDefault="00F11166" w:rsidP="00F11166">
      <w:pPr>
        <w:widowControl w:val="0"/>
        <w:tabs>
          <w:tab w:val="left" w:pos="-1018"/>
          <w:tab w:val="left" w:pos="-630"/>
          <w:tab w:val="left" w:pos="-298"/>
          <w:tab w:val="left" w:pos="-270"/>
          <w:tab w:val="left" w:pos="-180"/>
          <w:tab w:val="left" w:pos="360"/>
          <w:tab w:val="left" w:pos="630"/>
          <w:tab w:val="left" w:pos="810"/>
          <w:tab w:val="left" w:pos="1080"/>
          <w:tab w:val="left" w:pos="1350"/>
          <w:tab w:val="left" w:pos="1440"/>
          <w:tab w:val="left" w:pos="1800"/>
          <w:tab w:val="left" w:pos="2160"/>
          <w:tab w:val="left" w:pos="2250"/>
          <w:tab w:val="left" w:pos="2520"/>
          <w:tab w:val="left" w:pos="2880"/>
        </w:tabs>
        <w:spacing w:after="0" w:line="240" w:lineRule="auto"/>
        <w:jc w:val="both"/>
        <w:rPr>
          <w:rFonts w:asciiTheme="minorHAnsi" w:hAnsiTheme="minorHAnsi" w:cstheme="minorHAnsi"/>
          <w:color w:val="000000"/>
          <w:szCs w:val="22"/>
        </w:rPr>
      </w:pPr>
    </w:p>
    <w:p w:rsidR="00F11166" w:rsidRDefault="00F11166" w:rsidP="00F11166">
      <w:pPr>
        <w:rPr>
          <w:rFonts w:asciiTheme="minorHAnsi" w:hAnsiTheme="minorHAnsi" w:cstheme="minorHAnsi"/>
          <w:color w:val="000000"/>
          <w:szCs w:val="22"/>
        </w:rPr>
      </w:pPr>
      <w:r w:rsidRPr="00786B93">
        <w:rPr>
          <w:rFonts w:asciiTheme="minorHAnsi" w:hAnsiTheme="minorHAnsi" w:cstheme="minorHAnsi"/>
          <w:color w:val="000000"/>
          <w:szCs w:val="22"/>
        </w:rPr>
        <w:tab/>
      </w:r>
      <w:r w:rsidRPr="00786B93">
        <w:rPr>
          <w:rFonts w:asciiTheme="minorHAnsi" w:hAnsiTheme="minorHAnsi" w:cstheme="minorHAnsi"/>
          <w:color w:val="000000"/>
          <w:szCs w:val="22"/>
        </w:rPr>
        <w:tab/>
        <w:t>6.</w:t>
      </w:r>
      <w:r>
        <w:rPr>
          <w:rFonts w:asciiTheme="minorHAnsi" w:hAnsiTheme="minorHAnsi" w:cstheme="minorHAnsi"/>
          <w:color w:val="000000"/>
          <w:szCs w:val="22"/>
        </w:rPr>
        <w:t>4</w:t>
      </w:r>
      <w:r w:rsidRPr="00786B93">
        <w:rPr>
          <w:rFonts w:asciiTheme="minorHAnsi" w:hAnsiTheme="minorHAnsi" w:cstheme="minorHAnsi"/>
          <w:color w:val="000000"/>
          <w:szCs w:val="22"/>
        </w:rPr>
        <w:t>.</w:t>
      </w:r>
      <w:r>
        <w:rPr>
          <w:rFonts w:asciiTheme="minorHAnsi" w:hAnsiTheme="minorHAnsi" w:cstheme="minorHAnsi"/>
          <w:color w:val="000000"/>
          <w:szCs w:val="22"/>
        </w:rPr>
        <w:t>g</w:t>
      </w:r>
      <w:r w:rsidRPr="00786B93">
        <w:rPr>
          <w:rFonts w:asciiTheme="minorHAnsi" w:hAnsiTheme="minorHAnsi" w:cstheme="minorHAnsi"/>
          <w:color w:val="000000"/>
          <w:szCs w:val="22"/>
        </w:rPr>
        <w:t xml:space="preserve">.  Virtual learning (refer to Appendix </w:t>
      </w:r>
      <w:r>
        <w:rPr>
          <w:rFonts w:asciiTheme="minorHAnsi" w:hAnsiTheme="minorHAnsi" w:cstheme="minorHAnsi"/>
          <w:color w:val="000000"/>
          <w:szCs w:val="22"/>
        </w:rPr>
        <w:t>C</w:t>
      </w:r>
      <w:r w:rsidRPr="00786B93">
        <w:rPr>
          <w:rFonts w:asciiTheme="minorHAnsi" w:hAnsiTheme="minorHAnsi" w:cstheme="minorHAnsi"/>
          <w:color w:val="000000"/>
          <w:szCs w:val="22"/>
        </w:rPr>
        <w:t>, Virtual Learning)</w:t>
      </w:r>
      <w:r>
        <w:rPr>
          <w:rFonts w:asciiTheme="minorHAnsi" w:hAnsiTheme="minorHAnsi" w:cstheme="minorHAnsi"/>
          <w:color w:val="000000"/>
          <w:szCs w:val="22"/>
        </w:rPr>
        <w:t>.   Digital learning offered through the West Virginia Virtual School (WVVS) or a county virtual instruction program.</w:t>
      </w:r>
    </w:p>
    <w:p w:rsidR="00F11166" w:rsidRDefault="00F11166" w:rsidP="00F11166"/>
    <w:p w:rsidR="00F11166" w:rsidRDefault="00F11166" w:rsidP="00F11166"/>
    <w:p w:rsidR="00F11166" w:rsidRDefault="00F11166" w:rsidP="00F11166">
      <w:pPr>
        <w:pStyle w:val="Heading1"/>
        <w:spacing w:before="0" w:line="240" w:lineRule="auto"/>
        <w:jc w:val="center"/>
        <w:rPr>
          <w:rFonts w:asciiTheme="minorHAnsi" w:hAnsiTheme="minorHAnsi" w:cstheme="minorHAnsi"/>
          <w:b/>
          <w:szCs w:val="22"/>
        </w:rPr>
      </w:pPr>
      <w:bookmarkStart w:id="8" w:name="_Toc20812153"/>
      <w:r w:rsidRPr="00786B93">
        <w:rPr>
          <w:rFonts w:asciiTheme="minorHAnsi" w:hAnsiTheme="minorHAnsi" w:cstheme="minorHAnsi"/>
          <w:b/>
          <w:szCs w:val="22"/>
        </w:rPr>
        <w:lastRenderedPageBreak/>
        <w:t>Appendix A: Required</w:t>
      </w:r>
      <w:r w:rsidRPr="00535B1F">
        <w:rPr>
          <w:rFonts w:asciiTheme="minorHAnsi" w:hAnsiTheme="minorHAnsi" w:cstheme="minorHAnsi"/>
          <w:b/>
          <w:szCs w:val="22"/>
        </w:rPr>
        <w:t xml:space="preserve"> County Board of Education Members (CBEM) P</w:t>
      </w:r>
      <w:r w:rsidRPr="00786B93">
        <w:rPr>
          <w:rFonts w:asciiTheme="minorHAnsi" w:hAnsiTheme="minorHAnsi" w:cstheme="minorHAnsi"/>
          <w:b/>
          <w:szCs w:val="22"/>
        </w:rPr>
        <w:t>olicies Resulting from Policy 2510</w:t>
      </w:r>
      <w:bookmarkEnd w:id="8"/>
    </w:p>
    <w:tbl>
      <w:tblPr>
        <w:tblStyle w:val="TableGrid"/>
        <w:tblW w:w="0" w:type="auto"/>
        <w:tblLook w:val="04A0" w:firstRow="1" w:lastRow="0" w:firstColumn="1" w:lastColumn="0" w:noHBand="0" w:noVBand="1"/>
      </w:tblPr>
      <w:tblGrid>
        <w:gridCol w:w="3415"/>
        <w:gridCol w:w="5935"/>
      </w:tblGrid>
      <w:tr w:rsidR="00F11166" w:rsidRPr="00786B93" w:rsidTr="00324D1A">
        <w:trPr>
          <w:trHeight w:val="260"/>
        </w:trPr>
        <w:tc>
          <w:tcPr>
            <w:tcW w:w="9350" w:type="dxa"/>
            <w:gridSpan w:val="2"/>
          </w:tcPr>
          <w:p w:rsidR="00F11166" w:rsidRPr="00786B93" w:rsidRDefault="00F11166" w:rsidP="00324D1A">
            <w:pPr>
              <w:jc w:val="center"/>
              <w:rPr>
                <w:rFonts w:asciiTheme="minorHAnsi" w:hAnsiTheme="minorHAnsi" w:cstheme="minorHAnsi"/>
                <w:b/>
                <w:szCs w:val="22"/>
              </w:rPr>
            </w:pPr>
            <w:r w:rsidRPr="00786B93">
              <w:rPr>
                <w:rFonts w:asciiTheme="minorHAnsi" w:hAnsiTheme="minorHAnsi" w:cstheme="minorHAnsi"/>
                <w:b/>
                <w:szCs w:val="22"/>
              </w:rPr>
              <w:t>Policy</w:t>
            </w:r>
          </w:p>
        </w:tc>
      </w:tr>
      <w:tr w:rsidR="00F11166" w:rsidRPr="00786B93" w:rsidTr="00324D1A">
        <w:tc>
          <w:tcPr>
            <w:tcW w:w="3415" w:type="dxa"/>
          </w:tcPr>
          <w:p w:rsidR="00F11166" w:rsidRDefault="00F11166" w:rsidP="00324D1A">
            <w:pPr>
              <w:rPr>
                <w:rFonts w:asciiTheme="minorHAnsi" w:hAnsiTheme="minorHAnsi" w:cstheme="minorHAnsi"/>
                <w:szCs w:val="22"/>
              </w:rPr>
            </w:pPr>
            <w:r w:rsidRPr="00786B93">
              <w:rPr>
                <w:rFonts w:asciiTheme="minorHAnsi" w:hAnsiTheme="minorHAnsi" w:cstheme="minorHAnsi"/>
                <w:szCs w:val="22"/>
              </w:rPr>
              <w:t>Credit Recovery Policy</w:t>
            </w:r>
          </w:p>
        </w:tc>
        <w:tc>
          <w:tcPr>
            <w:tcW w:w="5935" w:type="dxa"/>
          </w:tcPr>
          <w:p w:rsidR="00F11166" w:rsidRDefault="00F11166" w:rsidP="00324D1A">
            <w:pPr>
              <w:widowControl w:val="0"/>
              <w:tabs>
                <w:tab w:val="left" w:pos="-1018"/>
                <w:tab w:val="left" w:pos="-298"/>
                <w:tab w:val="left" w:pos="-180"/>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Cs w:val="22"/>
              </w:rPr>
            </w:pPr>
            <w:r w:rsidRPr="00535B1F">
              <w:rPr>
                <w:rFonts w:asciiTheme="minorHAnsi" w:hAnsiTheme="minorHAnsi" w:cstheme="minorHAnsi"/>
                <w:szCs w:val="22"/>
              </w:rPr>
              <w:t>CBEM shall adopt policies and programs that allow students to recover credit for failed high school courses.  Researched-based successful credit recovery programs require students to successfully master content rather than repeat an entire course.</w:t>
            </w:r>
          </w:p>
        </w:tc>
      </w:tr>
      <w:tr w:rsidR="00F11166" w:rsidRPr="00786B93" w:rsidTr="00324D1A">
        <w:tc>
          <w:tcPr>
            <w:tcW w:w="3415" w:type="dxa"/>
          </w:tcPr>
          <w:p w:rsidR="00F11166" w:rsidRDefault="00F11166" w:rsidP="00324D1A">
            <w:pPr>
              <w:rPr>
                <w:rFonts w:asciiTheme="minorHAnsi" w:hAnsiTheme="minorHAnsi" w:cstheme="minorHAnsi"/>
                <w:szCs w:val="22"/>
              </w:rPr>
            </w:pPr>
            <w:r w:rsidRPr="00786B93">
              <w:rPr>
                <w:rFonts w:asciiTheme="minorHAnsi" w:hAnsiTheme="minorHAnsi" w:cstheme="minorHAnsi"/>
                <w:szCs w:val="22"/>
              </w:rPr>
              <w:t>County Virtual Instruction Program Policy</w:t>
            </w:r>
          </w:p>
          <w:p w:rsidR="00F11166" w:rsidRDefault="00F11166" w:rsidP="00324D1A">
            <w:pPr>
              <w:rPr>
                <w:rFonts w:asciiTheme="minorHAnsi" w:hAnsiTheme="minorHAnsi" w:cstheme="minorHAnsi"/>
                <w:szCs w:val="22"/>
              </w:rPr>
            </w:pPr>
          </w:p>
          <w:p w:rsidR="00F11166" w:rsidRPr="00786B93" w:rsidRDefault="00F11166" w:rsidP="00324D1A">
            <w:pPr>
              <w:rPr>
                <w:rFonts w:asciiTheme="minorHAnsi" w:hAnsiTheme="minorHAnsi" w:cstheme="minorHAnsi"/>
                <w:szCs w:val="22"/>
              </w:rPr>
            </w:pPr>
          </w:p>
        </w:tc>
        <w:tc>
          <w:tcPr>
            <w:tcW w:w="5935" w:type="dxa"/>
          </w:tcPr>
          <w:p w:rsidR="00F11166" w:rsidRPr="00535B1F" w:rsidRDefault="00F11166" w:rsidP="00324D1A">
            <w:pPr>
              <w:tabs>
                <w:tab w:val="left" w:pos="360"/>
                <w:tab w:val="left" w:pos="720"/>
                <w:tab w:val="left" w:pos="1080"/>
                <w:tab w:val="left" w:pos="1440"/>
                <w:tab w:val="left" w:pos="1800"/>
                <w:tab w:val="left" w:pos="2160"/>
                <w:tab w:val="left" w:pos="2520"/>
                <w:tab w:val="left" w:pos="2880"/>
              </w:tabs>
              <w:autoSpaceDE w:val="0"/>
              <w:autoSpaceDN w:val="0"/>
              <w:adjustRightInd w:val="0"/>
              <w:jc w:val="both"/>
              <w:rPr>
                <w:rFonts w:asciiTheme="minorHAnsi" w:eastAsia="Calibri" w:hAnsiTheme="minorHAnsi" w:cstheme="minorHAnsi"/>
                <w:szCs w:val="22"/>
              </w:rPr>
            </w:pPr>
            <w:r>
              <w:rPr>
                <w:rFonts w:asciiTheme="minorHAnsi" w:eastAsia="Calibri" w:hAnsiTheme="minorHAnsi" w:cstheme="minorHAnsi"/>
                <w:szCs w:val="22"/>
              </w:rPr>
              <w:t xml:space="preserve">A full-time or blended virtual school program beyond the WVVS requires </w:t>
            </w:r>
            <w:r w:rsidRPr="00535B1F">
              <w:rPr>
                <w:rFonts w:asciiTheme="minorHAnsi" w:eastAsia="Calibri" w:hAnsiTheme="minorHAnsi" w:cstheme="minorHAnsi"/>
                <w:szCs w:val="22"/>
              </w:rPr>
              <w:t>CBEM or a multi</w:t>
            </w:r>
            <w:r>
              <w:rPr>
                <w:rFonts w:asciiTheme="minorHAnsi" w:eastAsia="Calibri" w:hAnsiTheme="minorHAnsi" w:cstheme="minorHAnsi"/>
                <w:szCs w:val="22"/>
              </w:rPr>
              <w:t>-</w:t>
            </w:r>
            <w:r w:rsidRPr="00535B1F">
              <w:rPr>
                <w:rFonts w:asciiTheme="minorHAnsi" w:eastAsia="Calibri" w:hAnsiTheme="minorHAnsi" w:cstheme="minorHAnsi"/>
                <w:szCs w:val="22"/>
              </w:rPr>
              <w:t xml:space="preserve">county consortium </w:t>
            </w:r>
            <w:r>
              <w:rPr>
                <w:rFonts w:asciiTheme="minorHAnsi" w:eastAsia="Calibri" w:hAnsiTheme="minorHAnsi" w:cstheme="minorHAnsi"/>
                <w:szCs w:val="22"/>
              </w:rPr>
              <w:t>to</w:t>
            </w:r>
            <w:r w:rsidRPr="00535B1F">
              <w:rPr>
                <w:rFonts w:asciiTheme="minorHAnsi" w:eastAsia="Calibri" w:hAnsiTheme="minorHAnsi" w:cstheme="minorHAnsi"/>
                <w:szCs w:val="22"/>
              </w:rPr>
              <w:t xml:space="preserve"> adopt a virtual instruction program policy (W. Va. Code §18</w:t>
            </w:r>
            <w:r w:rsidRPr="00535B1F">
              <w:rPr>
                <w:rFonts w:asciiTheme="minorHAnsi" w:eastAsia="Calibri" w:hAnsiTheme="minorHAnsi" w:cstheme="minorHAnsi"/>
                <w:szCs w:val="22"/>
              </w:rPr>
              <w:noBreakHyphen/>
              <w:t>5F</w:t>
            </w:r>
            <w:r w:rsidRPr="00535B1F">
              <w:rPr>
                <w:rFonts w:asciiTheme="minorHAnsi" w:eastAsia="Calibri" w:hAnsiTheme="minorHAnsi" w:cstheme="minorHAnsi"/>
                <w:szCs w:val="22"/>
              </w:rPr>
              <w:noBreakHyphen/>
              <w:t>1)</w:t>
            </w:r>
            <w:r>
              <w:rPr>
                <w:rFonts w:asciiTheme="minorHAnsi" w:eastAsia="Calibri" w:hAnsiTheme="minorHAnsi" w:cstheme="minorHAnsi"/>
                <w:szCs w:val="22"/>
              </w:rPr>
              <w:t xml:space="preserve"> </w:t>
            </w:r>
            <w:r w:rsidRPr="00535B1F">
              <w:rPr>
                <w:rFonts w:asciiTheme="minorHAnsi" w:eastAsia="Calibri" w:hAnsiTheme="minorHAnsi" w:cstheme="minorHAnsi"/>
                <w:szCs w:val="22"/>
              </w:rPr>
              <w:t xml:space="preserve">for one or more schools serving any composition of grades Kindergarten through </w:t>
            </w:r>
            <w:r>
              <w:rPr>
                <w:rFonts w:asciiTheme="minorHAnsi" w:eastAsia="Calibri" w:hAnsiTheme="minorHAnsi" w:cstheme="minorHAnsi"/>
                <w:szCs w:val="22"/>
              </w:rPr>
              <w:t>12</w:t>
            </w:r>
            <w:r w:rsidRPr="00535B1F">
              <w:rPr>
                <w:rFonts w:asciiTheme="minorHAnsi" w:eastAsia="Calibri" w:hAnsiTheme="minorHAnsi" w:cstheme="minorHAnsi"/>
                <w:szCs w:val="22"/>
              </w:rPr>
              <w:t>.  When there is a multi</w:t>
            </w:r>
            <w:r>
              <w:rPr>
                <w:rFonts w:asciiTheme="minorHAnsi" w:eastAsia="Calibri" w:hAnsiTheme="minorHAnsi" w:cstheme="minorHAnsi"/>
                <w:szCs w:val="22"/>
              </w:rPr>
              <w:t>-</w:t>
            </w:r>
            <w:r w:rsidRPr="00535B1F">
              <w:rPr>
                <w:rFonts w:asciiTheme="minorHAnsi" w:eastAsia="Calibri" w:hAnsiTheme="minorHAnsi" w:cstheme="minorHAnsi"/>
                <w:szCs w:val="22"/>
              </w:rPr>
              <w:t xml:space="preserve">county consortium, each county in the consortium shall adopt a policy creating the virtual instruction program.  No eligible students in grades Kindergarten through </w:t>
            </w:r>
            <w:r>
              <w:rPr>
                <w:rFonts w:asciiTheme="minorHAnsi" w:eastAsia="Calibri" w:hAnsiTheme="minorHAnsi" w:cstheme="minorHAnsi"/>
                <w:szCs w:val="22"/>
              </w:rPr>
              <w:t>5</w:t>
            </w:r>
            <w:r w:rsidRPr="00535B1F">
              <w:rPr>
                <w:rFonts w:asciiTheme="minorHAnsi" w:eastAsia="Calibri" w:hAnsiTheme="minorHAnsi" w:cstheme="minorHAnsi"/>
                <w:szCs w:val="22"/>
              </w:rPr>
              <w:t xml:space="preserve"> may participate in a virtual instruction program until after the program has been in operation for one full school year.</w:t>
            </w:r>
          </w:p>
          <w:p w:rsidR="00F11166" w:rsidRPr="00535B1F" w:rsidRDefault="00F11166" w:rsidP="00324D1A">
            <w:pPr>
              <w:widowControl w:val="0"/>
              <w:tabs>
                <w:tab w:val="left" w:pos="-1018"/>
                <w:tab w:val="left" w:pos="-298"/>
                <w:tab w:val="left" w:pos="-180"/>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Cs w:val="22"/>
              </w:rPr>
            </w:pPr>
            <w:r w:rsidRPr="00535B1F">
              <w:rPr>
                <w:rFonts w:asciiTheme="minorHAnsi" w:hAnsiTheme="minorHAnsi" w:cstheme="minorHAnsi"/>
                <w:szCs w:val="22"/>
              </w:rPr>
              <w:t>See Appendix C, Virtual Learning, for more information.</w:t>
            </w:r>
          </w:p>
        </w:tc>
      </w:tr>
      <w:tr w:rsidR="00F11166" w:rsidRPr="00786B93" w:rsidTr="00324D1A">
        <w:tc>
          <w:tcPr>
            <w:tcW w:w="3415" w:type="dxa"/>
          </w:tcPr>
          <w:p w:rsidR="00F11166" w:rsidRPr="00786B93" w:rsidRDefault="00F11166" w:rsidP="00324D1A">
            <w:pPr>
              <w:rPr>
                <w:rFonts w:asciiTheme="minorHAnsi" w:hAnsiTheme="minorHAnsi" w:cstheme="minorHAnsi"/>
                <w:szCs w:val="22"/>
              </w:rPr>
            </w:pPr>
            <w:r w:rsidRPr="00786B93">
              <w:rPr>
                <w:rFonts w:asciiTheme="minorHAnsi" w:hAnsiTheme="minorHAnsi" w:cstheme="minorHAnsi"/>
                <w:szCs w:val="22"/>
              </w:rPr>
              <w:t>Dual Credit Policy</w:t>
            </w:r>
          </w:p>
        </w:tc>
        <w:tc>
          <w:tcPr>
            <w:tcW w:w="5935" w:type="dxa"/>
          </w:tcPr>
          <w:p w:rsidR="00F11166" w:rsidRPr="00786B93" w:rsidRDefault="00F11166" w:rsidP="00324D1A">
            <w:pPr>
              <w:widowControl w:val="0"/>
              <w:tabs>
                <w:tab w:val="left" w:pos="-1018"/>
                <w:tab w:val="left" w:pos="-298"/>
                <w:tab w:val="left" w:pos="-180"/>
                <w:tab w:val="left" w:pos="360"/>
                <w:tab w:val="left" w:pos="720"/>
                <w:tab w:val="left" w:pos="1080"/>
                <w:tab w:val="left" w:pos="1440"/>
                <w:tab w:val="left" w:pos="1800"/>
                <w:tab w:val="left" w:pos="2160"/>
                <w:tab w:val="left" w:pos="2520"/>
                <w:tab w:val="left" w:pos="2880"/>
              </w:tabs>
              <w:jc w:val="both"/>
              <w:rPr>
                <w:rFonts w:asciiTheme="minorHAnsi" w:hAnsiTheme="minorHAnsi" w:cstheme="minorHAnsi"/>
                <w:color w:val="000000"/>
                <w:szCs w:val="22"/>
              </w:rPr>
            </w:pPr>
            <w:r w:rsidRPr="00535B1F">
              <w:rPr>
                <w:rFonts w:asciiTheme="minorHAnsi" w:hAnsiTheme="minorHAnsi" w:cstheme="minorHAnsi"/>
                <w:szCs w:val="22"/>
              </w:rPr>
              <w:t>CBEM s</w:t>
            </w:r>
            <w:r w:rsidRPr="00E06A3C">
              <w:rPr>
                <w:rFonts w:asciiTheme="minorHAnsi" w:hAnsiTheme="minorHAnsi" w:cstheme="minorHAnsi"/>
                <w:color w:val="000000"/>
                <w:szCs w:val="22"/>
              </w:rPr>
              <w:t>hall adopt a policy</w:t>
            </w:r>
            <w:r>
              <w:rPr>
                <w:rFonts w:asciiTheme="minorHAnsi" w:hAnsiTheme="minorHAnsi" w:cstheme="minorHAnsi"/>
                <w:color w:val="000000"/>
                <w:szCs w:val="22"/>
              </w:rPr>
              <w:t xml:space="preserve"> (W. Va. Code §18B-1-1)</w:t>
            </w:r>
            <w:r w:rsidRPr="00786B93">
              <w:rPr>
                <w:rFonts w:asciiTheme="minorHAnsi" w:hAnsiTheme="minorHAnsi" w:cstheme="minorHAnsi"/>
                <w:color w:val="000000"/>
                <w:szCs w:val="22"/>
              </w:rPr>
              <w:t xml:space="preserve"> that allows students to earn credit for completion of college courses and other advanced courses outside the school setting.  Dual credit policies and revisions must be reviewed by the WVDE and approved by the WVBE by June 1 annually.  If dual credit courses are used to meet graduation requirements, the alignment documentation must be reviewed by the WVDE.  Counties must annually update dual credit course offerings and any new alignment documentation with the WVDE Office of Middle </w:t>
            </w:r>
            <w:r>
              <w:rPr>
                <w:rFonts w:asciiTheme="minorHAnsi" w:hAnsiTheme="minorHAnsi" w:cstheme="minorHAnsi"/>
                <w:color w:val="000000"/>
                <w:szCs w:val="22"/>
              </w:rPr>
              <w:t>and</w:t>
            </w:r>
            <w:r w:rsidRPr="00786B93">
              <w:rPr>
                <w:rFonts w:asciiTheme="minorHAnsi" w:hAnsiTheme="minorHAnsi" w:cstheme="minorHAnsi"/>
                <w:color w:val="000000"/>
                <w:szCs w:val="22"/>
              </w:rPr>
              <w:t xml:space="preserve"> Secondary Learning. </w:t>
            </w:r>
            <w:r>
              <w:rPr>
                <w:rFonts w:asciiTheme="minorHAnsi" w:hAnsiTheme="minorHAnsi" w:cstheme="minorHAnsi"/>
                <w:color w:val="000000"/>
                <w:szCs w:val="22"/>
              </w:rPr>
              <w:t xml:space="preserve">  </w:t>
            </w:r>
          </w:p>
        </w:tc>
      </w:tr>
      <w:tr w:rsidR="00F11166" w:rsidRPr="00786B93" w:rsidTr="00324D1A">
        <w:tc>
          <w:tcPr>
            <w:tcW w:w="3415" w:type="dxa"/>
          </w:tcPr>
          <w:p w:rsidR="00F11166" w:rsidRPr="00786B93" w:rsidRDefault="00F11166" w:rsidP="00324D1A">
            <w:pPr>
              <w:rPr>
                <w:rFonts w:asciiTheme="minorHAnsi" w:hAnsiTheme="minorHAnsi" w:cstheme="minorHAnsi"/>
                <w:szCs w:val="22"/>
              </w:rPr>
            </w:pPr>
            <w:r w:rsidRPr="00786B93">
              <w:rPr>
                <w:rFonts w:asciiTheme="minorHAnsi" w:hAnsiTheme="minorHAnsi" w:cstheme="minorHAnsi"/>
                <w:szCs w:val="22"/>
              </w:rPr>
              <w:t>Embedded Credit Policy</w:t>
            </w:r>
          </w:p>
        </w:tc>
        <w:tc>
          <w:tcPr>
            <w:tcW w:w="5935" w:type="dxa"/>
          </w:tcPr>
          <w:p w:rsidR="00F11166" w:rsidRPr="00786B93" w:rsidRDefault="00F11166" w:rsidP="00324D1A">
            <w:pPr>
              <w:widowControl w:val="0"/>
              <w:tabs>
                <w:tab w:val="left" w:pos="-1018"/>
                <w:tab w:val="left" w:pos="-298"/>
                <w:tab w:val="left" w:pos="-180"/>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Cs w:val="22"/>
              </w:rPr>
            </w:pPr>
            <w:r w:rsidRPr="00535B1F">
              <w:rPr>
                <w:rFonts w:asciiTheme="minorHAnsi" w:hAnsiTheme="minorHAnsi" w:cstheme="minorHAnsi"/>
                <w:szCs w:val="22"/>
              </w:rPr>
              <w:t>CBEM</w:t>
            </w:r>
            <w:r w:rsidRPr="000B29D3">
              <w:rPr>
                <w:rFonts w:asciiTheme="minorHAnsi" w:hAnsiTheme="minorHAnsi" w:cstheme="minorHAnsi"/>
                <w:szCs w:val="22"/>
              </w:rPr>
              <w:t xml:space="preserve"> are encouraged t</w:t>
            </w:r>
            <w:r w:rsidRPr="00E06A3C">
              <w:rPr>
                <w:rFonts w:asciiTheme="minorHAnsi" w:hAnsiTheme="minorHAnsi" w:cstheme="minorHAnsi"/>
                <w:color w:val="000000"/>
                <w:szCs w:val="22"/>
              </w:rPr>
              <w:t xml:space="preserve">o establish policy </w:t>
            </w:r>
            <w:r w:rsidRPr="00786B93">
              <w:rPr>
                <w:rFonts w:asciiTheme="minorHAnsi" w:hAnsiTheme="minorHAnsi" w:cstheme="minorHAnsi"/>
                <w:color w:val="000000"/>
                <w:szCs w:val="22"/>
              </w:rPr>
              <w:t>which permits a student who masters the approved content standards for a credit-bearing high school course that are embedded within a second course to receive credit for both courses.  If these embedded credit courses are used to meet graduation requirements, the county policy and alignment documentation must be reviewed by the WVDE and approved by the WVBE.</w:t>
            </w:r>
          </w:p>
        </w:tc>
      </w:tr>
      <w:tr w:rsidR="00F11166" w:rsidRPr="00786B93" w:rsidTr="00324D1A">
        <w:tc>
          <w:tcPr>
            <w:tcW w:w="3415" w:type="dxa"/>
          </w:tcPr>
          <w:p w:rsidR="00F11166" w:rsidRPr="00786B93" w:rsidRDefault="00F11166" w:rsidP="00324D1A">
            <w:pPr>
              <w:rPr>
                <w:rFonts w:asciiTheme="minorHAnsi" w:hAnsiTheme="minorHAnsi" w:cstheme="minorHAnsi"/>
                <w:szCs w:val="22"/>
              </w:rPr>
            </w:pPr>
            <w:r w:rsidRPr="00786B93">
              <w:rPr>
                <w:rFonts w:asciiTheme="minorHAnsi" w:hAnsiTheme="minorHAnsi" w:cstheme="minorHAnsi"/>
                <w:szCs w:val="22"/>
              </w:rPr>
              <w:t>Grading Policy</w:t>
            </w:r>
          </w:p>
        </w:tc>
        <w:tc>
          <w:tcPr>
            <w:tcW w:w="5935" w:type="dxa"/>
          </w:tcPr>
          <w:p w:rsidR="00F11166" w:rsidRPr="00535B1F" w:rsidRDefault="00F11166" w:rsidP="00324D1A">
            <w:pPr>
              <w:pStyle w:val="xmsonormal"/>
              <w:jc w:val="both"/>
              <w:rPr>
                <w:rFonts w:asciiTheme="minorHAnsi" w:hAnsiTheme="minorHAnsi" w:cstheme="minorHAnsi"/>
                <w:iCs/>
                <w:lang w:val="en"/>
              </w:rPr>
            </w:pPr>
            <w:r w:rsidRPr="00535B1F">
              <w:rPr>
                <w:rFonts w:asciiTheme="minorHAnsi" w:eastAsia="Calibri" w:hAnsiTheme="minorHAnsi" w:cstheme="minorHAnsi"/>
              </w:rPr>
              <w:t xml:space="preserve">CBEM shall adopt a policy for grading.  </w:t>
            </w:r>
          </w:p>
        </w:tc>
      </w:tr>
      <w:tr w:rsidR="00F11166" w:rsidRPr="00786B93" w:rsidTr="00324D1A">
        <w:tc>
          <w:tcPr>
            <w:tcW w:w="3415" w:type="dxa"/>
          </w:tcPr>
          <w:p w:rsidR="00F11166" w:rsidRPr="00804BBD" w:rsidRDefault="00F11166" w:rsidP="00324D1A">
            <w:pPr>
              <w:rPr>
                <w:rFonts w:asciiTheme="minorHAnsi" w:hAnsiTheme="minorHAnsi" w:cstheme="minorHAnsi"/>
                <w:szCs w:val="22"/>
              </w:rPr>
            </w:pPr>
            <w:r w:rsidRPr="00804BBD">
              <w:rPr>
                <w:rFonts w:asciiTheme="minorHAnsi" w:hAnsiTheme="minorHAnsi" w:cstheme="minorHAnsi"/>
                <w:szCs w:val="22"/>
              </w:rPr>
              <w:t>Home School Policy</w:t>
            </w:r>
          </w:p>
        </w:tc>
        <w:tc>
          <w:tcPr>
            <w:tcW w:w="5935" w:type="dxa"/>
          </w:tcPr>
          <w:p w:rsidR="00F11166" w:rsidRPr="00804BBD" w:rsidRDefault="00F11166" w:rsidP="00324D1A">
            <w:pPr>
              <w:pStyle w:val="xmsonormal"/>
              <w:jc w:val="both"/>
              <w:rPr>
                <w:rFonts w:asciiTheme="minorHAnsi" w:hAnsiTheme="minorHAnsi" w:cstheme="minorHAnsi"/>
              </w:rPr>
            </w:pPr>
            <w:r w:rsidRPr="00804BBD">
              <w:rPr>
                <w:rFonts w:asciiTheme="minorHAnsi" w:hAnsiTheme="minorHAnsi" w:cstheme="minorHAnsi"/>
                <w:iCs/>
                <w:lang w:val="en"/>
              </w:rPr>
              <w:t>CBEM shall develop a policy for the process of enrolling a home school student into a public school. Students entering the county in grades K</w:t>
            </w:r>
            <w:r w:rsidRPr="00804BBD">
              <w:rPr>
                <w:rFonts w:asciiTheme="minorHAnsi" w:hAnsiTheme="minorHAnsi" w:cstheme="minorHAnsi"/>
                <w:iCs/>
                <w:lang w:val="en"/>
              </w:rPr>
              <w:noBreakHyphen/>
              <w:t>8 may join their age appropriate cohort, or the county may utilize a combination of methods to determine appropriate placement.   For high school students the county may choose to use testing or other methods for placing the student in the grade level deemed most appropriate or for issuance of credits. The final decision of acceptance of high school credits while homeschooling will be at the discretion of the county.</w:t>
            </w:r>
          </w:p>
        </w:tc>
      </w:tr>
      <w:tr w:rsidR="00F11166" w:rsidRPr="00786B93" w:rsidTr="00324D1A">
        <w:tc>
          <w:tcPr>
            <w:tcW w:w="3415" w:type="dxa"/>
          </w:tcPr>
          <w:p w:rsidR="00F11166" w:rsidRPr="00786B93" w:rsidRDefault="00F11166" w:rsidP="00324D1A">
            <w:pPr>
              <w:rPr>
                <w:rFonts w:asciiTheme="minorHAnsi" w:hAnsiTheme="minorHAnsi" w:cstheme="minorHAnsi"/>
                <w:szCs w:val="22"/>
              </w:rPr>
            </w:pPr>
            <w:r w:rsidRPr="00786B93">
              <w:rPr>
                <w:rFonts w:asciiTheme="minorHAnsi" w:hAnsiTheme="minorHAnsi" w:cstheme="minorHAnsi"/>
                <w:szCs w:val="22"/>
              </w:rPr>
              <w:t>Homework Policy</w:t>
            </w:r>
          </w:p>
        </w:tc>
        <w:tc>
          <w:tcPr>
            <w:tcW w:w="5935" w:type="dxa"/>
          </w:tcPr>
          <w:p w:rsidR="00F11166" w:rsidRPr="00535B1F" w:rsidRDefault="00F11166" w:rsidP="00324D1A">
            <w:pPr>
              <w:tabs>
                <w:tab w:val="left" w:pos="360"/>
                <w:tab w:val="left" w:pos="720"/>
                <w:tab w:val="left" w:pos="1080"/>
                <w:tab w:val="left" w:pos="1440"/>
                <w:tab w:val="left" w:pos="1800"/>
                <w:tab w:val="left" w:pos="2160"/>
                <w:tab w:val="left" w:pos="2520"/>
                <w:tab w:val="left" w:pos="2880"/>
              </w:tabs>
              <w:autoSpaceDE w:val="0"/>
              <w:autoSpaceDN w:val="0"/>
              <w:adjustRightInd w:val="0"/>
              <w:jc w:val="both"/>
              <w:rPr>
                <w:rFonts w:asciiTheme="minorHAnsi" w:eastAsia="Calibri" w:hAnsiTheme="minorHAnsi" w:cstheme="minorHAnsi"/>
                <w:szCs w:val="22"/>
              </w:rPr>
            </w:pPr>
            <w:r w:rsidRPr="00535B1F">
              <w:rPr>
                <w:rFonts w:asciiTheme="minorHAnsi" w:eastAsia="Calibri" w:hAnsiTheme="minorHAnsi" w:cstheme="minorHAnsi"/>
                <w:szCs w:val="22"/>
              </w:rPr>
              <w:t xml:space="preserve">CBEM shall adopt a policy for student homework. </w:t>
            </w:r>
          </w:p>
        </w:tc>
      </w:tr>
      <w:tr w:rsidR="00F11166" w:rsidRPr="00786B93" w:rsidTr="00324D1A">
        <w:tc>
          <w:tcPr>
            <w:tcW w:w="3415" w:type="dxa"/>
          </w:tcPr>
          <w:p w:rsidR="00F11166" w:rsidRPr="00786B93" w:rsidRDefault="00F11166" w:rsidP="00324D1A">
            <w:pPr>
              <w:rPr>
                <w:rFonts w:asciiTheme="minorHAnsi" w:hAnsiTheme="minorHAnsi" w:cstheme="minorHAnsi"/>
                <w:szCs w:val="22"/>
              </w:rPr>
            </w:pPr>
            <w:r w:rsidRPr="00786B93">
              <w:rPr>
                <w:rFonts w:asciiTheme="minorHAnsi" w:hAnsiTheme="minorHAnsi" w:cstheme="minorHAnsi"/>
                <w:szCs w:val="22"/>
              </w:rPr>
              <w:t>Instructional Resources</w:t>
            </w:r>
          </w:p>
        </w:tc>
        <w:tc>
          <w:tcPr>
            <w:tcW w:w="5935" w:type="dxa"/>
          </w:tcPr>
          <w:p w:rsidR="00F11166" w:rsidRPr="00535B1F" w:rsidRDefault="00F11166" w:rsidP="00324D1A">
            <w:pPr>
              <w:widowControl w:val="0"/>
              <w:tabs>
                <w:tab w:val="left" w:pos="-630"/>
                <w:tab w:val="left" w:pos="-270"/>
                <w:tab w:val="left" w:pos="360"/>
                <w:tab w:val="left" w:pos="720"/>
                <w:tab w:val="left" w:pos="1080"/>
                <w:tab w:val="left" w:pos="1440"/>
                <w:tab w:val="left" w:pos="1800"/>
                <w:tab w:val="left" w:pos="1870"/>
                <w:tab w:val="left" w:pos="2160"/>
                <w:tab w:val="left" w:pos="2880"/>
              </w:tabs>
              <w:jc w:val="both"/>
              <w:rPr>
                <w:rFonts w:asciiTheme="minorHAnsi" w:hAnsiTheme="minorHAnsi" w:cstheme="minorHAnsi"/>
                <w:szCs w:val="22"/>
              </w:rPr>
            </w:pPr>
            <w:r w:rsidRPr="00535B1F">
              <w:rPr>
                <w:rFonts w:asciiTheme="minorHAnsi" w:hAnsiTheme="minorHAnsi" w:cstheme="minorHAnsi"/>
                <w:szCs w:val="22"/>
              </w:rPr>
              <w:t xml:space="preserve">CBEM shall adopt a policy regarding the adoption of instructional </w:t>
            </w:r>
            <w:r w:rsidRPr="00535B1F">
              <w:rPr>
                <w:rFonts w:asciiTheme="minorHAnsi" w:hAnsiTheme="minorHAnsi" w:cstheme="minorHAnsi"/>
                <w:szCs w:val="22"/>
              </w:rPr>
              <w:lastRenderedPageBreak/>
              <w:t>resources.</w:t>
            </w:r>
          </w:p>
        </w:tc>
      </w:tr>
    </w:tbl>
    <w:p w:rsidR="00F11166" w:rsidRPr="00786B93" w:rsidRDefault="00F11166" w:rsidP="00F11166">
      <w:pPr>
        <w:pStyle w:val="Heading1"/>
        <w:spacing w:before="0" w:line="240" w:lineRule="auto"/>
        <w:jc w:val="center"/>
        <w:rPr>
          <w:rFonts w:asciiTheme="minorHAnsi" w:hAnsiTheme="minorHAnsi" w:cstheme="minorHAnsi"/>
          <w:b/>
          <w:szCs w:val="22"/>
        </w:rPr>
      </w:pPr>
      <w:bookmarkStart w:id="9" w:name="_Toc20812154"/>
      <w:r w:rsidRPr="00786B93">
        <w:rPr>
          <w:rFonts w:asciiTheme="minorHAnsi" w:hAnsiTheme="minorHAnsi" w:cstheme="minorHAnsi"/>
          <w:b/>
          <w:szCs w:val="22"/>
        </w:rPr>
        <w:lastRenderedPageBreak/>
        <w:t>Appendix B: Training Required in Policy 2510</w:t>
      </w:r>
      <w:bookmarkEnd w:id="9"/>
    </w:p>
    <w:p w:rsidR="00F11166" w:rsidRDefault="00F11166" w:rsidP="00F11166">
      <w:pPr>
        <w:spacing w:after="0" w:line="240" w:lineRule="auto"/>
        <w:rPr>
          <w:rFonts w:asciiTheme="minorHAnsi" w:hAnsiTheme="minorHAnsi" w:cstheme="minorHAnsi"/>
          <w:szCs w:val="22"/>
        </w:rPr>
      </w:pPr>
    </w:p>
    <w:p w:rsidR="00F11166" w:rsidRPr="00786B93" w:rsidRDefault="00F11166" w:rsidP="00F11166">
      <w:pPr>
        <w:spacing w:after="0" w:line="240" w:lineRule="auto"/>
        <w:rPr>
          <w:rFonts w:asciiTheme="minorHAnsi" w:hAnsiTheme="minorHAnsi" w:cstheme="minorHAnsi"/>
          <w:szCs w:val="22"/>
        </w:rPr>
      </w:pPr>
    </w:p>
    <w:tbl>
      <w:tblPr>
        <w:tblStyle w:val="TableGrid"/>
        <w:tblW w:w="0" w:type="auto"/>
        <w:tblLook w:val="04A0" w:firstRow="1" w:lastRow="0" w:firstColumn="1" w:lastColumn="0" w:noHBand="0" w:noVBand="1"/>
      </w:tblPr>
      <w:tblGrid>
        <w:gridCol w:w="3415"/>
        <w:gridCol w:w="5935"/>
      </w:tblGrid>
      <w:tr w:rsidR="00F11166" w:rsidRPr="00786B93" w:rsidTr="00324D1A">
        <w:tc>
          <w:tcPr>
            <w:tcW w:w="9350" w:type="dxa"/>
            <w:gridSpan w:val="2"/>
          </w:tcPr>
          <w:p w:rsidR="00F11166" w:rsidRPr="00786B93" w:rsidRDefault="00F11166" w:rsidP="00324D1A">
            <w:pPr>
              <w:jc w:val="center"/>
              <w:rPr>
                <w:rFonts w:asciiTheme="minorHAnsi" w:hAnsiTheme="minorHAnsi" w:cstheme="minorHAnsi"/>
                <w:b/>
                <w:szCs w:val="22"/>
              </w:rPr>
            </w:pPr>
            <w:r w:rsidRPr="00786B93">
              <w:rPr>
                <w:rFonts w:asciiTheme="minorHAnsi" w:hAnsiTheme="minorHAnsi" w:cstheme="minorHAnsi"/>
                <w:b/>
                <w:szCs w:val="22"/>
              </w:rPr>
              <w:t>Training</w:t>
            </w:r>
          </w:p>
        </w:tc>
      </w:tr>
      <w:tr w:rsidR="00F11166" w:rsidRPr="00786B93" w:rsidTr="00324D1A">
        <w:tc>
          <w:tcPr>
            <w:tcW w:w="3415" w:type="dxa"/>
          </w:tcPr>
          <w:p w:rsidR="00F11166" w:rsidRPr="00786B93" w:rsidRDefault="00F11166" w:rsidP="00324D1A">
            <w:pPr>
              <w:rPr>
                <w:rFonts w:asciiTheme="minorHAnsi" w:hAnsiTheme="minorHAnsi" w:cstheme="minorHAnsi"/>
                <w:szCs w:val="22"/>
              </w:rPr>
            </w:pPr>
            <w:r w:rsidRPr="00786B93">
              <w:rPr>
                <w:rFonts w:asciiTheme="minorHAnsi" w:hAnsiTheme="minorHAnsi" w:cstheme="minorHAnsi"/>
                <w:szCs w:val="22"/>
              </w:rPr>
              <w:t>Advanced Placement® (AP®) Teacher Training</w:t>
            </w:r>
          </w:p>
        </w:tc>
        <w:tc>
          <w:tcPr>
            <w:tcW w:w="5935" w:type="dxa"/>
          </w:tcPr>
          <w:p w:rsidR="00F11166" w:rsidRPr="00786B93" w:rsidRDefault="00F11166" w:rsidP="00324D1A">
            <w:pPr>
              <w:widowControl w:val="0"/>
              <w:tabs>
                <w:tab w:val="left" w:pos="-630"/>
                <w:tab w:val="left" w:pos="-270"/>
                <w:tab w:val="left" w:pos="360"/>
                <w:tab w:val="left" w:pos="720"/>
                <w:tab w:val="left" w:pos="1080"/>
                <w:tab w:val="left" w:pos="1440"/>
                <w:tab w:val="left" w:pos="1800"/>
                <w:tab w:val="left" w:pos="2160"/>
                <w:tab w:val="left" w:pos="2520"/>
                <w:tab w:val="left" w:pos="2880"/>
              </w:tabs>
              <w:jc w:val="both"/>
              <w:rPr>
                <w:rFonts w:asciiTheme="minorHAnsi" w:hAnsiTheme="minorHAnsi" w:cstheme="minorHAnsi"/>
                <w:color w:val="000000"/>
                <w:szCs w:val="22"/>
              </w:rPr>
            </w:pPr>
            <w:r w:rsidRPr="00786B93">
              <w:rPr>
                <w:rFonts w:asciiTheme="minorHAnsi" w:hAnsiTheme="minorHAnsi" w:cstheme="minorHAnsi"/>
                <w:color w:val="000000"/>
                <w:szCs w:val="22"/>
              </w:rPr>
              <w:t>Teachers of AP® courses must attend an Advanced Placement Summer Institute (APSI) once every three years after completing the initial APSI.  Teachers of AP® courses may also meet the requirement for attendance at the APSI by holding the Advanced Placement® credentials outlined in W. Va. 126CSR136, Policy 5202, Minimum Requirements for the Licensure of Professional/</w:t>
            </w:r>
            <w:r>
              <w:rPr>
                <w:rFonts w:asciiTheme="minorHAnsi" w:hAnsiTheme="minorHAnsi" w:cstheme="minorHAnsi"/>
                <w:color w:val="000000"/>
                <w:szCs w:val="22"/>
              </w:rPr>
              <w:t xml:space="preserve"> </w:t>
            </w:r>
            <w:r w:rsidRPr="00786B93">
              <w:rPr>
                <w:rFonts w:asciiTheme="minorHAnsi" w:hAnsiTheme="minorHAnsi" w:cstheme="minorHAnsi"/>
                <w:color w:val="000000"/>
                <w:szCs w:val="22"/>
              </w:rPr>
              <w:t>Paraprofessional Personnel and Advanced Salary Classification.</w:t>
            </w:r>
          </w:p>
          <w:p w:rsidR="00F11166" w:rsidRPr="00786B93" w:rsidRDefault="00F11166" w:rsidP="00324D1A">
            <w:pPr>
              <w:widowControl w:val="0"/>
              <w:tabs>
                <w:tab w:val="left" w:pos="-630"/>
                <w:tab w:val="left" w:pos="-270"/>
                <w:tab w:val="left" w:pos="360"/>
                <w:tab w:val="left" w:pos="720"/>
                <w:tab w:val="left" w:pos="1080"/>
                <w:tab w:val="left" w:pos="1440"/>
                <w:tab w:val="left" w:pos="1800"/>
                <w:tab w:val="left" w:pos="2160"/>
                <w:tab w:val="left" w:pos="2520"/>
                <w:tab w:val="left" w:pos="2880"/>
              </w:tabs>
              <w:jc w:val="both"/>
              <w:rPr>
                <w:rFonts w:asciiTheme="minorHAnsi" w:hAnsiTheme="minorHAnsi" w:cstheme="minorHAnsi"/>
                <w:color w:val="000000"/>
                <w:szCs w:val="22"/>
              </w:rPr>
            </w:pPr>
          </w:p>
          <w:p w:rsidR="00F11166" w:rsidRPr="00804BBD" w:rsidRDefault="00F11166" w:rsidP="00324D1A">
            <w:pPr>
              <w:pStyle w:val="ListParagraph"/>
              <w:ind w:left="0"/>
              <w:jc w:val="both"/>
              <w:rPr>
                <w:rFonts w:asciiTheme="minorHAnsi" w:hAnsiTheme="minorHAnsi" w:cstheme="minorHAnsi"/>
                <w:szCs w:val="22"/>
              </w:rPr>
            </w:pPr>
            <w:r w:rsidRPr="00786B93">
              <w:rPr>
                <w:rFonts w:asciiTheme="minorHAnsi" w:hAnsiTheme="minorHAnsi" w:cstheme="minorHAnsi"/>
                <w:szCs w:val="22"/>
              </w:rPr>
              <w:t xml:space="preserve">Teachers of AP® courses will be exempt from attending the APSI during their rotation year </w:t>
            </w:r>
            <w:r w:rsidRPr="00804BBD">
              <w:rPr>
                <w:rFonts w:asciiTheme="minorHAnsi" w:hAnsiTheme="minorHAnsi" w:cstheme="minorHAnsi"/>
                <w:szCs w:val="22"/>
              </w:rPr>
              <w:t>if one of the following apply:</w:t>
            </w:r>
          </w:p>
          <w:p w:rsidR="00F11166" w:rsidRPr="00804BBD" w:rsidRDefault="00F11166" w:rsidP="00F11166">
            <w:pPr>
              <w:pStyle w:val="ListParagraph"/>
              <w:numPr>
                <w:ilvl w:val="0"/>
                <w:numId w:val="6"/>
              </w:numPr>
              <w:ind w:left="346"/>
              <w:jc w:val="both"/>
              <w:rPr>
                <w:rFonts w:asciiTheme="minorHAnsi" w:hAnsiTheme="minorHAnsi" w:cstheme="minorHAnsi"/>
                <w:szCs w:val="22"/>
              </w:rPr>
            </w:pPr>
            <w:r w:rsidRPr="00804BBD">
              <w:rPr>
                <w:rFonts w:asciiTheme="minorHAnsi" w:hAnsiTheme="minorHAnsi" w:cstheme="minorHAnsi"/>
                <w:szCs w:val="22"/>
              </w:rPr>
              <w:t>The teacher has a student passage rate (scores of 3 or higher) of at least 80 percent on the AP® exam in that course the year prior to attending training.</w:t>
            </w:r>
          </w:p>
          <w:p w:rsidR="00F11166" w:rsidRPr="00786B93" w:rsidRDefault="00F11166" w:rsidP="00F11166">
            <w:pPr>
              <w:pStyle w:val="ListParagraph"/>
              <w:numPr>
                <w:ilvl w:val="0"/>
                <w:numId w:val="6"/>
              </w:numPr>
              <w:ind w:left="346"/>
              <w:jc w:val="both"/>
              <w:rPr>
                <w:rFonts w:asciiTheme="minorHAnsi" w:hAnsiTheme="minorHAnsi" w:cstheme="minorHAnsi"/>
                <w:szCs w:val="22"/>
              </w:rPr>
            </w:pPr>
            <w:r w:rsidRPr="00804BBD">
              <w:rPr>
                <w:rFonts w:asciiTheme="minorHAnsi" w:hAnsiTheme="minorHAnsi" w:cstheme="minorHAnsi"/>
                <w:szCs w:val="22"/>
              </w:rPr>
              <w:t>The teacher holds a current AP® advanced credential.</w:t>
            </w:r>
          </w:p>
        </w:tc>
      </w:tr>
      <w:tr w:rsidR="00F11166" w:rsidRPr="00786B93" w:rsidTr="00324D1A">
        <w:trPr>
          <w:trHeight w:val="1340"/>
        </w:trPr>
        <w:tc>
          <w:tcPr>
            <w:tcW w:w="3415" w:type="dxa"/>
          </w:tcPr>
          <w:p w:rsidR="00F11166" w:rsidRPr="00786B93" w:rsidRDefault="00F11166" w:rsidP="00324D1A">
            <w:pPr>
              <w:rPr>
                <w:rFonts w:asciiTheme="minorHAnsi" w:hAnsiTheme="minorHAnsi" w:cstheme="minorHAnsi"/>
                <w:szCs w:val="22"/>
              </w:rPr>
            </w:pPr>
            <w:r w:rsidRPr="00786B93">
              <w:rPr>
                <w:rFonts w:asciiTheme="minorHAnsi" w:hAnsiTheme="minorHAnsi" w:cstheme="minorHAnsi"/>
                <w:szCs w:val="22"/>
              </w:rPr>
              <w:t>AP® Administrator and Coordinator Training</w:t>
            </w:r>
          </w:p>
        </w:tc>
        <w:tc>
          <w:tcPr>
            <w:tcW w:w="5935" w:type="dxa"/>
          </w:tcPr>
          <w:p w:rsidR="00F11166" w:rsidRPr="00E06A3C" w:rsidRDefault="00F11166" w:rsidP="00324D1A">
            <w:pPr>
              <w:widowControl w:val="0"/>
              <w:tabs>
                <w:tab w:val="left" w:pos="-630"/>
                <w:tab w:val="left" w:pos="-270"/>
                <w:tab w:val="left" w:pos="360"/>
                <w:tab w:val="left" w:pos="720"/>
                <w:tab w:val="left" w:pos="1080"/>
                <w:tab w:val="left" w:pos="1440"/>
                <w:tab w:val="left" w:pos="1800"/>
                <w:tab w:val="left" w:pos="2160"/>
                <w:tab w:val="left" w:pos="2520"/>
                <w:tab w:val="left" w:pos="2880"/>
              </w:tabs>
              <w:jc w:val="both"/>
              <w:rPr>
                <w:rFonts w:asciiTheme="minorHAnsi" w:hAnsiTheme="minorHAnsi" w:cstheme="minorHAnsi"/>
                <w:color w:val="000000"/>
                <w:szCs w:val="22"/>
              </w:rPr>
            </w:pPr>
            <w:r w:rsidRPr="00E06A3C">
              <w:rPr>
                <w:rFonts w:asciiTheme="minorHAnsi" w:hAnsiTheme="minorHAnsi" w:cstheme="minorHAnsi"/>
                <w:color w:val="000000"/>
                <w:szCs w:val="22"/>
              </w:rPr>
              <w:t>Administrator from each high school must attend a WVDE College Board endorsed AP®</w:t>
            </w:r>
            <w:r>
              <w:rPr>
                <w:rFonts w:asciiTheme="minorHAnsi" w:hAnsiTheme="minorHAnsi" w:cstheme="minorHAnsi"/>
                <w:color w:val="000000"/>
                <w:szCs w:val="22"/>
              </w:rPr>
              <w:t>-</w:t>
            </w:r>
            <w:r w:rsidRPr="00E06A3C">
              <w:rPr>
                <w:rFonts w:asciiTheme="minorHAnsi" w:hAnsiTheme="minorHAnsi" w:cstheme="minorHAnsi"/>
                <w:color w:val="000000"/>
                <w:szCs w:val="22"/>
              </w:rPr>
              <w:t>related workshop once every two years; and</w:t>
            </w:r>
          </w:p>
          <w:p w:rsidR="00F11166" w:rsidRPr="00786B93" w:rsidRDefault="00F11166" w:rsidP="00324D1A">
            <w:pPr>
              <w:widowControl w:val="0"/>
              <w:tabs>
                <w:tab w:val="left" w:pos="-630"/>
                <w:tab w:val="left" w:pos="-270"/>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Cs w:val="22"/>
              </w:rPr>
            </w:pPr>
            <w:r w:rsidRPr="00E06A3C">
              <w:rPr>
                <w:rFonts w:asciiTheme="minorHAnsi" w:hAnsiTheme="minorHAnsi" w:cstheme="minorHAnsi"/>
                <w:color w:val="000000"/>
                <w:szCs w:val="22"/>
              </w:rPr>
              <w:t>AP® coordinators must attend an AP® Coordinator’s workshop annually.</w:t>
            </w:r>
          </w:p>
        </w:tc>
      </w:tr>
      <w:tr w:rsidR="00F11166" w:rsidRPr="00786B93" w:rsidTr="00324D1A">
        <w:tc>
          <w:tcPr>
            <w:tcW w:w="3415" w:type="dxa"/>
          </w:tcPr>
          <w:p w:rsidR="00F11166" w:rsidRPr="00786B93" w:rsidRDefault="00F11166" w:rsidP="00324D1A">
            <w:pPr>
              <w:rPr>
                <w:rFonts w:asciiTheme="minorHAnsi" w:hAnsiTheme="minorHAnsi" w:cstheme="minorHAnsi"/>
                <w:szCs w:val="22"/>
              </w:rPr>
            </w:pPr>
            <w:r w:rsidRPr="00786B93">
              <w:rPr>
                <w:rFonts w:asciiTheme="minorHAnsi" w:hAnsiTheme="minorHAnsi" w:cstheme="minorHAnsi"/>
                <w:szCs w:val="22"/>
              </w:rPr>
              <w:t>Multicultural Education Training</w:t>
            </w:r>
          </w:p>
        </w:tc>
        <w:tc>
          <w:tcPr>
            <w:tcW w:w="5935" w:type="dxa"/>
          </w:tcPr>
          <w:p w:rsidR="00F11166" w:rsidRPr="00786B93" w:rsidRDefault="00F11166" w:rsidP="00324D1A">
            <w:pPr>
              <w:widowControl w:val="0"/>
              <w:tabs>
                <w:tab w:val="left" w:pos="-630"/>
                <w:tab w:val="left" w:pos="-270"/>
                <w:tab w:val="left" w:pos="360"/>
                <w:tab w:val="left" w:pos="720"/>
                <w:tab w:val="left" w:pos="1080"/>
                <w:tab w:val="left" w:pos="1440"/>
                <w:tab w:val="left" w:pos="1800"/>
                <w:tab w:val="left" w:pos="2160"/>
                <w:tab w:val="left" w:pos="2520"/>
                <w:tab w:val="left" w:pos="2880"/>
              </w:tabs>
              <w:jc w:val="both"/>
              <w:rPr>
                <w:rFonts w:asciiTheme="minorHAnsi" w:hAnsiTheme="minorHAnsi" w:cstheme="minorHAnsi"/>
                <w:color w:val="000000"/>
                <w:szCs w:val="22"/>
              </w:rPr>
            </w:pPr>
            <w:r w:rsidRPr="00786B93">
              <w:rPr>
                <w:rFonts w:asciiTheme="minorHAnsi" w:hAnsiTheme="minorHAnsi" w:cstheme="minorHAnsi"/>
                <w:szCs w:val="22"/>
              </w:rPr>
              <w:t>Annually provide a program for all personnel, during at least one non-instructional day of the school term, in global competence and the study of diversity and multicultural education as per W. Va. Code §18-5-15a.</w:t>
            </w:r>
          </w:p>
        </w:tc>
      </w:tr>
    </w:tbl>
    <w:p w:rsidR="00F11166" w:rsidRDefault="00F11166" w:rsidP="00F11166">
      <w:pPr>
        <w:spacing w:after="0" w:line="240" w:lineRule="auto"/>
        <w:rPr>
          <w:rFonts w:asciiTheme="minorHAnsi" w:hAnsiTheme="minorHAnsi" w:cstheme="minorHAnsi"/>
          <w:szCs w:val="22"/>
        </w:rPr>
      </w:pPr>
    </w:p>
    <w:p w:rsidR="00F11166" w:rsidRDefault="00F11166" w:rsidP="00F11166">
      <w:pPr>
        <w:rPr>
          <w:rFonts w:asciiTheme="minorHAnsi" w:hAnsiTheme="minorHAnsi" w:cstheme="minorHAnsi"/>
          <w:szCs w:val="22"/>
        </w:rPr>
      </w:pPr>
      <w:r>
        <w:rPr>
          <w:rFonts w:asciiTheme="minorHAnsi" w:hAnsiTheme="minorHAnsi" w:cstheme="minorHAnsi"/>
          <w:szCs w:val="22"/>
        </w:rPr>
        <w:br w:type="page"/>
      </w:r>
    </w:p>
    <w:p w:rsidR="00F11166" w:rsidRDefault="00F11166" w:rsidP="00F11166">
      <w:pPr>
        <w:jc w:val="center"/>
        <w:rPr>
          <w:rFonts w:asciiTheme="minorHAnsi" w:hAnsiTheme="minorHAnsi" w:cstheme="minorHAnsi"/>
          <w:b/>
          <w:szCs w:val="22"/>
        </w:rPr>
      </w:pPr>
      <w:bookmarkStart w:id="10" w:name="_Toc20812155"/>
      <w:r>
        <w:rPr>
          <w:rFonts w:asciiTheme="minorHAnsi" w:hAnsiTheme="minorHAnsi" w:cstheme="minorHAnsi"/>
          <w:b/>
          <w:szCs w:val="22"/>
        </w:rPr>
        <w:lastRenderedPageBreak/>
        <w:t>A</w:t>
      </w:r>
      <w:r w:rsidRPr="00786B93">
        <w:rPr>
          <w:rFonts w:asciiTheme="minorHAnsi" w:hAnsiTheme="minorHAnsi" w:cstheme="minorHAnsi"/>
          <w:b/>
          <w:szCs w:val="22"/>
        </w:rPr>
        <w:t>ppendix C: Virtual Learning</w:t>
      </w:r>
      <w:bookmarkEnd w:id="10"/>
    </w:p>
    <w:p w:rsidR="00F11166" w:rsidRPr="00786B93" w:rsidRDefault="00F11166" w:rsidP="00F11166">
      <w:pPr>
        <w:jc w:val="center"/>
        <w:rPr>
          <w:rFonts w:asciiTheme="minorHAnsi" w:hAnsiTheme="minorHAnsi" w:cstheme="minorHAnsi"/>
          <w:b/>
          <w:szCs w:val="22"/>
        </w:rPr>
      </w:pPr>
    </w:p>
    <w:tbl>
      <w:tblPr>
        <w:tblStyle w:val="TableGrid"/>
        <w:tblW w:w="0" w:type="auto"/>
        <w:tblLook w:val="04A0" w:firstRow="1" w:lastRow="0" w:firstColumn="1" w:lastColumn="0" w:noHBand="0" w:noVBand="1"/>
      </w:tblPr>
      <w:tblGrid>
        <w:gridCol w:w="4675"/>
        <w:gridCol w:w="4675"/>
      </w:tblGrid>
      <w:tr w:rsidR="00F11166" w:rsidRPr="00786B93" w:rsidTr="00324D1A">
        <w:tc>
          <w:tcPr>
            <w:tcW w:w="9350" w:type="dxa"/>
            <w:gridSpan w:val="2"/>
          </w:tcPr>
          <w:p w:rsidR="00F11166" w:rsidRPr="00786B93" w:rsidRDefault="00F11166" w:rsidP="00324D1A">
            <w:pPr>
              <w:rPr>
                <w:rFonts w:asciiTheme="minorHAnsi" w:hAnsiTheme="minorHAnsi" w:cstheme="minorHAnsi"/>
                <w:szCs w:val="22"/>
                <w:u w:val="single"/>
              </w:rPr>
            </w:pPr>
            <w:r w:rsidRPr="00786B93">
              <w:rPr>
                <w:rFonts w:asciiTheme="minorHAnsi" w:hAnsiTheme="minorHAnsi" w:cstheme="minorHAnsi"/>
                <w:szCs w:val="22"/>
                <w:u w:val="single"/>
              </w:rPr>
              <w:t>Virtual Learning</w:t>
            </w:r>
          </w:p>
          <w:p w:rsidR="00F11166" w:rsidRPr="00786B93" w:rsidRDefault="00F11166" w:rsidP="00324D1A">
            <w:pPr>
              <w:rPr>
                <w:rFonts w:asciiTheme="minorHAnsi" w:hAnsiTheme="minorHAnsi" w:cstheme="minorHAnsi"/>
                <w:szCs w:val="22"/>
              </w:rPr>
            </w:pPr>
          </w:p>
          <w:p w:rsidR="00F11166" w:rsidRPr="00786B93" w:rsidRDefault="00F11166" w:rsidP="00324D1A">
            <w:pPr>
              <w:jc w:val="both"/>
              <w:rPr>
                <w:rFonts w:asciiTheme="minorHAnsi" w:hAnsiTheme="minorHAnsi" w:cstheme="minorHAnsi"/>
                <w:szCs w:val="22"/>
              </w:rPr>
            </w:pPr>
            <w:r w:rsidRPr="00786B93">
              <w:rPr>
                <w:rFonts w:asciiTheme="minorHAnsi" w:hAnsiTheme="minorHAnsi" w:cstheme="minorHAnsi"/>
                <w:szCs w:val="22"/>
              </w:rPr>
              <w:t>Virtual learning enables students to learn from remote sites, learn at times other than the normal school day</w:t>
            </w:r>
            <w:r>
              <w:rPr>
                <w:rFonts w:asciiTheme="minorHAnsi" w:hAnsiTheme="minorHAnsi" w:cstheme="minorHAnsi"/>
                <w:szCs w:val="22"/>
              </w:rPr>
              <w:t>,</w:t>
            </w:r>
            <w:r w:rsidRPr="00786B93">
              <w:rPr>
                <w:rFonts w:asciiTheme="minorHAnsi" w:hAnsiTheme="minorHAnsi" w:cstheme="minorHAnsi"/>
                <w:szCs w:val="22"/>
              </w:rPr>
              <w:t xml:space="preserve"> and learn at a different pace and gives students access to courses that would not be available in their area.</w:t>
            </w:r>
          </w:p>
          <w:p w:rsidR="00F11166" w:rsidRPr="00786B93" w:rsidRDefault="00F11166" w:rsidP="00324D1A">
            <w:pPr>
              <w:rPr>
                <w:rFonts w:asciiTheme="minorHAnsi" w:hAnsiTheme="minorHAnsi" w:cstheme="minorHAnsi"/>
                <w:szCs w:val="22"/>
              </w:rPr>
            </w:pPr>
          </w:p>
          <w:p w:rsidR="00F11166" w:rsidRPr="00786B93" w:rsidRDefault="00F11166" w:rsidP="00324D1A">
            <w:pPr>
              <w:jc w:val="both"/>
              <w:rPr>
                <w:rFonts w:asciiTheme="minorHAnsi" w:hAnsiTheme="minorHAnsi" w:cstheme="minorHAnsi"/>
                <w:szCs w:val="22"/>
              </w:rPr>
            </w:pPr>
            <w:r w:rsidRPr="00786B93">
              <w:rPr>
                <w:rFonts w:asciiTheme="minorHAnsi" w:hAnsiTheme="minorHAnsi" w:cstheme="minorHAnsi"/>
                <w:szCs w:val="22"/>
              </w:rPr>
              <w:t xml:space="preserve">Counties will offer a full-time virtual option for students in grades 6-12, either through the West Virginia Virtual School </w:t>
            </w:r>
            <w:r>
              <w:rPr>
                <w:rFonts w:asciiTheme="minorHAnsi" w:hAnsiTheme="minorHAnsi" w:cstheme="minorHAnsi"/>
                <w:szCs w:val="22"/>
              </w:rPr>
              <w:t xml:space="preserve">or </w:t>
            </w:r>
            <w:r w:rsidRPr="00786B93">
              <w:rPr>
                <w:rFonts w:asciiTheme="minorHAnsi" w:hAnsiTheme="minorHAnsi" w:cstheme="minorHAnsi"/>
                <w:szCs w:val="22"/>
              </w:rPr>
              <w:t xml:space="preserve">a county policy and vendor. </w:t>
            </w:r>
          </w:p>
          <w:p w:rsidR="00F11166" w:rsidRPr="00786B93" w:rsidRDefault="00F11166" w:rsidP="00324D1A">
            <w:pPr>
              <w:jc w:val="both"/>
              <w:rPr>
                <w:rFonts w:asciiTheme="minorHAnsi" w:hAnsiTheme="minorHAnsi" w:cstheme="minorHAnsi"/>
                <w:szCs w:val="22"/>
              </w:rPr>
            </w:pPr>
          </w:p>
        </w:tc>
      </w:tr>
      <w:tr w:rsidR="00F11166" w:rsidRPr="00786B93" w:rsidTr="00324D1A">
        <w:tc>
          <w:tcPr>
            <w:tcW w:w="4675" w:type="dxa"/>
          </w:tcPr>
          <w:p w:rsidR="00F11166" w:rsidRPr="00786B93" w:rsidRDefault="00F11166" w:rsidP="00324D1A">
            <w:pPr>
              <w:jc w:val="both"/>
              <w:rPr>
                <w:rFonts w:asciiTheme="minorHAnsi" w:hAnsiTheme="minorHAnsi" w:cstheme="minorHAnsi"/>
                <w:szCs w:val="22"/>
                <w:u w:val="single"/>
              </w:rPr>
            </w:pPr>
            <w:r w:rsidRPr="00786B93">
              <w:rPr>
                <w:rFonts w:asciiTheme="minorHAnsi" w:hAnsiTheme="minorHAnsi" w:cstheme="minorHAnsi"/>
                <w:szCs w:val="22"/>
                <w:u w:val="single"/>
              </w:rPr>
              <w:t>West Virginia Virtual School (WVVS)</w:t>
            </w:r>
          </w:p>
          <w:p w:rsidR="00F11166" w:rsidRPr="00786B93" w:rsidRDefault="00F11166" w:rsidP="00324D1A">
            <w:pPr>
              <w:jc w:val="both"/>
              <w:rPr>
                <w:rFonts w:asciiTheme="minorHAnsi" w:hAnsiTheme="minorHAnsi" w:cstheme="minorHAnsi"/>
                <w:szCs w:val="22"/>
              </w:rPr>
            </w:pPr>
          </w:p>
          <w:p w:rsidR="00F11166" w:rsidRPr="00786B93" w:rsidRDefault="00F11166" w:rsidP="00324D1A">
            <w:pPr>
              <w:jc w:val="both"/>
              <w:rPr>
                <w:rFonts w:asciiTheme="minorHAnsi" w:hAnsiTheme="minorHAnsi" w:cstheme="minorHAnsi"/>
                <w:szCs w:val="22"/>
              </w:rPr>
            </w:pPr>
            <w:r w:rsidRPr="00786B93">
              <w:rPr>
                <w:rFonts w:asciiTheme="minorHAnsi" w:hAnsiTheme="minorHAnsi" w:cstheme="minorHAnsi"/>
                <w:color w:val="000000"/>
                <w:szCs w:val="22"/>
              </w:rPr>
              <w:t>The WVVS, as per W. Va. Code §18-2E-9, was created to assure consistent</w:t>
            </w:r>
            <w:r>
              <w:rPr>
                <w:rFonts w:asciiTheme="minorHAnsi" w:hAnsiTheme="minorHAnsi" w:cstheme="minorHAnsi"/>
                <w:color w:val="000000"/>
                <w:szCs w:val="22"/>
              </w:rPr>
              <w:t xml:space="preserve">, high </w:t>
            </w:r>
            <w:r w:rsidRPr="00786B93">
              <w:rPr>
                <w:rFonts w:asciiTheme="minorHAnsi" w:hAnsiTheme="minorHAnsi" w:cstheme="minorHAnsi"/>
                <w:color w:val="000000"/>
                <w:szCs w:val="22"/>
              </w:rPr>
              <w:t>quality education for West Virginia students while utilizing technology</w:t>
            </w:r>
            <w:r>
              <w:rPr>
                <w:rFonts w:asciiTheme="minorHAnsi" w:hAnsiTheme="minorHAnsi" w:cstheme="minorHAnsi"/>
                <w:color w:val="000000"/>
                <w:szCs w:val="22"/>
              </w:rPr>
              <w:t>-</w:t>
            </w:r>
            <w:r w:rsidRPr="00786B93">
              <w:rPr>
                <w:rFonts w:asciiTheme="minorHAnsi" w:hAnsiTheme="minorHAnsi" w:cstheme="minorHAnsi"/>
                <w:color w:val="000000"/>
                <w:szCs w:val="22"/>
              </w:rPr>
              <w:t xml:space="preserve">delivered courses.  </w:t>
            </w:r>
            <w:proofErr w:type="gramStart"/>
            <w:r w:rsidRPr="00786B93">
              <w:rPr>
                <w:rFonts w:asciiTheme="minorHAnsi" w:hAnsiTheme="minorHAnsi" w:cstheme="minorHAnsi"/>
                <w:color w:val="000000"/>
                <w:szCs w:val="22"/>
              </w:rPr>
              <w:t>In order for</w:t>
            </w:r>
            <w:proofErr w:type="gramEnd"/>
            <w:r w:rsidRPr="00786B93">
              <w:rPr>
                <w:rFonts w:asciiTheme="minorHAnsi" w:hAnsiTheme="minorHAnsi" w:cstheme="minorHAnsi"/>
                <w:color w:val="000000"/>
                <w:szCs w:val="22"/>
              </w:rPr>
              <w:t xml:space="preserve"> students to receive credit for an online or virtual course, </w:t>
            </w:r>
            <w:r>
              <w:rPr>
                <w:rFonts w:asciiTheme="minorHAnsi" w:hAnsiTheme="minorHAnsi" w:cstheme="minorHAnsi"/>
                <w:color w:val="000000"/>
                <w:szCs w:val="22"/>
              </w:rPr>
              <w:t>they</w:t>
            </w:r>
            <w:r w:rsidRPr="00786B93">
              <w:rPr>
                <w:rFonts w:asciiTheme="minorHAnsi" w:hAnsiTheme="minorHAnsi" w:cstheme="minorHAnsi"/>
                <w:color w:val="000000"/>
                <w:szCs w:val="22"/>
              </w:rPr>
              <w:t xml:space="preserve"> must be enrolled as full</w:t>
            </w:r>
            <w:r>
              <w:rPr>
                <w:rFonts w:asciiTheme="minorHAnsi" w:hAnsiTheme="minorHAnsi" w:cstheme="minorHAnsi"/>
                <w:color w:val="000000"/>
                <w:szCs w:val="22"/>
              </w:rPr>
              <w:t>-</w:t>
            </w:r>
            <w:r w:rsidRPr="00786B93">
              <w:rPr>
                <w:rFonts w:asciiTheme="minorHAnsi" w:hAnsiTheme="minorHAnsi" w:cstheme="minorHAnsi"/>
                <w:color w:val="000000"/>
                <w:szCs w:val="22"/>
              </w:rPr>
              <w:t xml:space="preserve"> or part-time student</w:t>
            </w:r>
            <w:r>
              <w:rPr>
                <w:rFonts w:asciiTheme="minorHAnsi" w:hAnsiTheme="minorHAnsi" w:cstheme="minorHAnsi"/>
                <w:color w:val="000000"/>
                <w:szCs w:val="22"/>
              </w:rPr>
              <w:t>s</w:t>
            </w:r>
            <w:r w:rsidRPr="00786B93">
              <w:rPr>
                <w:rFonts w:asciiTheme="minorHAnsi" w:hAnsiTheme="minorHAnsi" w:cstheme="minorHAnsi"/>
                <w:color w:val="000000"/>
                <w:szCs w:val="22"/>
              </w:rPr>
              <w:t xml:space="preserve"> in West Virginia public school</w:t>
            </w:r>
            <w:r>
              <w:rPr>
                <w:rFonts w:asciiTheme="minorHAnsi" w:hAnsiTheme="minorHAnsi" w:cstheme="minorHAnsi"/>
                <w:color w:val="000000"/>
                <w:szCs w:val="22"/>
              </w:rPr>
              <w:t>s</w:t>
            </w:r>
            <w:r w:rsidRPr="00786B93">
              <w:rPr>
                <w:rFonts w:asciiTheme="minorHAnsi" w:hAnsiTheme="minorHAnsi" w:cstheme="minorHAnsi"/>
                <w:color w:val="000000"/>
                <w:szCs w:val="22"/>
              </w:rPr>
              <w:t>.</w:t>
            </w:r>
          </w:p>
        </w:tc>
        <w:tc>
          <w:tcPr>
            <w:tcW w:w="4675" w:type="dxa"/>
          </w:tcPr>
          <w:p w:rsidR="00F11166" w:rsidRPr="00786B93" w:rsidRDefault="00F11166" w:rsidP="00324D1A">
            <w:pPr>
              <w:jc w:val="both"/>
              <w:rPr>
                <w:rFonts w:asciiTheme="minorHAnsi" w:hAnsiTheme="minorHAnsi" w:cstheme="minorHAnsi"/>
                <w:szCs w:val="22"/>
                <w:u w:val="single"/>
              </w:rPr>
            </w:pPr>
            <w:r w:rsidRPr="00786B93">
              <w:rPr>
                <w:rFonts w:asciiTheme="minorHAnsi" w:hAnsiTheme="minorHAnsi" w:cstheme="minorHAnsi"/>
                <w:szCs w:val="22"/>
                <w:u w:val="single"/>
              </w:rPr>
              <w:t>County Virtual Instruction Program</w:t>
            </w:r>
          </w:p>
          <w:p w:rsidR="00F11166" w:rsidRPr="00786B93" w:rsidRDefault="00F11166" w:rsidP="00324D1A">
            <w:pPr>
              <w:jc w:val="both"/>
              <w:rPr>
                <w:rFonts w:asciiTheme="minorHAnsi" w:hAnsiTheme="minorHAnsi" w:cstheme="minorHAnsi"/>
                <w:szCs w:val="22"/>
              </w:rPr>
            </w:pPr>
          </w:p>
          <w:p w:rsidR="00F11166" w:rsidRPr="00786B93" w:rsidRDefault="00F11166" w:rsidP="00324D1A">
            <w:pPr>
              <w:jc w:val="both"/>
              <w:rPr>
                <w:rFonts w:asciiTheme="minorHAnsi" w:hAnsiTheme="minorHAnsi" w:cstheme="minorHAnsi"/>
                <w:szCs w:val="22"/>
              </w:rPr>
            </w:pPr>
            <w:r w:rsidRPr="00786B93">
              <w:rPr>
                <w:rFonts w:asciiTheme="minorHAnsi" w:hAnsiTheme="minorHAnsi" w:cstheme="minorHAnsi"/>
                <w:szCs w:val="22"/>
              </w:rPr>
              <w:t xml:space="preserve">As per W. Va. Code </w:t>
            </w:r>
            <w:r w:rsidRPr="00786B93">
              <w:rPr>
                <w:rFonts w:asciiTheme="minorHAnsi" w:eastAsia="Calibri" w:hAnsiTheme="minorHAnsi" w:cstheme="minorHAnsi"/>
                <w:szCs w:val="22"/>
              </w:rPr>
              <w:t>§18-5F-1 et seq., a</w:t>
            </w:r>
            <w:r>
              <w:rPr>
                <w:rFonts w:asciiTheme="minorHAnsi" w:eastAsia="Calibri" w:hAnsiTheme="minorHAnsi" w:cstheme="minorHAnsi"/>
                <w:szCs w:val="22"/>
              </w:rPr>
              <w:t xml:space="preserve"> CBEM</w:t>
            </w:r>
            <w:r w:rsidRPr="00343CF8">
              <w:rPr>
                <w:rFonts w:asciiTheme="minorHAnsi" w:eastAsia="Calibri" w:hAnsiTheme="minorHAnsi" w:cstheme="minorHAnsi"/>
                <w:szCs w:val="22"/>
              </w:rPr>
              <w:t xml:space="preserve"> </w:t>
            </w:r>
            <w:r w:rsidRPr="00786B93">
              <w:rPr>
                <w:rFonts w:asciiTheme="minorHAnsi" w:eastAsia="Calibri" w:hAnsiTheme="minorHAnsi" w:cstheme="minorHAnsi"/>
                <w:szCs w:val="22"/>
              </w:rPr>
              <w:t>or a multi</w:t>
            </w:r>
            <w:r>
              <w:rPr>
                <w:rFonts w:asciiTheme="minorHAnsi" w:eastAsia="Calibri" w:hAnsiTheme="minorHAnsi" w:cstheme="minorHAnsi"/>
                <w:szCs w:val="22"/>
              </w:rPr>
              <w:t>-</w:t>
            </w:r>
            <w:r w:rsidRPr="00786B93">
              <w:rPr>
                <w:rFonts w:asciiTheme="minorHAnsi" w:eastAsia="Calibri" w:hAnsiTheme="minorHAnsi" w:cstheme="minorHAnsi"/>
                <w:szCs w:val="22"/>
              </w:rPr>
              <w:t xml:space="preserve">county consortium may create a virtual instruction program for one or more schools serving any composition of grades Kindergarten through </w:t>
            </w:r>
            <w:r>
              <w:rPr>
                <w:rFonts w:asciiTheme="minorHAnsi" w:eastAsia="Calibri" w:hAnsiTheme="minorHAnsi" w:cstheme="minorHAnsi"/>
                <w:szCs w:val="22"/>
              </w:rPr>
              <w:t>12</w:t>
            </w:r>
            <w:r w:rsidRPr="00786B93">
              <w:rPr>
                <w:rFonts w:asciiTheme="minorHAnsi" w:eastAsia="Calibri" w:hAnsiTheme="minorHAnsi" w:cstheme="minorHAnsi"/>
                <w:szCs w:val="22"/>
              </w:rPr>
              <w:t xml:space="preserve"> by adopting a policy creating the program. When there is a multi</w:t>
            </w:r>
            <w:r>
              <w:rPr>
                <w:rFonts w:asciiTheme="minorHAnsi" w:eastAsia="Calibri" w:hAnsiTheme="minorHAnsi" w:cstheme="minorHAnsi"/>
                <w:szCs w:val="22"/>
              </w:rPr>
              <w:t>-</w:t>
            </w:r>
            <w:r w:rsidRPr="00786B93">
              <w:rPr>
                <w:rFonts w:asciiTheme="minorHAnsi" w:eastAsia="Calibri" w:hAnsiTheme="minorHAnsi" w:cstheme="minorHAnsi"/>
                <w:szCs w:val="22"/>
              </w:rPr>
              <w:t xml:space="preserve">county consortium, </w:t>
            </w:r>
            <w:r>
              <w:rPr>
                <w:rFonts w:asciiTheme="minorHAnsi" w:eastAsia="Calibri" w:hAnsiTheme="minorHAnsi" w:cstheme="minorHAnsi"/>
                <w:szCs w:val="22"/>
              </w:rPr>
              <w:t xml:space="preserve">CBEM </w:t>
            </w:r>
            <w:r w:rsidRPr="00786B93">
              <w:rPr>
                <w:rFonts w:asciiTheme="minorHAnsi" w:eastAsia="Calibri" w:hAnsiTheme="minorHAnsi" w:cstheme="minorHAnsi"/>
                <w:szCs w:val="22"/>
              </w:rPr>
              <w:t>in the consortium shall adopt a policy creating the virtual instruction program.</w:t>
            </w:r>
          </w:p>
        </w:tc>
      </w:tr>
      <w:tr w:rsidR="00F11166" w:rsidRPr="00786B93" w:rsidTr="00324D1A">
        <w:trPr>
          <w:trHeight w:val="359"/>
        </w:trPr>
        <w:tc>
          <w:tcPr>
            <w:tcW w:w="9350" w:type="dxa"/>
            <w:gridSpan w:val="2"/>
            <w:vAlign w:val="center"/>
          </w:tcPr>
          <w:p w:rsidR="00F11166" w:rsidRPr="00786B93" w:rsidRDefault="00F11166" w:rsidP="00324D1A">
            <w:pPr>
              <w:jc w:val="center"/>
              <w:rPr>
                <w:rFonts w:asciiTheme="minorHAnsi" w:hAnsiTheme="minorHAnsi" w:cstheme="minorHAnsi"/>
                <w:b/>
                <w:szCs w:val="22"/>
              </w:rPr>
            </w:pPr>
            <w:r w:rsidRPr="00786B93">
              <w:rPr>
                <w:rFonts w:asciiTheme="minorHAnsi" w:hAnsiTheme="minorHAnsi" w:cstheme="minorHAnsi"/>
                <w:b/>
                <w:szCs w:val="22"/>
              </w:rPr>
              <w:t>Policy</w:t>
            </w:r>
          </w:p>
        </w:tc>
      </w:tr>
      <w:tr w:rsidR="00F11166" w:rsidRPr="00786B93" w:rsidTr="00324D1A">
        <w:tc>
          <w:tcPr>
            <w:tcW w:w="4675" w:type="dxa"/>
          </w:tcPr>
          <w:p w:rsidR="00F11166" w:rsidRPr="00786B93" w:rsidRDefault="00F11166" w:rsidP="00324D1A">
            <w:pPr>
              <w:jc w:val="both"/>
              <w:rPr>
                <w:rFonts w:asciiTheme="minorHAnsi" w:hAnsiTheme="minorHAnsi" w:cstheme="minorHAnsi"/>
                <w:szCs w:val="22"/>
              </w:rPr>
            </w:pPr>
            <w:r>
              <w:rPr>
                <w:rFonts w:asciiTheme="minorHAnsi" w:hAnsiTheme="minorHAnsi" w:cstheme="minorHAnsi"/>
                <w:szCs w:val="22"/>
              </w:rPr>
              <w:t>P</w:t>
            </w:r>
            <w:r w:rsidRPr="00786B93">
              <w:rPr>
                <w:rFonts w:asciiTheme="minorHAnsi" w:hAnsiTheme="minorHAnsi" w:cstheme="minorHAnsi"/>
                <w:szCs w:val="22"/>
              </w:rPr>
              <w:t>olicy is</w:t>
            </w:r>
            <w:r>
              <w:rPr>
                <w:rFonts w:asciiTheme="minorHAnsi" w:hAnsiTheme="minorHAnsi" w:cstheme="minorHAnsi"/>
                <w:szCs w:val="22"/>
              </w:rPr>
              <w:t xml:space="preserve"> not</w:t>
            </w:r>
            <w:r w:rsidRPr="00786B93">
              <w:rPr>
                <w:rFonts w:asciiTheme="minorHAnsi" w:hAnsiTheme="minorHAnsi" w:cstheme="minorHAnsi"/>
                <w:szCs w:val="22"/>
              </w:rPr>
              <w:t xml:space="preserve"> required to utilize the West Virginia Virtual School to provide virtual courses.</w:t>
            </w:r>
          </w:p>
        </w:tc>
        <w:tc>
          <w:tcPr>
            <w:tcW w:w="4675" w:type="dxa"/>
          </w:tcPr>
          <w:p w:rsidR="00F11166" w:rsidRPr="00786B93" w:rsidRDefault="00F11166" w:rsidP="00324D1A">
            <w:pPr>
              <w:jc w:val="both"/>
              <w:rPr>
                <w:rFonts w:asciiTheme="minorHAnsi" w:eastAsia="Calibri" w:hAnsiTheme="minorHAnsi" w:cstheme="minorHAnsi"/>
                <w:szCs w:val="22"/>
              </w:rPr>
            </w:pPr>
            <w:r w:rsidRPr="00786B93">
              <w:rPr>
                <w:rFonts w:asciiTheme="minorHAnsi" w:eastAsia="Calibri" w:hAnsiTheme="minorHAnsi" w:cstheme="minorHAnsi"/>
                <w:szCs w:val="22"/>
              </w:rPr>
              <w:t>The policy adopted by the</w:t>
            </w:r>
            <w:r>
              <w:rPr>
                <w:rFonts w:asciiTheme="minorHAnsi" w:eastAsia="Calibri" w:hAnsiTheme="minorHAnsi" w:cstheme="minorHAnsi"/>
                <w:szCs w:val="22"/>
              </w:rPr>
              <w:t xml:space="preserve"> CBEM</w:t>
            </w:r>
            <w:r>
              <w:rPr>
                <w:rFonts w:asciiTheme="minorHAnsi" w:eastAsia="Calibri" w:hAnsiTheme="minorHAnsi" w:cstheme="minorHAnsi"/>
                <w:color w:val="FF0000"/>
                <w:szCs w:val="22"/>
              </w:rPr>
              <w:t xml:space="preserve"> </w:t>
            </w:r>
            <w:r w:rsidRPr="00786B93">
              <w:rPr>
                <w:rFonts w:asciiTheme="minorHAnsi" w:eastAsia="Calibri" w:hAnsiTheme="minorHAnsi" w:cstheme="minorHAnsi"/>
                <w:szCs w:val="22"/>
              </w:rPr>
              <w:t>pursuant to this section shall govern the virtual instruction program offered by the</w:t>
            </w:r>
            <w:r>
              <w:rPr>
                <w:rFonts w:asciiTheme="minorHAnsi" w:eastAsia="Calibri" w:hAnsiTheme="minorHAnsi" w:cstheme="minorHAnsi"/>
                <w:szCs w:val="22"/>
              </w:rPr>
              <w:t xml:space="preserve"> county </w:t>
            </w:r>
            <w:r w:rsidRPr="00786B93">
              <w:rPr>
                <w:rFonts w:asciiTheme="minorHAnsi" w:eastAsia="Calibri" w:hAnsiTheme="minorHAnsi" w:cstheme="minorHAnsi"/>
                <w:szCs w:val="22"/>
              </w:rPr>
              <w:t>or multi</w:t>
            </w:r>
            <w:r>
              <w:rPr>
                <w:rFonts w:asciiTheme="minorHAnsi" w:eastAsia="Calibri" w:hAnsiTheme="minorHAnsi" w:cstheme="minorHAnsi"/>
                <w:szCs w:val="22"/>
              </w:rPr>
              <w:noBreakHyphen/>
            </w:r>
            <w:r w:rsidRPr="00786B93">
              <w:rPr>
                <w:rFonts w:asciiTheme="minorHAnsi" w:eastAsia="Calibri" w:hAnsiTheme="minorHAnsi" w:cstheme="minorHAnsi"/>
                <w:szCs w:val="22"/>
              </w:rPr>
              <w:t>county consortium.</w:t>
            </w:r>
          </w:p>
          <w:p w:rsidR="00F11166" w:rsidRPr="00786B93" w:rsidRDefault="00F11166" w:rsidP="00324D1A">
            <w:pPr>
              <w:jc w:val="both"/>
              <w:rPr>
                <w:rFonts w:asciiTheme="minorHAnsi" w:hAnsiTheme="minorHAnsi" w:cstheme="minorHAnsi"/>
                <w:szCs w:val="22"/>
              </w:rPr>
            </w:pPr>
          </w:p>
          <w:p w:rsidR="00F11166" w:rsidRPr="00786B93" w:rsidRDefault="00F11166" w:rsidP="00324D1A">
            <w:pPr>
              <w:jc w:val="both"/>
              <w:rPr>
                <w:rFonts w:asciiTheme="minorHAnsi" w:eastAsia="Calibri" w:hAnsiTheme="minorHAnsi" w:cstheme="minorHAnsi"/>
                <w:szCs w:val="22"/>
              </w:rPr>
            </w:pPr>
            <w:r w:rsidRPr="00786B93">
              <w:rPr>
                <w:rFonts w:asciiTheme="minorHAnsi" w:eastAsia="Calibri" w:hAnsiTheme="minorHAnsi" w:cstheme="minorHAnsi"/>
                <w:szCs w:val="22"/>
              </w:rPr>
              <w:t xml:space="preserve">The policy shall be consistent with W. Va. Code §18-5F-1 et seq., and may offer eligible students in grades Kindergarten through </w:t>
            </w:r>
            <w:r>
              <w:rPr>
                <w:rFonts w:asciiTheme="minorHAnsi" w:eastAsia="Calibri" w:hAnsiTheme="minorHAnsi" w:cstheme="minorHAnsi"/>
                <w:szCs w:val="22"/>
              </w:rPr>
              <w:t>12</w:t>
            </w:r>
            <w:r w:rsidRPr="00786B93">
              <w:rPr>
                <w:rFonts w:asciiTheme="minorHAnsi" w:eastAsia="Calibri" w:hAnsiTheme="minorHAnsi" w:cstheme="minorHAnsi"/>
                <w:szCs w:val="22"/>
              </w:rPr>
              <w:t xml:space="preserve"> an online pathway for earning a high school diploma and, at a minimum, shall include the following:</w:t>
            </w:r>
          </w:p>
          <w:p w:rsidR="00F11166" w:rsidRPr="00786B93" w:rsidRDefault="00F11166" w:rsidP="00F11166">
            <w:pPr>
              <w:pStyle w:val="ListParagraph"/>
              <w:numPr>
                <w:ilvl w:val="0"/>
                <w:numId w:val="4"/>
              </w:numPr>
              <w:ind w:left="337"/>
              <w:jc w:val="both"/>
              <w:rPr>
                <w:rFonts w:asciiTheme="minorHAnsi" w:hAnsiTheme="minorHAnsi" w:cstheme="minorHAnsi"/>
                <w:szCs w:val="22"/>
              </w:rPr>
            </w:pPr>
            <w:r>
              <w:rPr>
                <w:rFonts w:asciiTheme="minorHAnsi" w:eastAsia="Calibri" w:hAnsiTheme="minorHAnsi" w:cstheme="minorHAnsi"/>
                <w:szCs w:val="22"/>
              </w:rPr>
              <w:t>t</w:t>
            </w:r>
            <w:r w:rsidRPr="00786B93">
              <w:rPr>
                <w:rFonts w:asciiTheme="minorHAnsi" w:eastAsia="Calibri" w:hAnsiTheme="minorHAnsi" w:cstheme="minorHAnsi"/>
                <w:szCs w:val="22"/>
              </w:rPr>
              <w:t>he scope, instructional model</w:t>
            </w:r>
            <w:r>
              <w:rPr>
                <w:rFonts w:asciiTheme="minorHAnsi" w:eastAsia="Calibri" w:hAnsiTheme="minorHAnsi" w:cstheme="minorHAnsi"/>
                <w:szCs w:val="22"/>
              </w:rPr>
              <w:t>,</w:t>
            </w:r>
            <w:r w:rsidRPr="00786B93">
              <w:rPr>
                <w:rFonts w:asciiTheme="minorHAnsi" w:eastAsia="Calibri" w:hAnsiTheme="minorHAnsi" w:cstheme="minorHAnsi"/>
                <w:szCs w:val="22"/>
              </w:rPr>
              <w:t xml:space="preserve"> and capacity for the virtual education program;</w:t>
            </w:r>
          </w:p>
          <w:p w:rsidR="00F11166" w:rsidRPr="00786B93" w:rsidRDefault="00F11166" w:rsidP="00F11166">
            <w:pPr>
              <w:pStyle w:val="ListParagraph"/>
              <w:numPr>
                <w:ilvl w:val="0"/>
                <w:numId w:val="4"/>
              </w:numPr>
              <w:ind w:left="337"/>
              <w:jc w:val="both"/>
              <w:rPr>
                <w:rFonts w:asciiTheme="minorHAnsi" w:hAnsiTheme="minorHAnsi" w:cstheme="minorHAnsi"/>
                <w:szCs w:val="22"/>
              </w:rPr>
            </w:pPr>
            <w:r>
              <w:rPr>
                <w:rFonts w:asciiTheme="minorHAnsi" w:eastAsia="Calibri" w:hAnsiTheme="minorHAnsi" w:cstheme="minorHAnsi"/>
                <w:szCs w:val="22"/>
              </w:rPr>
              <w:t>a</w:t>
            </w:r>
            <w:r w:rsidRPr="00786B93">
              <w:rPr>
                <w:rFonts w:asciiTheme="minorHAnsi" w:eastAsia="Calibri" w:hAnsiTheme="minorHAnsi" w:cstheme="minorHAnsi"/>
                <w:szCs w:val="22"/>
              </w:rPr>
              <w:t>ssessment protocol and specific requirements for monitoring performance that are consistent with W. Va. Code §18-2E-5, including</w:t>
            </w:r>
            <w:r>
              <w:rPr>
                <w:rFonts w:asciiTheme="minorHAnsi" w:eastAsia="Calibri" w:hAnsiTheme="minorHAnsi" w:cstheme="minorHAnsi"/>
                <w:szCs w:val="22"/>
              </w:rPr>
              <w:t>,</w:t>
            </w:r>
            <w:r w:rsidRPr="00786B93">
              <w:rPr>
                <w:rFonts w:asciiTheme="minorHAnsi" w:eastAsia="Calibri" w:hAnsiTheme="minorHAnsi" w:cstheme="minorHAnsi"/>
                <w:szCs w:val="22"/>
              </w:rPr>
              <w:t xml:space="preserve"> but not limited to, students participating in county virtual instruction must participate in the statewide summative assessment;</w:t>
            </w:r>
          </w:p>
          <w:p w:rsidR="00F11166" w:rsidRPr="00786B93" w:rsidRDefault="00F11166" w:rsidP="00F11166">
            <w:pPr>
              <w:pStyle w:val="ListParagraph"/>
              <w:numPr>
                <w:ilvl w:val="0"/>
                <w:numId w:val="4"/>
              </w:numPr>
              <w:ind w:left="337"/>
              <w:jc w:val="both"/>
              <w:rPr>
                <w:rFonts w:asciiTheme="minorHAnsi" w:hAnsiTheme="minorHAnsi" w:cstheme="minorHAnsi"/>
                <w:szCs w:val="22"/>
              </w:rPr>
            </w:pPr>
            <w:r>
              <w:rPr>
                <w:rFonts w:asciiTheme="minorHAnsi" w:eastAsia="Calibri" w:hAnsiTheme="minorHAnsi" w:cstheme="minorHAnsi"/>
                <w:szCs w:val="22"/>
              </w:rPr>
              <w:t>a</w:t>
            </w:r>
            <w:r w:rsidRPr="00786B93">
              <w:rPr>
                <w:rFonts w:asciiTheme="minorHAnsi" w:eastAsia="Calibri" w:hAnsiTheme="minorHAnsi" w:cstheme="minorHAnsi"/>
                <w:szCs w:val="22"/>
              </w:rPr>
              <w:t xml:space="preserve"> plan for monitoring students receiving virtual instruction in accordance with pacing and completion of the required virtual </w:t>
            </w:r>
            <w:r w:rsidRPr="00786B93">
              <w:rPr>
                <w:rFonts w:asciiTheme="minorHAnsi" w:eastAsia="Calibri" w:hAnsiTheme="minorHAnsi" w:cstheme="minorHAnsi"/>
                <w:szCs w:val="22"/>
              </w:rPr>
              <w:lastRenderedPageBreak/>
              <w:t>coursework:  Provided,</w:t>
            </w:r>
            <w:r w:rsidRPr="00786B93">
              <w:rPr>
                <w:rFonts w:asciiTheme="minorHAnsi" w:eastAsia="Calibri" w:hAnsiTheme="minorHAnsi" w:cstheme="minorHAnsi"/>
                <w:i/>
                <w:szCs w:val="22"/>
              </w:rPr>
              <w:t xml:space="preserve"> </w:t>
            </w:r>
            <w:r w:rsidRPr="00786B93">
              <w:rPr>
                <w:rFonts w:asciiTheme="minorHAnsi" w:eastAsia="Calibri" w:hAnsiTheme="minorHAnsi" w:cstheme="minorHAnsi"/>
                <w:szCs w:val="22"/>
              </w:rPr>
              <w:t xml:space="preserve">that, if virtual instruction occurs in a </w:t>
            </w:r>
            <w:proofErr w:type="gramStart"/>
            <w:r w:rsidRPr="00786B93">
              <w:rPr>
                <w:rFonts w:asciiTheme="minorHAnsi" w:eastAsia="Calibri" w:hAnsiTheme="minorHAnsi" w:cstheme="minorHAnsi"/>
                <w:szCs w:val="22"/>
              </w:rPr>
              <w:t>public school</w:t>
            </w:r>
            <w:proofErr w:type="gramEnd"/>
            <w:r w:rsidRPr="00786B93">
              <w:rPr>
                <w:rFonts w:asciiTheme="minorHAnsi" w:eastAsia="Calibri" w:hAnsiTheme="minorHAnsi" w:cstheme="minorHAnsi"/>
                <w:szCs w:val="22"/>
              </w:rPr>
              <w:t xml:space="preserve"> classroom then a teacher, professional personnel, professional educator</w:t>
            </w:r>
            <w:r>
              <w:rPr>
                <w:rFonts w:asciiTheme="minorHAnsi" w:eastAsia="Calibri" w:hAnsiTheme="minorHAnsi" w:cstheme="minorHAnsi"/>
                <w:szCs w:val="22"/>
              </w:rPr>
              <w:t>,</w:t>
            </w:r>
            <w:r w:rsidRPr="00786B93">
              <w:rPr>
                <w:rFonts w:asciiTheme="minorHAnsi" w:eastAsia="Calibri" w:hAnsiTheme="minorHAnsi" w:cstheme="minorHAnsi"/>
                <w:szCs w:val="22"/>
              </w:rPr>
              <w:t xml:space="preserve"> or paraprofessional employed by that county must be present to monitor;</w:t>
            </w:r>
          </w:p>
          <w:p w:rsidR="00F11166" w:rsidRPr="004573F9" w:rsidRDefault="00F11166" w:rsidP="00F11166">
            <w:pPr>
              <w:pStyle w:val="ListParagraph"/>
              <w:numPr>
                <w:ilvl w:val="0"/>
                <w:numId w:val="4"/>
              </w:numPr>
              <w:ind w:left="337"/>
              <w:jc w:val="both"/>
              <w:rPr>
                <w:rFonts w:asciiTheme="minorHAnsi" w:hAnsiTheme="minorHAnsi" w:cstheme="minorHAnsi"/>
                <w:szCs w:val="22"/>
              </w:rPr>
            </w:pPr>
            <w:r>
              <w:rPr>
                <w:rFonts w:asciiTheme="minorHAnsi" w:eastAsia="Calibri" w:hAnsiTheme="minorHAnsi" w:cstheme="minorHAnsi"/>
                <w:szCs w:val="22"/>
              </w:rPr>
              <w:t>q</w:t>
            </w:r>
            <w:r w:rsidRPr="004573F9">
              <w:rPr>
                <w:rFonts w:asciiTheme="minorHAnsi" w:eastAsia="Calibri" w:hAnsiTheme="minorHAnsi" w:cstheme="minorHAnsi"/>
                <w:szCs w:val="22"/>
              </w:rPr>
              <w:t xml:space="preserve">ualifications of faculty, which at a minimum shall include a teaching certificate issued pursuant to W. Va. Code §18A-3-1 et seq.  and WVBE policies; and </w:t>
            </w:r>
          </w:p>
          <w:p w:rsidR="00F11166" w:rsidRPr="00786B93" w:rsidRDefault="00F11166" w:rsidP="00F11166">
            <w:pPr>
              <w:pStyle w:val="ListParagraph"/>
              <w:numPr>
                <w:ilvl w:val="0"/>
                <w:numId w:val="4"/>
              </w:numPr>
              <w:ind w:left="337"/>
              <w:jc w:val="both"/>
              <w:rPr>
                <w:rFonts w:asciiTheme="minorHAnsi" w:hAnsiTheme="minorHAnsi" w:cstheme="minorHAnsi"/>
                <w:szCs w:val="22"/>
              </w:rPr>
            </w:pPr>
            <w:r>
              <w:rPr>
                <w:rFonts w:asciiTheme="minorHAnsi" w:eastAsia="Calibri" w:hAnsiTheme="minorHAnsi" w:cstheme="minorHAnsi"/>
                <w:szCs w:val="22"/>
              </w:rPr>
              <w:t>r</w:t>
            </w:r>
            <w:r w:rsidRPr="004573F9">
              <w:rPr>
                <w:rFonts w:asciiTheme="minorHAnsi" w:eastAsia="Calibri" w:hAnsiTheme="minorHAnsi" w:cstheme="minorHAnsi"/>
                <w:szCs w:val="22"/>
              </w:rPr>
              <w:t>equirement that any virtual school provider</w:t>
            </w:r>
            <w:r>
              <w:rPr>
                <w:rFonts w:asciiTheme="minorHAnsi" w:eastAsia="Calibri" w:hAnsiTheme="minorHAnsi" w:cstheme="minorHAnsi"/>
                <w:szCs w:val="22"/>
              </w:rPr>
              <w:t xml:space="preserve"> will </w:t>
            </w:r>
            <w:r w:rsidRPr="004573F9">
              <w:rPr>
                <w:rFonts w:asciiTheme="minorHAnsi" w:eastAsia="Calibri" w:hAnsiTheme="minorHAnsi" w:cstheme="minorHAnsi"/>
                <w:szCs w:val="22"/>
              </w:rPr>
              <w:t>comply with</w:t>
            </w:r>
            <w:r>
              <w:rPr>
                <w:rFonts w:asciiTheme="minorHAnsi" w:eastAsia="Calibri" w:hAnsiTheme="minorHAnsi" w:cstheme="minorHAnsi"/>
                <w:szCs w:val="22"/>
              </w:rPr>
              <w:t xml:space="preserve"> </w:t>
            </w:r>
            <w:r w:rsidRPr="00786B93">
              <w:rPr>
                <w:rFonts w:asciiTheme="minorHAnsi" w:eastAsia="Calibri" w:hAnsiTheme="minorHAnsi" w:cstheme="minorHAnsi"/>
                <w:szCs w:val="22"/>
              </w:rPr>
              <w:t>state and federal privacy laws.</w:t>
            </w:r>
          </w:p>
        </w:tc>
      </w:tr>
      <w:tr w:rsidR="00F11166" w:rsidRPr="00786B93" w:rsidTr="00324D1A">
        <w:tc>
          <w:tcPr>
            <w:tcW w:w="9350" w:type="dxa"/>
            <w:gridSpan w:val="2"/>
          </w:tcPr>
          <w:p w:rsidR="00F11166" w:rsidRPr="00786B93" w:rsidRDefault="00F11166" w:rsidP="00324D1A">
            <w:pPr>
              <w:jc w:val="center"/>
              <w:rPr>
                <w:rFonts w:asciiTheme="minorHAnsi" w:hAnsiTheme="minorHAnsi" w:cstheme="minorHAnsi"/>
                <w:b/>
                <w:szCs w:val="22"/>
              </w:rPr>
            </w:pPr>
            <w:r w:rsidRPr="00786B93">
              <w:rPr>
                <w:rFonts w:asciiTheme="minorHAnsi" w:hAnsiTheme="minorHAnsi" w:cstheme="minorHAnsi"/>
                <w:b/>
                <w:szCs w:val="22"/>
              </w:rPr>
              <w:lastRenderedPageBreak/>
              <w:t>Course Approval</w:t>
            </w:r>
          </w:p>
        </w:tc>
      </w:tr>
      <w:tr w:rsidR="00F11166" w:rsidRPr="00786B93" w:rsidTr="00324D1A">
        <w:tc>
          <w:tcPr>
            <w:tcW w:w="4675" w:type="dxa"/>
          </w:tcPr>
          <w:p w:rsidR="00F11166" w:rsidRPr="00786B93" w:rsidRDefault="00F11166" w:rsidP="00324D1A">
            <w:pPr>
              <w:jc w:val="both"/>
              <w:rPr>
                <w:rFonts w:asciiTheme="minorHAnsi" w:hAnsiTheme="minorHAnsi" w:cstheme="minorHAnsi"/>
                <w:szCs w:val="22"/>
              </w:rPr>
            </w:pPr>
            <w:r w:rsidRPr="00786B93">
              <w:rPr>
                <w:rFonts w:asciiTheme="minorHAnsi" w:hAnsiTheme="minorHAnsi" w:cstheme="minorHAnsi"/>
                <w:color w:val="000000"/>
                <w:szCs w:val="22"/>
              </w:rPr>
              <w:t xml:space="preserve">Online or virtual course </w:t>
            </w:r>
            <w:r w:rsidRPr="00786B93">
              <w:rPr>
                <w:rFonts w:asciiTheme="minorHAnsi" w:hAnsiTheme="minorHAnsi" w:cstheme="minorHAnsi"/>
                <w:szCs w:val="22"/>
              </w:rPr>
              <w:t xml:space="preserve">content will be reviewed for correlation with the current WVBE content standards.  Courses shall include appropriate instructional resources.  </w:t>
            </w:r>
          </w:p>
          <w:p w:rsidR="00F11166" w:rsidRPr="00786B93" w:rsidRDefault="00F11166" w:rsidP="00324D1A">
            <w:pPr>
              <w:jc w:val="both"/>
              <w:rPr>
                <w:rFonts w:asciiTheme="minorHAnsi" w:hAnsiTheme="minorHAnsi" w:cstheme="minorHAnsi"/>
                <w:color w:val="000000"/>
                <w:szCs w:val="22"/>
              </w:rPr>
            </w:pPr>
          </w:p>
          <w:p w:rsidR="00F11166" w:rsidRPr="00786B93" w:rsidRDefault="00F11166" w:rsidP="00324D1A">
            <w:pPr>
              <w:widowControl w:val="0"/>
              <w:tabs>
                <w:tab w:val="left" w:pos="-630"/>
                <w:tab w:val="left" w:pos="-270"/>
                <w:tab w:val="left" w:pos="360"/>
                <w:tab w:val="left" w:pos="720"/>
                <w:tab w:val="left" w:pos="1080"/>
                <w:tab w:val="left" w:pos="1440"/>
                <w:tab w:val="left" w:pos="1800"/>
                <w:tab w:val="left" w:pos="2160"/>
                <w:tab w:val="left" w:pos="2520"/>
                <w:tab w:val="left" w:pos="2880"/>
              </w:tabs>
              <w:jc w:val="both"/>
              <w:rPr>
                <w:rFonts w:asciiTheme="minorHAnsi" w:hAnsiTheme="minorHAnsi" w:cstheme="minorHAnsi"/>
                <w:color w:val="000000"/>
                <w:szCs w:val="22"/>
              </w:rPr>
            </w:pPr>
            <w:r w:rsidRPr="00786B93">
              <w:rPr>
                <w:rFonts w:asciiTheme="minorHAnsi" w:hAnsiTheme="minorHAnsi" w:cstheme="minorHAnsi"/>
                <w:szCs w:val="22"/>
              </w:rPr>
              <w:t>Course providers will adhere to the state and federal privacy regulations regarding students.</w:t>
            </w:r>
          </w:p>
        </w:tc>
        <w:tc>
          <w:tcPr>
            <w:tcW w:w="4675" w:type="dxa"/>
          </w:tcPr>
          <w:p w:rsidR="00F11166" w:rsidRPr="00CC0AB5" w:rsidRDefault="00F11166" w:rsidP="00324D1A">
            <w:pPr>
              <w:jc w:val="both"/>
              <w:rPr>
                <w:rFonts w:asciiTheme="minorHAnsi" w:eastAsia="Calibri" w:hAnsiTheme="minorHAnsi" w:cstheme="minorHAnsi"/>
                <w:szCs w:val="22"/>
              </w:rPr>
            </w:pPr>
            <w:r w:rsidRPr="00CC0AB5">
              <w:rPr>
                <w:rFonts w:asciiTheme="minorHAnsi" w:eastAsia="Calibri" w:hAnsiTheme="minorHAnsi" w:cstheme="minorHAnsi"/>
                <w:szCs w:val="22"/>
              </w:rPr>
              <w:t>Coursework offered through a virtual instruction program shall be aligned to the appropriate academic standards as required by state law and WVBE policies.</w:t>
            </w:r>
          </w:p>
          <w:p w:rsidR="00F11166" w:rsidRPr="00CC0AB5" w:rsidRDefault="00F11166" w:rsidP="00324D1A">
            <w:pPr>
              <w:jc w:val="both"/>
              <w:rPr>
                <w:rFonts w:asciiTheme="minorHAnsi" w:hAnsiTheme="minorHAnsi" w:cstheme="minorHAnsi"/>
                <w:szCs w:val="22"/>
              </w:rPr>
            </w:pPr>
          </w:p>
          <w:p w:rsidR="00F11166" w:rsidRPr="00CC0AB5" w:rsidRDefault="00F11166" w:rsidP="00324D1A">
            <w:pPr>
              <w:jc w:val="both"/>
              <w:rPr>
                <w:rFonts w:asciiTheme="minorHAnsi" w:hAnsiTheme="minorHAnsi" w:cstheme="minorHAnsi"/>
                <w:szCs w:val="22"/>
              </w:rPr>
            </w:pPr>
            <w:r w:rsidRPr="00CC0AB5">
              <w:rPr>
                <w:rFonts w:asciiTheme="minorHAnsi" w:hAnsiTheme="minorHAnsi" w:cstheme="minorHAnsi"/>
                <w:szCs w:val="22"/>
              </w:rPr>
              <w:t xml:space="preserve">After adopting a policy, the county or multi-county consortium may contract with virtual school vendors or utilize the West Virginia Virtual School. </w:t>
            </w:r>
          </w:p>
        </w:tc>
      </w:tr>
      <w:tr w:rsidR="00F11166" w:rsidRPr="00786B93" w:rsidTr="00324D1A">
        <w:tc>
          <w:tcPr>
            <w:tcW w:w="9350" w:type="dxa"/>
            <w:gridSpan w:val="2"/>
          </w:tcPr>
          <w:p w:rsidR="00F11166" w:rsidRPr="00786B93" w:rsidRDefault="00F11166" w:rsidP="00324D1A">
            <w:pPr>
              <w:jc w:val="center"/>
              <w:rPr>
                <w:rFonts w:asciiTheme="minorHAnsi" w:hAnsiTheme="minorHAnsi" w:cstheme="minorHAnsi"/>
                <w:szCs w:val="22"/>
                <w:u w:val="single"/>
              </w:rPr>
            </w:pPr>
            <w:r w:rsidRPr="00786B93">
              <w:rPr>
                <w:rFonts w:asciiTheme="minorHAnsi" w:hAnsiTheme="minorHAnsi" w:cstheme="minorHAnsi"/>
                <w:b/>
                <w:szCs w:val="22"/>
              </w:rPr>
              <w:t>Responsibilities</w:t>
            </w:r>
          </w:p>
        </w:tc>
      </w:tr>
      <w:tr w:rsidR="00F11166" w:rsidRPr="00786B93" w:rsidTr="00324D1A">
        <w:tc>
          <w:tcPr>
            <w:tcW w:w="4675" w:type="dxa"/>
          </w:tcPr>
          <w:p w:rsidR="00F11166" w:rsidRPr="00786B93" w:rsidRDefault="00F11166" w:rsidP="00324D1A">
            <w:pPr>
              <w:jc w:val="both"/>
              <w:rPr>
                <w:rFonts w:asciiTheme="minorHAnsi" w:hAnsiTheme="minorHAnsi" w:cstheme="minorHAnsi"/>
                <w:szCs w:val="22"/>
              </w:rPr>
            </w:pPr>
            <w:r w:rsidRPr="00786B93">
              <w:rPr>
                <w:rFonts w:asciiTheme="minorHAnsi" w:hAnsiTheme="minorHAnsi" w:cstheme="minorHAnsi"/>
                <w:szCs w:val="22"/>
              </w:rPr>
              <w:t xml:space="preserve">The county superintendent shall designate a WVVS contact at the school level who will be responsible for registering students.  Any costs incurred by the </w:t>
            </w:r>
            <w:r w:rsidRPr="00343CF8">
              <w:rPr>
                <w:rFonts w:asciiTheme="minorHAnsi" w:hAnsiTheme="minorHAnsi" w:cstheme="minorHAnsi"/>
                <w:szCs w:val="22"/>
              </w:rPr>
              <w:t>county WVVS contact are the responsibility of the county.</w:t>
            </w:r>
          </w:p>
          <w:p w:rsidR="00F11166" w:rsidRPr="00786B93" w:rsidRDefault="00F11166" w:rsidP="00324D1A">
            <w:pPr>
              <w:jc w:val="both"/>
              <w:rPr>
                <w:rFonts w:asciiTheme="minorHAnsi" w:hAnsiTheme="minorHAnsi" w:cstheme="minorHAnsi"/>
                <w:color w:val="000000"/>
                <w:szCs w:val="22"/>
              </w:rPr>
            </w:pPr>
          </w:p>
          <w:p w:rsidR="00F11166" w:rsidRPr="00786B93" w:rsidRDefault="00F11166" w:rsidP="00324D1A">
            <w:pPr>
              <w:widowControl w:val="0"/>
              <w:tabs>
                <w:tab w:val="left" w:pos="-630"/>
                <w:tab w:val="left" w:pos="-270"/>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Cs w:val="22"/>
              </w:rPr>
            </w:pPr>
            <w:r w:rsidRPr="00786B93">
              <w:rPr>
                <w:rFonts w:asciiTheme="minorHAnsi" w:hAnsiTheme="minorHAnsi" w:cstheme="minorHAnsi"/>
                <w:szCs w:val="22"/>
              </w:rPr>
              <w:t>Each school is responsible for monitoring student progress, proctoring exams</w:t>
            </w:r>
            <w:r>
              <w:rPr>
                <w:rFonts w:asciiTheme="minorHAnsi" w:hAnsiTheme="minorHAnsi" w:cstheme="minorHAnsi"/>
                <w:szCs w:val="22"/>
              </w:rPr>
              <w:t>,</w:t>
            </w:r>
            <w:r w:rsidRPr="00786B93">
              <w:rPr>
                <w:rFonts w:asciiTheme="minorHAnsi" w:hAnsiTheme="minorHAnsi" w:cstheme="minorHAnsi"/>
                <w:szCs w:val="22"/>
              </w:rPr>
              <w:t xml:space="preserve"> and posting student final grades to WVEIS.</w:t>
            </w:r>
          </w:p>
          <w:p w:rsidR="00F11166" w:rsidRPr="00786B93" w:rsidRDefault="00F11166" w:rsidP="00324D1A">
            <w:pPr>
              <w:jc w:val="both"/>
              <w:rPr>
                <w:rFonts w:asciiTheme="minorHAnsi" w:hAnsiTheme="minorHAnsi" w:cstheme="minorHAnsi"/>
                <w:color w:val="000000"/>
                <w:szCs w:val="22"/>
              </w:rPr>
            </w:pPr>
          </w:p>
          <w:p w:rsidR="00F11166" w:rsidRPr="00786B93" w:rsidRDefault="00F11166" w:rsidP="00324D1A">
            <w:pPr>
              <w:jc w:val="both"/>
              <w:rPr>
                <w:rFonts w:asciiTheme="minorHAnsi" w:hAnsiTheme="minorHAnsi" w:cstheme="minorHAnsi"/>
                <w:color w:val="000000"/>
                <w:szCs w:val="22"/>
              </w:rPr>
            </w:pPr>
            <w:r w:rsidRPr="00786B93">
              <w:rPr>
                <w:rFonts w:asciiTheme="minorHAnsi" w:hAnsiTheme="minorHAnsi" w:cstheme="minorHAnsi"/>
                <w:szCs w:val="22"/>
              </w:rPr>
              <w:t>Each school is responsible for providing onsite technology and support to any student enrolled in a virtual or online course.</w:t>
            </w:r>
          </w:p>
        </w:tc>
        <w:tc>
          <w:tcPr>
            <w:tcW w:w="4675" w:type="dxa"/>
          </w:tcPr>
          <w:p w:rsidR="00F11166" w:rsidRPr="00786B93" w:rsidRDefault="00F11166" w:rsidP="00324D1A">
            <w:pPr>
              <w:widowControl w:val="0"/>
              <w:tabs>
                <w:tab w:val="left" w:pos="-630"/>
                <w:tab w:val="left" w:pos="-270"/>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Cs w:val="22"/>
              </w:rPr>
            </w:pPr>
            <w:r w:rsidRPr="00786B93">
              <w:rPr>
                <w:rFonts w:asciiTheme="minorHAnsi" w:eastAsia="Calibri" w:hAnsiTheme="minorHAnsi" w:cstheme="minorHAnsi"/>
                <w:szCs w:val="22"/>
              </w:rPr>
              <w:t>Counties shall annually provide</w:t>
            </w:r>
            <w:r>
              <w:rPr>
                <w:rFonts w:asciiTheme="minorHAnsi" w:eastAsia="Calibri" w:hAnsiTheme="minorHAnsi" w:cstheme="minorHAnsi"/>
                <w:szCs w:val="22"/>
              </w:rPr>
              <w:t xml:space="preserve"> </w:t>
            </w:r>
            <w:r w:rsidRPr="00786B93">
              <w:rPr>
                <w:rFonts w:asciiTheme="minorHAnsi" w:eastAsia="Calibri" w:hAnsiTheme="minorHAnsi" w:cstheme="minorHAnsi"/>
                <w:szCs w:val="22"/>
              </w:rPr>
              <w:t xml:space="preserve">to </w:t>
            </w:r>
            <w:r>
              <w:rPr>
                <w:rFonts w:asciiTheme="minorHAnsi" w:eastAsia="Calibri" w:hAnsiTheme="minorHAnsi" w:cstheme="minorHAnsi"/>
                <w:szCs w:val="22"/>
              </w:rPr>
              <w:t xml:space="preserve">the </w:t>
            </w:r>
            <w:r w:rsidRPr="00786B93">
              <w:rPr>
                <w:rFonts w:asciiTheme="minorHAnsi" w:eastAsia="Calibri" w:hAnsiTheme="minorHAnsi" w:cstheme="minorHAnsi"/>
                <w:szCs w:val="22"/>
              </w:rPr>
              <w:t>WVDE Division of Teaching and Learning, Office of Middle and Secondary Learning</w:t>
            </w:r>
            <w:r>
              <w:rPr>
                <w:rFonts w:asciiTheme="minorHAnsi" w:eastAsia="Calibri" w:hAnsiTheme="minorHAnsi" w:cstheme="minorHAnsi"/>
                <w:szCs w:val="22"/>
              </w:rPr>
              <w:t>,</w:t>
            </w:r>
            <w:r w:rsidRPr="00786B93">
              <w:rPr>
                <w:rFonts w:asciiTheme="minorHAnsi" w:eastAsia="Calibri" w:hAnsiTheme="minorHAnsi" w:cstheme="minorHAnsi"/>
                <w:szCs w:val="22"/>
              </w:rPr>
              <w:t xml:space="preserve"> a copy of their virtual instruction program policy; a list of their chosen virtual school providers; number of students per grade level enrolled in the</w:t>
            </w:r>
            <w:r>
              <w:rPr>
                <w:rFonts w:asciiTheme="minorHAnsi" w:eastAsia="Calibri" w:hAnsiTheme="minorHAnsi" w:cstheme="minorHAnsi"/>
                <w:szCs w:val="22"/>
              </w:rPr>
              <w:t>ir</w:t>
            </w:r>
            <w:r w:rsidRPr="00786B93">
              <w:rPr>
                <w:rFonts w:asciiTheme="minorHAnsi" w:eastAsia="Calibri" w:hAnsiTheme="minorHAnsi" w:cstheme="minorHAnsi"/>
                <w:szCs w:val="22"/>
              </w:rPr>
              <w:t xml:space="preserve"> virtual instruction program; the number of students who are enrolled in the full-time virtual instruction program and the number who participated in a blended virtual instruction program; the number of students </w:t>
            </w:r>
            <w:r w:rsidRPr="00786B93">
              <w:rPr>
                <w:rFonts w:asciiTheme="minorHAnsi" w:hAnsiTheme="minorHAnsi" w:cstheme="minorHAnsi"/>
                <w:szCs w:val="22"/>
              </w:rPr>
              <w:t>who were homeschooled, the number of students enrolled in a private school</w:t>
            </w:r>
            <w:r>
              <w:rPr>
                <w:rFonts w:asciiTheme="minorHAnsi" w:hAnsiTheme="minorHAnsi" w:cstheme="minorHAnsi"/>
                <w:szCs w:val="22"/>
              </w:rPr>
              <w:t>,</w:t>
            </w:r>
            <w:r w:rsidRPr="00786B93">
              <w:rPr>
                <w:rFonts w:asciiTheme="minorHAnsi" w:hAnsiTheme="minorHAnsi" w:cstheme="minorHAnsi"/>
                <w:szCs w:val="22"/>
              </w:rPr>
              <w:t xml:space="preserve"> and the number of students enrolled in a public school immediately preceding enrollment in the virtual instruction program; and how the students enrolled in a virtual instruction program performed academically as compared with students in a traditional classroom setting</w:t>
            </w:r>
            <w:r w:rsidRPr="00786B93">
              <w:rPr>
                <w:rFonts w:asciiTheme="minorHAnsi" w:eastAsia="Calibri" w:hAnsiTheme="minorHAnsi" w:cstheme="minorHAnsi"/>
                <w:szCs w:val="22"/>
              </w:rPr>
              <w:t>.</w:t>
            </w:r>
          </w:p>
        </w:tc>
      </w:tr>
      <w:tr w:rsidR="00F11166" w:rsidRPr="00786B93" w:rsidTr="00324D1A">
        <w:tc>
          <w:tcPr>
            <w:tcW w:w="9350" w:type="dxa"/>
            <w:gridSpan w:val="2"/>
          </w:tcPr>
          <w:p w:rsidR="00F11166" w:rsidRPr="00786B93" w:rsidRDefault="00F11166" w:rsidP="00324D1A">
            <w:pPr>
              <w:jc w:val="center"/>
              <w:rPr>
                <w:rFonts w:asciiTheme="minorHAnsi" w:hAnsiTheme="minorHAnsi" w:cstheme="minorHAnsi"/>
                <w:szCs w:val="22"/>
                <w:u w:val="single"/>
              </w:rPr>
            </w:pPr>
            <w:r w:rsidRPr="00786B93">
              <w:rPr>
                <w:rFonts w:asciiTheme="minorHAnsi" w:hAnsiTheme="minorHAnsi" w:cstheme="minorHAnsi"/>
                <w:b/>
                <w:szCs w:val="22"/>
              </w:rPr>
              <w:t>Funding</w:t>
            </w:r>
          </w:p>
        </w:tc>
      </w:tr>
      <w:tr w:rsidR="00F11166" w:rsidRPr="00786B93" w:rsidTr="00324D1A">
        <w:tc>
          <w:tcPr>
            <w:tcW w:w="4675" w:type="dxa"/>
          </w:tcPr>
          <w:p w:rsidR="00F11166" w:rsidRPr="00786B93" w:rsidRDefault="00F11166" w:rsidP="00324D1A">
            <w:pPr>
              <w:jc w:val="both"/>
              <w:rPr>
                <w:rFonts w:asciiTheme="minorHAnsi" w:hAnsiTheme="minorHAnsi" w:cstheme="minorHAnsi"/>
                <w:color w:val="000000"/>
                <w:szCs w:val="22"/>
              </w:rPr>
            </w:pPr>
            <w:r w:rsidRPr="00786B93">
              <w:rPr>
                <w:rFonts w:asciiTheme="minorHAnsi" w:hAnsiTheme="minorHAnsi" w:cstheme="minorHAnsi"/>
                <w:color w:val="000000"/>
                <w:szCs w:val="22"/>
              </w:rPr>
              <w:t>The WVVS shall provide funding for online and virtual courses based on legislative appropriations.</w:t>
            </w:r>
          </w:p>
          <w:p w:rsidR="00F11166" w:rsidRPr="00786B93" w:rsidRDefault="00F11166" w:rsidP="00324D1A">
            <w:pPr>
              <w:jc w:val="both"/>
              <w:rPr>
                <w:rFonts w:asciiTheme="minorHAnsi" w:hAnsiTheme="minorHAnsi" w:cstheme="minorHAnsi"/>
                <w:szCs w:val="22"/>
              </w:rPr>
            </w:pPr>
          </w:p>
          <w:p w:rsidR="00F11166" w:rsidRPr="00786B93" w:rsidRDefault="00F11166" w:rsidP="00324D1A">
            <w:pPr>
              <w:jc w:val="both"/>
              <w:rPr>
                <w:rFonts w:asciiTheme="minorHAnsi" w:hAnsiTheme="minorHAnsi" w:cstheme="minorHAnsi"/>
                <w:szCs w:val="22"/>
              </w:rPr>
            </w:pPr>
            <w:r w:rsidRPr="00786B93">
              <w:rPr>
                <w:rFonts w:asciiTheme="minorHAnsi" w:hAnsiTheme="minorHAnsi" w:cstheme="minorHAnsi"/>
                <w:color w:val="000000"/>
                <w:szCs w:val="22"/>
              </w:rPr>
              <w:lastRenderedPageBreak/>
              <w:t xml:space="preserve">Funding for online or virtual courses and associated materials may be provided through </w:t>
            </w:r>
            <w:proofErr w:type="gramStart"/>
            <w:r>
              <w:rPr>
                <w:rFonts w:asciiTheme="minorHAnsi" w:hAnsiTheme="minorHAnsi" w:cstheme="minorHAnsi"/>
                <w:color w:val="000000"/>
                <w:szCs w:val="22"/>
              </w:rPr>
              <w:t xml:space="preserve">county </w:t>
            </w:r>
            <w:r w:rsidRPr="00786B93">
              <w:rPr>
                <w:rFonts w:asciiTheme="minorHAnsi" w:hAnsiTheme="minorHAnsi" w:cstheme="minorHAnsi"/>
                <w:color w:val="000000"/>
                <w:szCs w:val="22"/>
              </w:rPr>
              <w:t xml:space="preserve"> instructional</w:t>
            </w:r>
            <w:proofErr w:type="gramEnd"/>
            <w:r w:rsidRPr="00786B93">
              <w:rPr>
                <w:rFonts w:asciiTheme="minorHAnsi" w:hAnsiTheme="minorHAnsi" w:cstheme="minorHAnsi"/>
                <w:color w:val="000000"/>
                <w:szCs w:val="22"/>
              </w:rPr>
              <w:t xml:space="preserve"> budgets or grant awards.</w:t>
            </w:r>
          </w:p>
        </w:tc>
        <w:tc>
          <w:tcPr>
            <w:tcW w:w="4675" w:type="dxa"/>
          </w:tcPr>
          <w:p w:rsidR="00F11166" w:rsidRDefault="00F11166" w:rsidP="00324D1A">
            <w:pPr>
              <w:jc w:val="both"/>
              <w:rPr>
                <w:rFonts w:asciiTheme="minorHAnsi" w:hAnsiTheme="minorHAnsi" w:cstheme="minorHAnsi"/>
                <w:szCs w:val="22"/>
              </w:rPr>
            </w:pPr>
            <w:r w:rsidRPr="00786B93">
              <w:rPr>
                <w:rFonts w:asciiTheme="minorHAnsi" w:hAnsiTheme="minorHAnsi" w:cstheme="minorHAnsi"/>
                <w:szCs w:val="22"/>
              </w:rPr>
              <w:lastRenderedPageBreak/>
              <w:t xml:space="preserve">An eligible student enrolled in a virtual instruction program shall be counted in the net enrollment of the </w:t>
            </w:r>
            <w:r>
              <w:rPr>
                <w:rFonts w:asciiTheme="minorHAnsi" w:hAnsiTheme="minorHAnsi" w:cstheme="minorHAnsi"/>
                <w:szCs w:val="22"/>
              </w:rPr>
              <w:t>county</w:t>
            </w:r>
            <w:r w:rsidRPr="00786B93">
              <w:rPr>
                <w:rFonts w:asciiTheme="minorHAnsi" w:hAnsiTheme="minorHAnsi" w:cstheme="minorHAnsi"/>
                <w:szCs w:val="22"/>
              </w:rPr>
              <w:t xml:space="preserve"> in which the student resides for the purposes of calculating and receiving state aid.</w:t>
            </w:r>
          </w:p>
          <w:p w:rsidR="00F11166" w:rsidRPr="00786B93" w:rsidRDefault="00F11166" w:rsidP="00324D1A">
            <w:pPr>
              <w:jc w:val="both"/>
              <w:rPr>
                <w:rFonts w:asciiTheme="minorHAnsi" w:hAnsiTheme="minorHAnsi" w:cstheme="minorHAnsi"/>
                <w:szCs w:val="22"/>
              </w:rPr>
            </w:pPr>
          </w:p>
        </w:tc>
      </w:tr>
      <w:tr w:rsidR="00F11166" w:rsidRPr="00786B93" w:rsidTr="00324D1A">
        <w:tc>
          <w:tcPr>
            <w:tcW w:w="9350" w:type="dxa"/>
            <w:gridSpan w:val="2"/>
          </w:tcPr>
          <w:p w:rsidR="00F11166" w:rsidRPr="00786B93" w:rsidRDefault="00F11166" w:rsidP="00324D1A">
            <w:pPr>
              <w:jc w:val="center"/>
              <w:rPr>
                <w:rFonts w:asciiTheme="minorHAnsi" w:hAnsiTheme="minorHAnsi" w:cstheme="minorHAnsi"/>
                <w:szCs w:val="22"/>
                <w:u w:val="single"/>
              </w:rPr>
            </w:pPr>
            <w:r w:rsidRPr="00786B93">
              <w:rPr>
                <w:rFonts w:asciiTheme="minorHAnsi" w:hAnsiTheme="minorHAnsi" w:cstheme="minorHAnsi"/>
                <w:b/>
                <w:color w:val="000000"/>
                <w:szCs w:val="22"/>
              </w:rPr>
              <w:t>Instructional Resources</w:t>
            </w:r>
          </w:p>
        </w:tc>
      </w:tr>
      <w:tr w:rsidR="00F11166" w:rsidRPr="00786B93" w:rsidTr="00324D1A">
        <w:tc>
          <w:tcPr>
            <w:tcW w:w="4675" w:type="dxa"/>
          </w:tcPr>
          <w:p w:rsidR="00F11166" w:rsidRPr="00786B93" w:rsidRDefault="00F11166" w:rsidP="00324D1A">
            <w:pPr>
              <w:widowControl w:val="0"/>
              <w:tabs>
                <w:tab w:val="left" w:pos="-630"/>
                <w:tab w:val="left" w:pos="-270"/>
                <w:tab w:val="left" w:pos="360"/>
                <w:tab w:val="left" w:pos="720"/>
                <w:tab w:val="left" w:pos="1080"/>
                <w:tab w:val="left" w:pos="1440"/>
                <w:tab w:val="left" w:pos="1800"/>
                <w:tab w:val="left" w:pos="2160"/>
                <w:tab w:val="left" w:pos="2520"/>
                <w:tab w:val="left" w:pos="2880"/>
              </w:tabs>
              <w:jc w:val="both"/>
              <w:rPr>
                <w:rFonts w:asciiTheme="minorHAnsi" w:hAnsiTheme="minorHAnsi" w:cstheme="minorHAnsi"/>
                <w:color w:val="000000"/>
                <w:szCs w:val="22"/>
              </w:rPr>
            </w:pPr>
            <w:r w:rsidRPr="00786B93">
              <w:rPr>
                <w:rFonts w:asciiTheme="minorHAnsi" w:hAnsiTheme="minorHAnsi" w:cstheme="minorHAnsi"/>
                <w:color w:val="000000"/>
                <w:szCs w:val="22"/>
              </w:rPr>
              <w:t>Each county will select virtual/online resources that will be used to provide opportunities for credit recovery.  This does not include resources used to deliver first</w:t>
            </w:r>
            <w:r>
              <w:rPr>
                <w:rFonts w:asciiTheme="minorHAnsi" w:hAnsiTheme="minorHAnsi" w:cstheme="minorHAnsi"/>
                <w:color w:val="000000"/>
                <w:szCs w:val="22"/>
              </w:rPr>
              <w:t>-</w:t>
            </w:r>
            <w:r w:rsidRPr="00786B93">
              <w:rPr>
                <w:rFonts w:asciiTheme="minorHAnsi" w:hAnsiTheme="minorHAnsi" w:cstheme="minorHAnsi"/>
                <w:color w:val="000000"/>
                <w:szCs w:val="22"/>
              </w:rPr>
              <w:t>time course credit.  When selecting additional credit recovery resources, the following protocols should be met:</w:t>
            </w:r>
          </w:p>
          <w:p w:rsidR="00F11166" w:rsidRPr="00786B93" w:rsidRDefault="00F11166" w:rsidP="00F11166">
            <w:pPr>
              <w:pStyle w:val="ListParagraph"/>
              <w:widowControl w:val="0"/>
              <w:numPr>
                <w:ilvl w:val="2"/>
                <w:numId w:val="5"/>
              </w:numPr>
              <w:tabs>
                <w:tab w:val="left" w:pos="-630"/>
                <w:tab w:val="left" w:pos="-270"/>
                <w:tab w:val="left" w:pos="360"/>
                <w:tab w:val="left" w:pos="720"/>
                <w:tab w:val="left" w:pos="1080"/>
                <w:tab w:val="left" w:pos="1440"/>
                <w:tab w:val="left" w:pos="1800"/>
                <w:tab w:val="left" w:pos="1870"/>
                <w:tab w:val="left" w:pos="2160"/>
                <w:tab w:val="left" w:pos="2880"/>
              </w:tabs>
              <w:ind w:left="340" w:hanging="360"/>
              <w:jc w:val="both"/>
              <w:rPr>
                <w:rFonts w:asciiTheme="minorHAnsi" w:hAnsiTheme="minorHAnsi" w:cstheme="minorHAnsi"/>
                <w:color w:val="000000"/>
                <w:szCs w:val="22"/>
              </w:rPr>
            </w:pPr>
            <w:r w:rsidRPr="00786B93">
              <w:rPr>
                <w:rFonts w:asciiTheme="minorHAnsi" w:hAnsiTheme="minorHAnsi" w:cstheme="minorHAnsi"/>
                <w:color w:val="000000"/>
                <w:szCs w:val="22"/>
              </w:rPr>
              <w:t>verify that a</w:t>
            </w:r>
            <w:r>
              <w:rPr>
                <w:rFonts w:asciiTheme="minorHAnsi" w:hAnsiTheme="minorHAnsi" w:cstheme="minorHAnsi"/>
                <w:color w:val="000000"/>
                <w:szCs w:val="22"/>
              </w:rPr>
              <w:t xml:space="preserve"> county</w:t>
            </w:r>
            <w:r w:rsidRPr="00786B93">
              <w:rPr>
                <w:rFonts w:asciiTheme="minorHAnsi" w:hAnsiTheme="minorHAnsi" w:cstheme="minorHAnsi"/>
                <w:color w:val="000000"/>
                <w:szCs w:val="22"/>
              </w:rPr>
              <w:t xml:space="preserve"> team of educators has reviewed the credit recovery program content for the respective courses to ensure that the material aligns with the approved content standards</w:t>
            </w:r>
            <w:r>
              <w:rPr>
                <w:rFonts w:asciiTheme="minorHAnsi" w:hAnsiTheme="minorHAnsi" w:cstheme="minorHAnsi"/>
                <w:color w:val="000000"/>
                <w:szCs w:val="22"/>
              </w:rPr>
              <w:t>;</w:t>
            </w:r>
          </w:p>
          <w:p w:rsidR="00F11166" w:rsidRPr="00786B93" w:rsidRDefault="00F11166" w:rsidP="00F11166">
            <w:pPr>
              <w:pStyle w:val="ListParagraph"/>
              <w:widowControl w:val="0"/>
              <w:numPr>
                <w:ilvl w:val="2"/>
                <w:numId w:val="5"/>
              </w:numPr>
              <w:tabs>
                <w:tab w:val="left" w:pos="-630"/>
                <w:tab w:val="left" w:pos="-270"/>
                <w:tab w:val="left" w:pos="360"/>
                <w:tab w:val="left" w:pos="720"/>
                <w:tab w:val="left" w:pos="1080"/>
                <w:tab w:val="left" w:pos="1440"/>
                <w:tab w:val="left" w:pos="1800"/>
                <w:tab w:val="left" w:pos="1870"/>
                <w:tab w:val="left" w:pos="2160"/>
                <w:tab w:val="left" w:pos="2880"/>
              </w:tabs>
              <w:ind w:left="340" w:hanging="360"/>
              <w:jc w:val="both"/>
              <w:rPr>
                <w:rFonts w:asciiTheme="minorHAnsi" w:hAnsiTheme="minorHAnsi" w:cstheme="minorHAnsi"/>
                <w:color w:val="000000"/>
                <w:szCs w:val="22"/>
              </w:rPr>
            </w:pPr>
            <w:r w:rsidRPr="00786B93">
              <w:rPr>
                <w:rFonts w:asciiTheme="minorHAnsi" w:hAnsiTheme="minorHAnsi" w:cstheme="minorHAnsi"/>
                <w:color w:val="000000"/>
                <w:szCs w:val="22"/>
              </w:rPr>
              <w:t>provide the WVDE with the name(s) of instructional resources used for credit recovery purposes</w:t>
            </w:r>
            <w:r>
              <w:rPr>
                <w:rFonts w:asciiTheme="minorHAnsi" w:hAnsiTheme="minorHAnsi" w:cstheme="minorHAnsi"/>
                <w:color w:val="000000"/>
                <w:szCs w:val="22"/>
              </w:rPr>
              <w:t>;</w:t>
            </w:r>
            <w:r w:rsidRPr="00786B93">
              <w:rPr>
                <w:rFonts w:asciiTheme="minorHAnsi" w:hAnsiTheme="minorHAnsi" w:cstheme="minorHAnsi"/>
                <w:color w:val="000000"/>
                <w:szCs w:val="22"/>
              </w:rPr>
              <w:t xml:space="preserve"> and</w:t>
            </w:r>
          </w:p>
          <w:p w:rsidR="00F11166" w:rsidRPr="00786B93" w:rsidRDefault="00F11166" w:rsidP="00F11166">
            <w:pPr>
              <w:pStyle w:val="ListParagraph"/>
              <w:widowControl w:val="0"/>
              <w:numPr>
                <w:ilvl w:val="2"/>
                <w:numId w:val="5"/>
              </w:numPr>
              <w:tabs>
                <w:tab w:val="left" w:pos="-630"/>
                <w:tab w:val="left" w:pos="-270"/>
                <w:tab w:val="left" w:pos="360"/>
                <w:tab w:val="left" w:pos="720"/>
                <w:tab w:val="left" w:pos="1080"/>
                <w:tab w:val="left" w:pos="1440"/>
                <w:tab w:val="left" w:pos="1800"/>
                <w:tab w:val="left" w:pos="1870"/>
                <w:tab w:val="left" w:pos="2160"/>
                <w:tab w:val="left" w:pos="2880"/>
              </w:tabs>
              <w:ind w:left="340" w:hanging="360"/>
              <w:jc w:val="both"/>
              <w:rPr>
                <w:rFonts w:asciiTheme="minorHAnsi" w:hAnsiTheme="minorHAnsi" w:cstheme="minorHAnsi"/>
                <w:color w:val="000000"/>
                <w:szCs w:val="22"/>
              </w:rPr>
            </w:pPr>
            <w:r w:rsidRPr="00786B93">
              <w:rPr>
                <w:rFonts w:asciiTheme="minorHAnsi" w:hAnsiTheme="minorHAnsi" w:cstheme="minorHAnsi"/>
                <w:color w:val="000000"/>
                <w:szCs w:val="22"/>
              </w:rPr>
              <w:t>follow all state and</w:t>
            </w:r>
            <w:r>
              <w:rPr>
                <w:rFonts w:asciiTheme="minorHAnsi" w:hAnsiTheme="minorHAnsi" w:cstheme="minorHAnsi"/>
                <w:color w:val="000000"/>
                <w:szCs w:val="22"/>
              </w:rPr>
              <w:t xml:space="preserve"> county</w:t>
            </w:r>
            <w:r w:rsidRPr="00786B93">
              <w:rPr>
                <w:rFonts w:asciiTheme="minorHAnsi" w:hAnsiTheme="minorHAnsi" w:cstheme="minorHAnsi"/>
                <w:color w:val="000000"/>
                <w:szCs w:val="22"/>
              </w:rPr>
              <w:t xml:space="preserve"> purchasing procedures when obtaining course content.</w:t>
            </w:r>
          </w:p>
        </w:tc>
        <w:tc>
          <w:tcPr>
            <w:tcW w:w="4675" w:type="dxa"/>
          </w:tcPr>
          <w:p w:rsidR="00F11166" w:rsidRPr="00786B93" w:rsidRDefault="00F11166" w:rsidP="00324D1A">
            <w:pPr>
              <w:jc w:val="both"/>
              <w:rPr>
                <w:rFonts w:asciiTheme="minorHAnsi" w:hAnsiTheme="minorHAnsi" w:cstheme="minorHAnsi"/>
                <w:szCs w:val="22"/>
              </w:rPr>
            </w:pPr>
            <w:r w:rsidRPr="00786B93">
              <w:rPr>
                <w:rFonts w:asciiTheme="minorHAnsi" w:hAnsiTheme="minorHAnsi" w:cstheme="minorHAnsi"/>
                <w:szCs w:val="22"/>
              </w:rPr>
              <w:t xml:space="preserve">Each county must ensure </w:t>
            </w:r>
            <w:r>
              <w:rPr>
                <w:rFonts w:asciiTheme="minorHAnsi" w:hAnsiTheme="minorHAnsi" w:cstheme="minorHAnsi"/>
                <w:szCs w:val="22"/>
              </w:rPr>
              <w:t>its</w:t>
            </w:r>
            <w:r w:rsidRPr="00786B93">
              <w:rPr>
                <w:rFonts w:asciiTheme="minorHAnsi" w:hAnsiTheme="minorHAnsi" w:cstheme="minorHAnsi"/>
                <w:szCs w:val="22"/>
              </w:rPr>
              <w:t xml:space="preserve"> virtual program instructional resources meet the minimum WVDE Instructional Resources Criteria for each content area.</w:t>
            </w:r>
          </w:p>
        </w:tc>
      </w:tr>
    </w:tbl>
    <w:p w:rsidR="00F11166" w:rsidRPr="00786B93" w:rsidRDefault="00F11166" w:rsidP="00F11166">
      <w:pPr>
        <w:spacing w:after="0" w:line="240" w:lineRule="auto"/>
        <w:rPr>
          <w:rFonts w:asciiTheme="minorHAnsi" w:hAnsiTheme="minorHAnsi" w:cstheme="minorHAnsi"/>
          <w:szCs w:val="22"/>
        </w:rPr>
      </w:pPr>
    </w:p>
    <w:p w:rsidR="00F11166" w:rsidRPr="00786B93" w:rsidRDefault="00F11166" w:rsidP="00F11166">
      <w:pPr>
        <w:pStyle w:val="Heading1"/>
        <w:spacing w:before="0" w:line="240" w:lineRule="auto"/>
        <w:jc w:val="center"/>
        <w:rPr>
          <w:rFonts w:asciiTheme="minorHAnsi" w:hAnsiTheme="minorHAnsi" w:cstheme="minorHAnsi"/>
          <w:b/>
          <w:szCs w:val="22"/>
        </w:rPr>
      </w:pPr>
      <w:bookmarkStart w:id="11" w:name="_Toc20812156"/>
    </w:p>
    <w:p w:rsidR="00F11166" w:rsidRPr="00786B93" w:rsidRDefault="00F11166" w:rsidP="00F11166">
      <w:pPr>
        <w:rPr>
          <w:rFonts w:asciiTheme="minorHAnsi" w:eastAsiaTheme="majorEastAsia" w:hAnsiTheme="minorHAnsi" w:cstheme="minorHAnsi"/>
          <w:b/>
          <w:szCs w:val="22"/>
        </w:rPr>
      </w:pPr>
      <w:r w:rsidRPr="00786B93">
        <w:rPr>
          <w:rFonts w:asciiTheme="minorHAnsi" w:hAnsiTheme="minorHAnsi" w:cstheme="minorHAnsi"/>
          <w:b/>
          <w:szCs w:val="22"/>
        </w:rPr>
        <w:br w:type="page"/>
      </w:r>
    </w:p>
    <w:p w:rsidR="00F11166" w:rsidRPr="00786B93" w:rsidRDefault="00F11166" w:rsidP="00F11166">
      <w:pPr>
        <w:pStyle w:val="Heading1"/>
        <w:spacing w:before="0" w:line="240" w:lineRule="auto"/>
        <w:jc w:val="center"/>
        <w:rPr>
          <w:rFonts w:asciiTheme="minorHAnsi" w:hAnsiTheme="minorHAnsi" w:cstheme="minorHAnsi"/>
          <w:b/>
          <w:szCs w:val="22"/>
        </w:rPr>
      </w:pPr>
      <w:r w:rsidRPr="00786B93">
        <w:rPr>
          <w:rFonts w:asciiTheme="minorHAnsi" w:hAnsiTheme="minorHAnsi" w:cstheme="minorHAnsi"/>
          <w:b/>
          <w:szCs w:val="22"/>
        </w:rPr>
        <w:lastRenderedPageBreak/>
        <w:t>Appendix D: Personalized Education Plan</w:t>
      </w:r>
      <w:r>
        <w:rPr>
          <w:rFonts w:asciiTheme="minorHAnsi" w:hAnsiTheme="minorHAnsi" w:cstheme="minorHAnsi"/>
          <w:b/>
          <w:szCs w:val="22"/>
        </w:rPr>
        <w:t xml:space="preserve"> (PEP)</w:t>
      </w:r>
      <w:r w:rsidRPr="00786B93">
        <w:rPr>
          <w:rFonts w:asciiTheme="minorHAnsi" w:hAnsiTheme="minorHAnsi" w:cstheme="minorHAnsi"/>
          <w:b/>
          <w:szCs w:val="22"/>
        </w:rPr>
        <w:t xml:space="preserve"> Development and Requirements</w:t>
      </w:r>
      <w:bookmarkEnd w:id="11"/>
    </w:p>
    <w:p w:rsidR="00F11166" w:rsidRDefault="00F11166" w:rsidP="00F11166">
      <w:pPr>
        <w:spacing w:after="0" w:line="240" w:lineRule="auto"/>
        <w:rPr>
          <w:rFonts w:asciiTheme="minorHAnsi" w:hAnsiTheme="minorHAnsi" w:cstheme="minorHAnsi"/>
          <w:szCs w:val="22"/>
        </w:rPr>
      </w:pPr>
    </w:p>
    <w:p w:rsidR="00F11166" w:rsidRPr="00786B93" w:rsidRDefault="00F11166" w:rsidP="00F11166">
      <w:pPr>
        <w:spacing w:after="0" w:line="240" w:lineRule="auto"/>
        <w:rPr>
          <w:rFonts w:asciiTheme="minorHAnsi" w:hAnsiTheme="minorHAnsi" w:cstheme="minorHAnsi"/>
          <w:szCs w:val="22"/>
        </w:rPr>
      </w:pPr>
    </w:p>
    <w:tbl>
      <w:tblPr>
        <w:tblStyle w:val="TableGrid"/>
        <w:tblW w:w="0" w:type="auto"/>
        <w:tblLook w:val="04A0" w:firstRow="1" w:lastRow="0" w:firstColumn="1" w:lastColumn="0" w:noHBand="0" w:noVBand="1"/>
      </w:tblPr>
      <w:tblGrid>
        <w:gridCol w:w="4675"/>
        <w:gridCol w:w="4675"/>
      </w:tblGrid>
      <w:tr w:rsidR="00F11166" w:rsidRPr="00786B93" w:rsidTr="00324D1A">
        <w:tc>
          <w:tcPr>
            <w:tcW w:w="9350" w:type="dxa"/>
            <w:gridSpan w:val="2"/>
          </w:tcPr>
          <w:p w:rsidR="00F11166" w:rsidRPr="00786B93" w:rsidRDefault="00F11166" w:rsidP="00324D1A">
            <w:pPr>
              <w:rPr>
                <w:rFonts w:asciiTheme="minorHAnsi" w:hAnsiTheme="minorHAnsi" w:cstheme="minorHAnsi"/>
                <w:b/>
                <w:szCs w:val="22"/>
                <w:u w:val="single"/>
              </w:rPr>
            </w:pPr>
            <w:r w:rsidRPr="00786B93">
              <w:rPr>
                <w:rFonts w:asciiTheme="minorHAnsi" w:hAnsiTheme="minorHAnsi" w:cstheme="minorHAnsi"/>
                <w:b/>
                <w:szCs w:val="22"/>
                <w:u w:val="single"/>
              </w:rPr>
              <w:t>Personalized Education Plan Development</w:t>
            </w:r>
          </w:p>
          <w:p w:rsidR="00F11166" w:rsidRPr="00786B93" w:rsidRDefault="00F11166" w:rsidP="00324D1A">
            <w:pPr>
              <w:rPr>
                <w:rFonts w:asciiTheme="minorHAnsi" w:hAnsiTheme="minorHAnsi" w:cstheme="minorHAnsi"/>
                <w:szCs w:val="22"/>
              </w:rPr>
            </w:pPr>
          </w:p>
          <w:p w:rsidR="00F11166" w:rsidRPr="00786B93" w:rsidRDefault="00F11166" w:rsidP="00324D1A">
            <w:pPr>
              <w:tabs>
                <w:tab w:val="left" w:pos="360"/>
                <w:tab w:val="left" w:pos="720"/>
                <w:tab w:val="left" w:pos="1080"/>
                <w:tab w:val="left" w:pos="1440"/>
                <w:tab w:val="left" w:pos="1800"/>
                <w:tab w:val="left" w:pos="2160"/>
                <w:tab w:val="left" w:pos="2520"/>
                <w:tab w:val="left" w:pos="2880"/>
              </w:tabs>
              <w:jc w:val="both"/>
              <w:rPr>
                <w:rFonts w:asciiTheme="minorHAnsi" w:eastAsia="Times New Roman" w:hAnsiTheme="minorHAnsi" w:cstheme="minorHAnsi"/>
                <w:szCs w:val="22"/>
              </w:rPr>
            </w:pPr>
            <w:r w:rsidRPr="00786B93">
              <w:rPr>
                <w:rFonts w:asciiTheme="minorHAnsi" w:eastAsia="Times New Roman" w:hAnsiTheme="minorHAnsi" w:cstheme="minorHAnsi"/>
                <w:szCs w:val="22"/>
              </w:rPr>
              <w:t>The Personalized Education Plan (PEP) guides students’ course selections based on individual career aspirations and post</w:t>
            </w:r>
            <w:r>
              <w:rPr>
                <w:rFonts w:asciiTheme="minorHAnsi" w:eastAsia="Times New Roman" w:hAnsiTheme="minorHAnsi" w:cstheme="minorHAnsi"/>
                <w:szCs w:val="22"/>
              </w:rPr>
              <w:t>-</w:t>
            </w:r>
            <w:r w:rsidRPr="00786B93">
              <w:rPr>
                <w:rFonts w:asciiTheme="minorHAnsi" w:eastAsia="Times New Roman" w:hAnsiTheme="minorHAnsi" w:cstheme="minorHAnsi"/>
                <w:szCs w:val="22"/>
              </w:rPr>
              <w:t xml:space="preserve">secondary plans.  The PEP is developed for each student in consultation with the student’s parent and/or guardian, school counselor, and advisor.  The PEP is used to guide, personalize, and maximize each student’s learning experience.  </w:t>
            </w:r>
            <w:r w:rsidRPr="00786B93">
              <w:rPr>
                <w:rFonts w:asciiTheme="minorHAnsi" w:eastAsia="Calibri" w:hAnsiTheme="minorHAnsi" w:cstheme="minorHAnsi"/>
                <w:szCs w:val="22"/>
              </w:rPr>
              <w:t>Students continue to develop, update, and revise their PEP yearly using a thoughtful process that includes career investigation and self-discovery activities (e.g., interest, work values inventories) that assist students in identifying a career post</w:t>
            </w:r>
            <w:r>
              <w:rPr>
                <w:rFonts w:asciiTheme="minorHAnsi" w:eastAsia="Calibri" w:hAnsiTheme="minorHAnsi" w:cstheme="minorHAnsi"/>
                <w:szCs w:val="22"/>
              </w:rPr>
              <w:t>-</w:t>
            </w:r>
            <w:r w:rsidRPr="00786B93">
              <w:rPr>
                <w:rFonts w:asciiTheme="minorHAnsi" w:eastAsia="Calibri" w:hAnsiTheme="minorHAnsi" w:cstheme="minorHAnsi"/>
                <w:szCs w:val="22"/>
              </w:rPr>
              <w:t>secondary education goal.  Each student’s individual assessment will be reviewed to ensure academic planning maximizes individual strengths, address</w:t>
            </w:r>
            <w:r>
              <w:rPr>
                <w:rFonts w:asciiTheme="minorHAnsi" w:eastAsia="Calibri" w:hAnsiTheme="minorHAnsi" w:cstheme="minorHAnsi"/>
                <w:szCs w:val="22"/>
              </w:rPr>
              <w:t>es</w:t>
            </w:r>
            <w:r w:rsidRPr="00786B93">
              <w:rPr>
                <w:rFonts w:asciiTheme="minorHAnsi" w:eastAsia="Calibri" w:hAnsiTheme="minorHAnsi" w:cstheme="minorHAnsi"/>
                <w:szCs w:val="22"/>
              </w:rPr>
              <w:t xml:space="preserve"> weakness</w:t>
            </w:r>
            <w:r>
              <w:rPr>
                <w:rFonts w:asciiTheme="minorHAnsi" w:eastAsia="Calibri" w:hAnsiTheme="minorHAnsi" w:cstheme="minorHAnsi"/>
                <w:szCs w:val="22"/>
              </w:rPr>
              <w:t>es</w:t>
            </w:r>
            <w:r w:rsidRPr="00786B93">
              <w:rPr>
                <w:rFonts w:asciiTheme="minorHAnsi" w:eastAsia="Calibri" w:hAnsiTheme="minorHAnsi" w:cstheme="minorHAnsi"/>
                <w:szCs w:val="22"/>
              </w:rPr>
              <w:t xml:space="preserve">, and aligns with interests.  </w:t>
            </w:r>
          </w:p>
        </w:tc>
      </w:tr>
      <w:tr w:rsidR="00F11166" w:rsidRPr="00786B93" w:rsidTr="00324D1A">
        <w:tc>
          <w:tcPr>
            <w:tcW w:w="4675" w:type="dxa"/>
          </w:tcPr>
          <w:p w:rsidR="00F11166" w:rsidRPr="00786B93" w:rsidRDefault="00F11166" w:rsidP="00324D1A">
            <w:pPr>
              <w:jc w:val="both"/>
              <w:rPr>
                <w:rFonts w:asciiTheme="minorHAnsi" w:hAnsiTheme="minorHAnsi" w:cstheme="minorHAnsi"/>
                <w:b/>
                <w:szCs w:val="22"/>
                <w:u w:val="single"/>
              </w:rPr>
            </w:pPr>
            <w:r w:rsidRPr="00786B93">
              <w:rPr>
                <w:rFonts w:asciiTheme="minorHAnsi" w:hAnsiTheme="minorHAnsi" w:cstheme="minorHAnsi"/>
                <w:b/>
                <w:szCs w:val="22"/>
                <w:u w:val="single"/>
              </w:rPr>
              <w:t>6</w:t>
            </w:r>
            <w:r w:rsidRPr="00786B93">
              <w:rPr>
                <w:rFonts w:asciiTheme="minorHAnsi" w:hAnsiTheme="minorHAnsi" w:cstheme="minorHAnsi"/>
                <w:b/>
                <w:szCs w:val="22"/>
                <w:u w:val="single"/>
                <w:vertAlign w:val="superscript"/>
              </w:rPr>
              <w:t>th</w:t>
            </w:r>
            <w:r w:rsidRPr="00786B93">
              <w:rPr>
                <w:rFonts w:asciiTheme="minorHAnsi" w:hAnsiTheme="minorHAnsi" w:cstheme="minorHAnsi"/>
                <w:b/>
                <w:szCs w:val="22"/>
                <w:u w:val="single"/>
              </w:rPr>
              <w:t xml:space="preserve"> - 8</w:t>
            </w:r>
            <w:r w:rsidRPr="00786B93">
              <w:rPr>
                <w:rFonts w:asciiTheme="minorHAnsi" w:hAnsiTheme="minorHAnsi" w:cstheme="minorHAnsi"/>
                <w:b/>
                <w:szCs w:val="22"/>
                <w:u w:val="single"/>
                <w:vertAlign w:val="superscript"/>
              </w:rPr>
              <w:t>th</w:t>
            </w:r>
            <w:r w:rsidRPr="00786B93">
              <w:rPr>
                <w:rFonts w:asciiTheme="minorHAnsi" w:hAnsiTheme="minorHAnsi" w:cstheme="minorHAnsi"/>
                <w:b/>
                <w:szCs w:val="22"/>
                <w:u w:val="single"/>
              </w:rPr>
              <w:t xml:space="preserve"> Grades</w:t>
            </w:r>
          </w:p>
          <w:p w:rsidR="00F11166" w:rsidRPr="00786B93" w:rsidRDefault="00F11166" w:rsidP="00324D1A">
            <w:pPr>
              <w:jc w:val="both"/>
              <w:rPr>
                <w:rFonts w:asciiTheme="minorHAnsi" w:hAnsiTheme="minorHAnsi" w:cstheme="minorHAnsi"/>
                <w:szCs w:val="22"/>
              </w:rPr>
            </w:pPr>
          </w:p>
          <w:p w:rsidR="00F11166" w:rsidRPr="00786B93" w:rsidRDefault="00F11166" w:rsidP="00324D1A">
            <w:pPr>
              <w:jc w:val="both"/>
              <w:rPr>
                <w:rFonts w:asciiTheme="minorHAnsi" w:hAnsiTheme="minorHAnsi" w:cstheme="minorHAnsi"/>
                <w:szCs w:val="22"/>
              </w:rPr>
            </w:pPr>
            <w:r w:rsidRPr="00786B93">
              <w:rPr>
                <w:rFonts w:asciiTheme="minorHAnsi" w:eastAsia="Times New Roman" w:hAnsiTheme="minorHAnsi" w:cstheme="minorHAnsi"/>
                <w:szCs w:val="22"/>
              </w:rPr>
              <w:t>School staff will provide a school-wide, systematic guidance and advisory approach to ensure that PEP planning and career exploration are multi-faceted and individualized, guiding students and their parent and/or guardian to thoughtfully explore individual interests and aptitudes in relation to academic and career planning.  Beginning in 6</w:t>
            </w:r>
            <w:r w:rsidRPr="00786B93">
              <w:rPr>
                <w:rFonts w:asciiTheme="minorHAnsi" w:eastAsia="Times New Roman" w:hAnsiTheme="minorHAnsi" w:cstheme="minorHAnsi"/>
                <w:szCs w:val="22"/>
                <w:vertAlign w:val="superscript"/>
              </w:rPr>
              <w:t>th</w:t>
            </w:r>
            <w:r w:rsidRPr="00786B93">
              <w:rPr>
                <w:rFonts w:asciiTheme="minorHAnsi" w:eastAsia="Times New Roman" w:hAnsiTheme="minorHAnsi" w:cstheme="minorHAnsi"/>
                <w:szCs w:val="22"/>
              </w:rPr>
              <w:t xml:space="preserve"> grade the advisor ensures each student has multiple opportunities to investigate careers in each of the 16 career clusters, explore post</w:t>
            </w:r>
            <w:r>
              <w:rPr>
                <w:rFonts w:asciiTheme="minorHAnsi" w:eastAsia="Times New Roman" w:hAnsiTheme="minorHAnsi" w:cstheme="minorHAnsi"/>
                <w:szCs w:val="22"/>
              </w:rPr>
              <w:t>-</w:t>
            </w:r>
            <w:r w:rsidRPr="00786B93">
              <w:rPr>
                <w:rFonts w:asciiTheme="minorHAnsi" w:eastAsia="Times New Roman" w:hAnsiTheme="minorHAnsi" w:cstheme="minorHAnsi"/>
                <w:szCs w:val="22"/>
              </w:rPr>
              <w:t>secondary training options related to various careers, and complete a variety of self-discovery inventories.</w:t>
            </w:r>
          </w:p>
        </w:tc>
        <w:tc>
          <w:tcPr>
            <w:tcW w:w="4675" w:type="dxa"/>
          </w:tcPr>
          <w:p w:rsidR="00F11166" w:rsidRPr="00786B93" w:rsidRDefault="00F11166" w:rsidP="00324D1A">
            <w:pPr>
              <w:jc w:val="both"/>
              <w:rPr>
                <w:rFonts w:asciiTheme="minorHAnsi" w:hAnsiTheme="minorHAnsi" w:cstheme="minorHAnsi"/>
                <w:b/>
                <w:szCs w:val="22"/>
                <w:u w:val="single"/>
              </w:rPr>
            </w:pPr>
            <w:r w:rsidRPr="00786B93">
              <w:rPr>
                <w:rFonts w:asciiTheme="minorHAnsi" w:hAnsiTheme="minorHAnsi" w:cstheme="minorHAnsi"/>
                <w:b/>
                <w:szCs w:val="22"/>
                <w:u w:val="single"/>
              </w:rPr>
              <w:t>8</w:t>
            </w:r>
            <w:r w:rsidRPr="00786B93">
              <w:rPr>
                <w:rFonts w:asciiTheme="minorHAnsi" w:hAnsiTheme="minorHAnsi" w:cstheme="minorHAnsi"/>
                <w:b/>
                <w:szCs w:val="22"/>
                <w:u w:val="single"/>
                <w:vertAlign w:val="superscript"/>
              </w:rPr>
              <w:t>th</w:t>
            </w:r>
            <w:r w:rsidRPr="00786B93">
              <w:rPr>
                <w:rFonts w:asciiTheme="minorHAnsi" w:hAnsiTheme="minorHAnsi" w:cstheme="minorHAnsi"/>
                <w:b/>
                <w:szCs w:val="22"/>
                <w:u w:val="single"/>
              </w:rPr>
              <w:t xml:space="preserve"> Grade</w:t>
            </w:r>
          </w:p>
          <w:p w:rsidR="00F11166" w:rsidRPr="00786B93" w:rsidRDefault="00F11166" w:rsidP="00324D1A">
            <w:pPr>
              <w:jc w:val="both"/>
              <w:rPr>
                <w:rFonts w:asciiTheme="minorHAnsi" w:hAnsiTheme="minorHAnsi" w:cstheme="minorHAnsi"/>
                <w:b/>
                <w:szCs w:val="22"/>
                <w:u w:val="single"/>
              </w:rPr>
            </w:pPr>
          </w:p>
          <w:p w:rsidR="00F11166" w:rsidRPr="00786B93" w:rsidRDefault="00F11166" w:rsidP="00324D1A">
            <w:pPr>
              <w:jc w:val="both"/>
              <w:rPr>
                <w:rFonts w:asciiTheme="minorHAnsi" w:hAnsiTheme="minorHAnsi" w:cstheme="minorHAnsi"/>
                <w:b/>
                <w:szCs w:val="22"/>
                <w:u w:val="single"/>
              </w:rPr>
            </w:pPr>
            <w:r w:rsidRPr="00786B93">
              <w:rPr>
                <w:rFonts w:asciiTheme="minorHAnsi" w:eastAsia="Times New Roman" w:hAnsiTheme="minorHAnsi" w:cstheme="minorHAnsi"/>
                <w:szCs w:val="22"/>
              </w:rPr>
              <w:t>During the 8</w:t>
            </w:r>
            <w:r w:rsidRPr="00786B93">
              <w:rPr>
                <w:rFonts w:asciiTheme="minorHAnsi" w:eastAsia="Times New Roman" w:hAnsiTheme="minorHAnsi" w:cstheme="minorHAnsi"/>
                <w:szCs w:val="22"/>
                <w:vertAlign w:val="superscript"/>
              </w:rPr>
              <w:t>th</w:t>
            </w:r>
            <w:r w:rsidRPr="00786B93">
              <w:rPr>
                <w:rFonts w:asciiTheme="minorHAnsi" w:eastAsia="Times New Roman" w:hAnsiTheme="minorHAnsi" w:cstheme="minorHAnsi"/>
                <w:szCs w:val="22"/>
              </w:rPr>
              <w:t xml:space="preserve"> grade year, the first phase of the student’s PEP is developed to identify a career cluster program of study, and course selections for grades 9 and 10 utilizing information gained from self-discovery and career investigation occurring in grades 6-8. Each student, in consultation with his or her parent and/or guardian and the school counselor, advisor, and/or Individualized Education Program Team (IEP Team), will have the opportunity to select a state-approved, broad career cluster and a program of </w:t>
            </w:r>
            <w:r>
              <w:rPr>
                <w:rFonts w:asciiTheme="minorHAnsi" w:eastAsia="Times New Roman" w:hAnsiTheme="minorHAnsi" w:cstheme="minorHAnsi"/>
                <w:szCs w:val="22"/>
              </w:rPr>
              <w:t>the</w:t>
            </w:r>
            <w:r w:rsidRPr="00786B93">
              <w:rPr>
                <w:rFonts w:asciiTheme="minorHAnsi" w:eastAsia="Times New Roman" w:hAnsiTheme="minorHAnsi" w:cstheme="minorHAnsi"/>
                <w:szCs w:val="22"/>
              </w:rPr>
              <w:t xml:space="preserve"> area of interest for future exploration in high school.  School counselors and/or student advisor</w:t>
            </w:r>
            <w:r>
              <w:rPr>
                <w:rFonts w:asciiTheme="minorHAnsi" w:eastAsia="Times New Roman" w:hAnsiTheme="minorHAnsi" w:cstheme="minorHAnsi"/>
                <w:szCs w:val="22"/>
              </w:rPr>
              <w:t>s</w:t>
            </w:r>
            <w:r w:rsidRPr="00786B93">
              <w:rPr>
                <w:rFonts w:asciiTheme="minorHAnsi" w:eastAsia="Times New Roman" w:hAnsiTheme="minorHAnsi" w:cstheme="minorHAnsi"/>
                <w:szCs w:val="22"/>
              </w:rPr>
              <w:t xml:space="preserve"> actively engage the parent/guardian and student to discuss and finalize the PEP.  Upon agreement to the final PEP, signatures of the student and parent and/or guardian are secured and the advisory and counselor sign to verify their input.  The student and parent and/or guardian are provided a copy of the PEP.</w:t>
            </w:r>
            <w:r w:rsidRPr="00786B93">
              <w:rPr>
                <w:rFonts w:asciiTheme="minorHAnsi" w:eastAsia="Calibri" w:hAnsiTheme="minorHAnsi" w:cstheme="minorHAnsi"/>
                <w:szCs w:val="22"/>
              </w:rPr>
              <w:t xml:space="preserve"> </w:t>
            </w:r>
          </w:p>
        </w:tc>
      </w:tr>
      <w:tr w:rsidR="00F11166" w:rsidRPr="00786B93" w:rsidTr="00324D1A">
        <w:tc>
          <w:tcPr>
            <w:tcW w:w="4675" w:type="dxa"/>
          </w:tcPr>
          <w:p w:rsidR="00F11166" w:rsidRPr="00786B93" w:rsidRDefault="00F11166" w:rsidP="00324D1A">
            <w:pPr>
              <w:jc w:val="both"/>
              <w:rPr>
                <w:rFonts w:asciiTheme="minorHAnsi" w:eastAsia="Calibri" w:hAnsiTheme="minorHAnsi" w:cstheme="minorHAnsi"/>
                <w:b/>
                <w:szCs w:val="22"/>
                <w:u w:val="single"/>
              </w:rPr>
            </w:pPr>
            <w:r w:rsidRPr="00786B93">
              <w:rPr>
                <w:rFonts w:asciiTheme="minorHAnsi" w:eastAsia="Times New Roman" w:hAnsiTheme="minorHAnsi" w:cstheme="minorHAnsi"/>
                <w:szCs w:val="22"/>
              </w:rPr>
              <w:t xml:space="preserve"> </w:t>
            </w:r>
            <w:r w:rsidRPr="00786B93">
              <w:rPr>
                <w:rFonts w:asciiTheme="minorHAnsi" w:eastAsia="Calibri" w:hAnsiTheme="minorHAnsi" w:cstheme="minorHAnsi"/>
                <w:b/>
                <w:szCs w:val="22"/>
                <w:u w:val="single"/>
              </w:rPr>
              <w:t>10</w:t>
            </w:r>
            <w:r w:rsidRPr="00786B93">
              <w:rPr>
                <w:rFonts w:asciiTheme="minorHAnsi" w:eastAsia="Calibri" w:hAnsiTheme="minorHAnsi" w:cstheme="minorHAnsi"/>
                <w:b/>
                <w:szCs w:val="22"/>
                <w:u w:val="single"/>
                <w:vertAlign w:val="superscript"/>
              </w:rPr>
              <w:t>th</w:t>
            </w:r>
            <w:r w:rsidRPr="00786B93">
              <w:rPr>
                <w:rFonts w:asciiTheme="minorHAnsi" w:eastAsia="Calibri" w:hAnsiTheme="minorHAnsi" w:cstheme="minorHAnsi"/>
                <w:b/>
                <w:szCs w:val="22"/>
                <w:u w:val="single"/>
              </w:rPr>
              <w:t xml:space="preserve"> Grade</w:t>
            </w:r>
          </w:p>
          <w:p w:rsidR="00F11166" w:rsidRPr="00786B93" w:rsidRDefault="00F11166" w:rsidP="00324D1A">
            <w:pPr>
              <w:jc w:val="both"/>
              <w:rPr>
                <w:rFonts w:asciiTheme="minorHAnsi" w:eastAsia="Calibri" w:hAnsiTheme="minorHAnsi" w:cstheme="minorHAnsi"/>
                <w:b/>
                <w:szCs w:val="22"/>
                <w:u w:val="single"/>
              </w:rPr>
            </w:pPr>
          </w:p>
          <w:p w:rsidR="00F11166" w:rsidRPr="00786B93" w:rsidRDefault="00F11166" w:rsidP="00324D1A">
            <w:pPr>
              <w:jc w:val="both"/>
              <w:rPr>
                <w:rFonts w:asciiTheme="minorHAnsi" w:eastAsia="Calibri" w:hAnsiTheme="minorHAnsi" w:cstheme="minorHAnsi"/>
                <w:szCs w:val="22"/>
              </w:rPr>
            </w:pPr>
            <w:r w:rsidRPr="00786B93">
              <w:rPr>
                <w:rFonts w:asciiTheme="minorHAnsi" w:eastAsia="Calibri" w:hAnsiTheme="minorHAnsi" w:cstheme="minorHAnsi"/>
                <w:szCs w:val="22"/>
              </w:rPr>
              <w:t>During grade 10, the second phase of the PEP is developed.  Students identify course selections for grades 11 and 12 and determine post</w:t>
            </w:r>
            <w:r>
              <w:rPr>
                <w:rFonts w:asciiTheme="minorHAnsi" w:eastAsia="Calibri" w:hAnsiTheme="minorHAnsi" w:cstheme="minorHAnsi"/>
                <w:szCs w:val="22"/>
              </w:rPr>
              <w:t>-</w:t>
            </w:r>
            <w:r w:rsidRPr="00786B93">
              <w:rPr>
                <w:rFonts w:asciiTheme="minorHAnsi" w:eastAsia="Calibri" w:hAnsiTheme="minorHAnsi" w:cstheme="minorHAnsi"/>
                <w:szCs w:val="22"/>
              </w:rPr>
              <w:t xml:space="preserve">secondary plans for the first year after high school.  </w:t>
            </w:r>
          </w:p>
          <w:p w:rsidR="00F11166" w:rsidRPr="00786B93" w:rsidRDefault="00F11166" w:rsidP="00324D1A">
            <w:pPr>
              <w:jc w:val="both"/>
              <w:rPr>
                <w:rFonts w:asciiTheme="minorHAnsi" w:hAnsiTheme="minorHAnsi" w:cstheme="minorHAnsi"/>
                <w:b/>
                <w:szCs w:val="22"/>
                <w:u w:val="single"/>
              </w:rPr>
            </w:pPr>
          </w:p>
        </w:tc>
        <w:tc>
          <w:tcPr>
            <w:tcW w:w="4675" w:type="dxa"/>
          </w:tcPr>
          <w:p w:rsidR="00F11166" w:rsidRPr="00786B93" w:rsidRDefault="00F11166" w:rsidP="00324D1A">
            <w:pPr>
              <w:jc w:val="both"/>
              <w:rPr>
                <w:rFonts w:asciiTheme="minorHAnsi" w:hAnsiTheme="minorHAnsi" w:cstheme="minorHAnsi"/>
                <w:b/>
                <w:szCs w:val="22"/>
                <w:u w:val="single"/>
              </w:rPr>
            </w:pPr>
            <w:r w:rsidRPr="00786B93">
              <w:rPr>
                <w:rFonts w:asciiTheme="minorHAnsi" w:hAnsiTheme="minorHAnsi" w:cstheme="minorHAnsi"/>
                <w:b/>
                <w:szCs w:val="22"/>
                <w:u w:val="single"/>
              </w:rPr>
              <w:t>9th – 12</w:t>
            </w:r>
            <w:r w:rsidRPr="00786B93">
              <w:rPr>
                <w:rFonts w:asciiTheme="minorHAnsi" w:hAnsiTheme="minorHAnsi" w:cstheme="minorHAnsi"/>
                <w:b/>
                <w:szCs w:val="22"/>
                <w:u w:val="single"/>
                <w:vertAlign w:val="superscript"/>
              </w:rPr>
              <w:t>th</w:t>
            </w:r>
            <w:r w:rsidRPr="00786B93">
              <w:rPr>
                <w:rFonts w:asciiTheme="minorHAnsi" w:hAnsiTheme="minorHAnsi" w:cstheme="minorHAnsi"/>
                <w:b/>
                <w:szCs w:val="22"/>
                <w:u w:val="single"/>
              </w:rPr>
              <w:t xml:space="preserve"> Grades</w:t>
            </w:r>
          </w:p>
          <w:p w:rsidR="00F11166" w:rsidRPr="00786B93" w:rsidRDefault="00F11166" w:rsidP="00324D1A">
            <w:pPr>
              <w:jc w:val="both"/>
              <w:rPr>
                <w:rFonts w:asciiTheme="minorHAnsi" w:hAnsiTheme="minorHAnsi" w:cstheme="minorHAnsi"/>
                <w:b/>
                <w:szCs w:val="22"/>
                <w:u w:val="single"/>
              </w:rPr>
            </w:pPr>
          </w:p>
          <w:p w:rsidR="00F11166" w:rsidRPr="00786B93" w:rsidRDefault="00F11166" w:rsidP="00324D1A">
            <w:pPr>
              <w:jc w:val="both"/>
              <w:rPr>
                <w:rFonts w:asciiTheme="minorHAnsi" w:eastAsia="Calibri" w:hAnsiTheme="minorHAnsi" w:cstheme="minorHAnsi"/>
                <w:szCs w:val="22"/>
              </w:rPr>
            </w:pPr>
            <w:r w:rsidRPr="00786B93">
              <w:rPr>
                <w:rFonts w:asciiTheme="minorHAnsi" w:eastAsia="Calibri" w:hAnsiTheme="minorHAnsi" w:cstheme="minorHAnsi"/>
                <w:szCs w:val="22"/>
              </w:rPr>
              <w:t>Students review, update, and revise their PEP in collaboration with the school counselor, teachers, advisors, and parent and/or guardian.  Review of the PEP will include academic offerings, career plans, review of various interests, learning styles, career inventories, and academic assessments to guide changes to course selections.</w:t>
            </w:r>
          </w:p>
        </w:tc>
      </w:tr>
      <w:tr w:rsidR="00F11166" w:rsidRPr="00786B93" w:rsidTr="00324D1A">
        <w:tc>
          <w:tcPr>
            <w:tcW w:w="9350" w:type="dxa"/>
            <w:gridSpan w:val="2"/>
          </w:tcPr>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jc w:val="both"/>
              <w:rPr>
                <w:rFonts w:asciiTheme="minorHAnsi" w:eastAsia="Calibri" w:hAnsiTheme="minorHAnsi" w:cstheme="minorHAnsi"/>
                <w:color w:val="000000" w:themeColor="text1"/>
                <w:szCs w:val="22"/>
              </w:rPr>
            </w:pPr>
            <w:r w:rsidRPr="00786B93">
              <w:rPr>
                <w:rFonts w:asciiTheme="minorHAnsi" w:eastAsia="Calibri" w:hAnsiTheme="minorHAnsi" w:cstheme="minorHAnsi"/>
                <w:szCs w:val="22"/>
              </w:rPr>
              <w:t xml:space="preserve">Students may review, update, and revise their PEP at the end of any semester </w:t>
            </w:r>
            <w:proofErr w:type="gramStart"/>
            <w:r w:rsidRPr="00786B93">
              <w:rPr>
                <w:rFonts w:asciiTheme="minorHAnsi" w:eastAsia="Calibri" w:hAnsiTheme="minorHAnsi" w:cstheme="minorHAnsi"/>
                <w:szCs w:val="22"/>
              </w:rPr>
              <w:t>as long as</w:t>
            </w:r>
            <w:proofErr w:type="gramEnd"/>
            <w:r w:rsidRPr="00786B93">
              <w:rPr>
                <w:rFonts w:asciiTheme="minorHAnsi" w:eastAsia="Calibri" w:hAnsiTheme="minorHAnsi" w:cstheme="minorHAnsi"/>
                <w:szCs w:val="22"/>
              </w:rPr>
              <w:t xml:space="preserve"> it does not interfere with the completion of graduation requirements based on the availability of on-site and virtual </w:t>
            </w:r>
            <w:r w:rsidRPr="00786B93">
              <w:rPr>
                <w:rFonts w:asciiTheme="minorHAnsi" w:eastAsia="Calibri" w:hAnsiTheme="minorHAnsi" w:cstheme="minorHAnsi"/>
                <w:szCs w:val="22"/>
              </w:rPr>
              <w:lastRenderedPageBreak/>
              <w:t xml:space="preserve">courses, and other alternative means for earning high school credit as per </w:t>
            </w:r>
            <w:r w:rsidRPr="00786B93">
              <w:rPr>
                <w:rFonts w:asciiTheme="minorHAnsi" w:eastAsia="Calibri" w:hAnsiTheme="minorHAnsi" w:cstheme="minorHAnsi"/>
                <w:color w:val="000000" w:themeColor="text1"/>
                <w:szCs w:val="22"/>
              </w:rPr>
              <w:t xml:space="preserve">this policy. </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jc w:val="both"/>
              <w:rPr>
                <w:rFonts w:asciiTheme="minorHAnsi" w:eastAsia="Calibri" w:hAnsiTheme="minorHAnsi" w:cstheme="minorHAnsi"/>
                <w:szCs w:val="22"/>
              </w:rPr>
            </w:pP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jc w:val="both"/>
              <w:rPr>
                <w:rFonts w:asciiTheme="minorHAnsi" w:eastAsia="Calibri" w:hAnsiTheme="minorHAnsi" w:cstheme="minorHAnsi"/>
                <w:szCs w:val="22"/>
              </w:rPr>
            </w:pPr>
            <w:r w:rsidRPr="00786B93">
              <w:rPr>
                <w:rFonts w:asciiTheme="minorHAnsi" w:eastAsia="Calibri" w:hAnsiTheme="minorHAnsi" w:cstheme="minorHAnsi"/>
                <w:szCs w:val="22"/>
              </w:rPr>
              <w:t>If there is a course substitution, a notation must be made on the student's PEP indicating that the process has been followed and that the parent and/or guardian and student</w:t>
            </w:r>
            <w:r>
              <w:rPr>
                <w:rFonts w:asciiTheme="minorHAnsi" w:eastAsia="Calibri" w:hAnsiTheme="minorHAnsi" w:cstheme="minorHAnsi"/>
                <w:szCs w:val="22"/>
              </w:rPr>
              <w:t>s</w:t>
            </w:r>
            <w:r w:rsidRPr="00786B93">
              <w:rPr>
                <w:rFonts w:asciiTheme="minorHAnsi" w:eastAsia="Calibri" w:hAnsiTheme="minorHAnsi" w:cstheme="minorHAnsi"/>
                <w:szCs w:val="22"/>
              </w:rPr>
              <w:t xml:space="preserve"> ha</w:t>
            </w:r>
            <w:r>
              <w:rPr>
                <w:rFonts w:asciiTheme="minorHAnsi" w:eastAsia="Calibri" w:hAnsiTheme="minorHAnsi" w:cstheme="minorHAnsi"/>
                <w:szCs w:val="22"/>
              </w:rPr>
              <w:t>ve</w:t>
            </w:r>
            <w:r w:rsidRPr="00786B93">
              <w:rPr>
                <w:rFonts w:asciiTheme="minorHAnsi" w:eastAsia="Calibri" w:hAnsiTheme="minorHAnsi" w:cstheme="minorHAnsi"/>
                <w:szCs w:val="22"/>
              </w:rPr>
              <w:t xml:space="preserve"> clearly understood the impact of the course substitution.  The parent and/or guardian and student each ha</w:t>
            </w:r>
            <w:r>
              <w:rPr>
                <w:rFonts w:asciiTheme="minorHAnsi" w:eastAsia="Calibri" w:hAnsiTheme="minorHAnsi" w:cstheme="minorHAnsi"/>
                <w:szCs w:val="22"/>
              </w:rPr>
              <w:t>ve</w:t>
            </w:r>
            <w:r w:rsidRPr="00786B93">
              <w:rPr>
                <w:rFonts w:asciiTheme="minorHAnsi" w:eastAsia="Calibri" w:hAnsiTheme="minorHAnsi" w:cstheme="minorHAnsi"/>
                <w:szCs w:val="22"/>
              </w:rPr>
              <w:t xml:space="preserve"> signed and received a copy of the modified PEP.</w:t>
            </w:r>
          </w:p>
          <w:p w:rsidR="00F11166" w:rsidRPr="00786B93" w:rsidRDefault="00F11166" w:rsidP="00324D1A">
            <w:pPr>
              <w:widowControl w:val="0"/>
              <w:tabs>
                <w:tab w:val="left" w:pos="360"/>
                <w:tab w:val="left" w:pos="720"/>
                <w:tab w:val="left" w:pos="1080"/>
                <w:tab w:val="left" w:pos="1440"/>
                <w:tab w:val="left" w:pos="1800"/>
                <w:tab w:val="left" w:pos="2160"/>
                <w:tab w:val="left" w:pos="2520"/>
                <w:tab w:val="left" w:pos="2880"/>
              </w:tabs>
              <w:jc w:val="both"/>
              <w:rPr>
                <w:rFonts w:asciiTheme="minorHAnsi" w:eastAsia="Calibri" w:hAnsiTheme="minorHAnsi" w:cstheme="minorHAnsi"/>
                <w:szCs w:val="22"/>
              </w:rPr>
            </w:pPr>
          </w:p>
          <w:p w:rsidR="00F11166" w:rsidRDefault="00F11166" w:rsidP="00324D1A">
            <w:pPr>
              <w:widowControl w:val="0"/>
              <w:tabs>
                <w:tab w:val="left" w:pos="-1018"/>
                <w:tab w:val="left" w:pos="-298"/>
                <w:tab w:val="left" w:pos="-180"/>
                <w:tab w:val="left" w:pos="360"/>
                <w:tab w:val="left" w:pos="720"/>
                <w:tab w:val="left" w:pos="1080"/>
                <w:tab w:val="left" w:pos="1440"/>
                <w:tab w:val="left" w:pos="1800"/>
                <w:tab w:val="left" w:pos="2160"/>
                <w:tab w:val="left" w:pos="2520"/>
                <w:tab w:val="left" w:pos="2880"/>
              </w:tabs>
              <w:jc w:val="both"/>
              <w:rPr>
                <w:rFonts w:asciiTheme="minorHAnsi" w:eastAsia="Calibri" w:hAnsiTheme="minorHAnsi" w:cstheme="minorHAnsi"/>
                <w:color w:val="000000"/>
                <w:szCs w:val="22"/>
              </w:rPr>
            </w:pPr>
            <w:r w:rsidRPr="00786B93">
              <w:rPr>
                <w:rFonts w:asciiTheme="minorHAnsi" w:eastAsia="Calibri" w:hAnsiTheme="minorHAnsi" w:cstheme="minorHAnsi"/>
                <w:color w:val="000000"/>
                <w:szCs w:val="22"/>
              </w:rPr>
              <w:t>The PEP may include co-curricular activities and extracurricular activities.</w:t>
            </w:r>
          </w:p>
          <w:p w:rsidR="00F11166" w:rsidRDefault="00F11166" w:rsidP="00324D1A">
            <w:pPr>
              <w:widowControl w:val="0"/>
              <w:tabs>
                <w:tab w:val="left" w:pos="-1018"/>
                <w:tab w:val="left" w:pos="-298"/>
                <w:tab w:val="left" w:pos="-180"/>
                <w:tab w:val="left" w:pos="360"/>
                <w:tab w:val="left" w:pos="720"/>
                <w:tab w:val="left" w:pos="1080"/>
                <w:tab w:val="left" w:pos="1440"/>
                <w:tab w:val="left" w:pos="1800"/>
                <w:tab w:val="left" w:pos="2160"/>
                <w:tab w:val="left" w:pos="2520"/>
                <w:tab w:val="left" w:pos="2880"/>
              </w:tabs>
              <w:jc w:val="both"/>
              <w:rPr>
                <w:rFonts w:asciiTheme="minorHAnsi" w:eastAsia="Calibri" w:hAnsiTheme="minorHAnsi" w:cstheme="minorHAnsi"/>
                <w:color w:val="000000"/>
                <w:szCs w:val="22"/>
              </w:rPr>
            </w:pPr>
          </w:p>
          <w:p w:rsidR="00F11166" w:rsidRPr="00804BBD" w:rsidRDefault="00F11166" w:rsidP="00324D1A">
            <w:pPr>
              <w:widowControl w:val="0"/>
              <w:tabs>
                <w:tab w:val="left" w:pos="-1018"/>
                <w:tab w:val="left" w:pos="-298"/>
                <w:tab w:val="left" w:pos="-180"/>
                <w:tab w:val="left" w:pos="360"/>
                <w:tab w:val="left" w:pos="720"/>
                <w:tab w:val="left" w:pos="1080"/>
                <w:tab w:val="left" w:pos="1440"/>
                <w:tab w:val="left" w:pos="1800"/>
                <w:tab w:val="left" w:pos="2160"/>
                <w:tab w:val="left" w:pos="2520"/>
                <w:tab w:val="left" w:pos="2880"/>
              </w:tabs>
              <w:jc w:val="both"/>
              <w:rPr>
                <w:rFonts w:asciiTheme="minorHAnsi" w:eastAsia="Calibri" w:hAnsiTheme="minorHAnsi" w:cstheme="minorHAnsi"/>
                <w:color w:val="000000"/>
                <w:szCs w:val="22"/>
              </w:rPr>
            </w:pPr>
            <w:r w:rsidRPr="00804BBD">
              <w:rPr>
                <w:rFonts w:asciiTheme="minorHAnsi" w:eastAsia="Calibri" w:hAnsiTheme="minorHAnsi" w:cstheme="minorHAnsi"/>
                <w:color w:val="000000"/>
                <w:szCs w:val="22"/>
              </w:rPr>
              <w:t xml:space="preserve">Ensure that students </w:t>
            </w:r>
            <w:proofErr w:type="gramStart"/>
            <w:r w:rsidRPr="00804BBD">
              <w:rPr>
                <w:rFonts w:asciiTheme="minorHAnsi" w:eastAsia="Calibri" w:hAnsiTheme="minorHAnsi" w:cstheme="minorHAnsi"/>
                <w:color w:val="000000"/>
                <w:szCs w:val="22"/>
              </w:rPr>
              <w:t>have the opportunity to</w:t>
            </w:r>
            <w:proofErr w:type="gramEnd"/>
            <w:r w:rsidRPr="00804BBD">
              <w:rPr>
                <w:rFonts w:asciiTheme="minorHAnsi" w:eastAsia="Calibri" w:hAnsiTheme="minorHAnsi" w:cstheme="minorHAnsi"/>
                <w:color w:val="000000"/>
                <w:szCs w:val="22"/>
              </w:rPr>
              <w:t xml:space="preserve"> complete the FAFSA as part of the senior year PEP review.</w:t>
            </w:r>
          </w:p>
          <w:p w:rsidR="00F11166" w:rsidRPr="00786B93" w:rsidRDefault="00F11166" w:rsidP="00324D1A">
            <w:pPr>
              <w:widowControl w:val="0"/>
              <w:tabs>
                <w:tab w:val="left" w:pos="-1018"/>
                <w:tab w:val="left" w:pos="-298"/>
                <w:tab w:val="left" w:pos="-180"/>
                <w:tab w:val="left" w:pos="360"/>
                <w:tab w:val="left" w:pos="720"/>
                <w:tab w:val="left" w:pos="1080"/>
                <w:tab w:val="left" w:pos="1440"/>
                <w:tab w:val="left" w:pos="1800"/>
                <w:tab w:val="left" w:pos="2160"/>
                <w:tab w:val="left" w:pos="2520"/>
                <w:tab w:val="left" w:pos="2880"/>
              </w:tabs>
              <w:jc w:val="both"/>
              <w:rPr>
                <w:rFonts w:asciiTheme="minorHAnsi" w:eastAsia="Calibri" w:hAnsiTheme="minorHAnsi" w:cstheme="minorHAnsi"/>
                <w:color w:val="000000"/>
                <w:szCs w:val="22"/>
              </w:rPr>
            </w:pPr>
          </w:p>
          <w:p w:rsidR="00F11166" w:rsidRPr="00786B93" w:rsidRDefault="00F11166" w:rsidP="00324D1A">
            <w:pPr>
              <w:widowControl w:val="0"/>
              <w:tabs>
                <w:tab w:val="left" w:pos="-1018"/>
                <w:tab w:val="left" w:pos="-298"/>
                <w:tab w:val="left" w:pos="-180"/>
                <w:tab w:val="left" w:pos="360"/>
                <w:tab w:val="left" w:pos="720"/>
                <w:tab w:val="left" w:pos="1080"/>
                <w:tab w:val="left" w:pos="1440"/>
                <w:tab w:val="left" w:pos="1800"/>
                <w:tab w:val="left" w:pos="2160"/>
                <w:tab w:val="left" w:pos="2520"/>
                <w:tab w:val="left" w:pos="2880"/>
              </w:tabs>
              <w:jc w:val="both"/>
              <w:rPr>
                <w:rFonts w:asciiTheme="minorHAnsi" w:eastAsia="Calibri" w:hAnsiTheme="minorHAnsi" w:cstheme="minorHAnsi"/>
                <w:color w:val="000000"/>
                <w:szCs w:val="22"/>
              </w:rPr>
            </w:pPr>
            <w:r w:rsidRPr="00786B93">
              <w:rPr>
                <w:rFonts w:asciiTheme="minorHAnsi" w:eastAsia="Calibri" w:hAnsiTheme="minorHAnsi" w:cstheme="minorHAnsi"/>
                <w:color w:val="000000"/>
                <w:szCs w:val="22"/>
              </w:rPr>
              <w:t xml:space="preserve">For an eligible gifted student, a four-year education plan is developed during grade 8 by an IEP Team.  The PEP can replace the four-year education plan.  Also refer to Policy 2419. </w:t>
            </w:r>
          </w:p>
        </w:tc>
      </w:tr>
    </w:tbl>
    <w:p w:rsidR="00F11166" w:rsidRPr="00786B93" w:rsidRDefault="00F11166" w:rsidP="00F11166">
      <w:pPr>
        <w:rPr>
          <w:rFonts w:asciiTheme="minorHAnsi" w:hAnsiTheme="minorHAnsi" w:cstheme="minorHAnsi"/>
          <w:color w:val="000000"/>
          <w:szCs w:val="22"/>
        </w:rPr>
      </w:pPr>
    </w:p>
    <w:p w:rsidR="00F11166" w:rsidRDefault="00F11166" w:rsidP="00F11166"/>
    <w:sectPr w:rsidR="00F1116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50B" w:rsidRDefault="000D750B" w:rsidP="00F11166">
      <w:pPr>
        <w:spacing w:after="0" w:line="240" w:lineRule="auto"/>
      </w:pPr>
      <w:r>
        <w:separator/>
      </w:r>
    </w:p>
  </w:endnote>
  <w:endnote w:type="continuationSeparator" w:id="0">
    <w:p w:rsidR="000D750B" w:rsidRDefault="000D750B" w:rsidP="00F1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3955176"/>
      <w:docPartObj>
        <w:docPartGallery w:val="Page Numbers (Bottom of Page)"/>
        <w:docPartUnique/>
      </w:docPartObj>
    </w:sdtPr>
    <w:sdtEndPr>
      <w:rPr>
        <w:noProof/>
      </w:rPr>
    </w:sdtEndPr>
    <w:sdtContent>
      <w:p w:rsidR="00F11166" w:rsidRDefault="00F11166">
        <w:pPr>
          <w:pStyle w:val="Footer"/>
        </w:pPr>
        <w:r>
          <w:fldChar w:fldCharType="begin"/>
        </w:r>
        <w:r>
          <w:instrText xml:space="preserve"> PAGE   \* MERGEFORMAT </w:instrText>
        </w:r>
        <w:r>
          <w:fldChar w:fldCharType="separate"/>
        </w:r>
        <w:r>
          <w:rPr>
            <w:noProof/>
          </w:rPr>
          <w:t>2</w:t>
        </w:r>
        <w:r>
          <w:rPr>
            <w:noProof/>
          </w:rPr>
          <w:fldChar w:fldCharType="end"/>
        </w:r>
      </w:p>
    </w:sdtContent>
  </w:sdt>
  <w:p w:rsidR="00F11166" w:rsidRDefault="00F11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50B" w:rsidRDefault="000D750B" w:rsidP="00F11166">
      <w:pPr>
        <w:spacing w:after="0" w:line="240" w:lineRule="auto"/>
      </w:pPr>
      <w:r>
        <w:separator/>
      </w:r>
    </w:p>
  </w:footnote>
  <w:footnote w:type="continuationSeparator" w:id="0">
    <w:p w:rsidR="000D750B" w:rsidRDefault="000D750B" w:rsidP="00F11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166" w:rsidRDefault="00F11166">
    <w:pPr>
      <w:pStyle w:val="Header"/>
    </w:pPr>
    <w:r>
      <w:t xml:space="preserve">Excerpt from Policy 2510  </w:t>
    </w:r>
  </w:p>
  <w:p w:rsidR="00F11166" w:rsidRDefault="00F11166">
    <w:pPr>
      <w:pStyle w:val="Header"/>
    </w:pPr>
    <w:r>
      <w:t xml:space="preserve">March 3, 2020     </w:t>
    </w:r>
  </w:p>
  <w:p w:rsidR="00F11166" w:rsidRDefault="00F11166">
    <w:pPr>
      <w:pStyle w:val="Header"/>
    </w:pPr>
    <w:r>
      <w:t xml:space="preserve">                                                                               </w:t>
    </w:r>
  </w:p>
  <w:p w:rsidR="00F11166" w:rsidRDefault="00F11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B6C16"/>
    <w:multiLevelType w:val="hybridMultilevel"/>
    <w:tmpl w:val="CB9A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3B2AA7"/>
    <w:multiLevelType w:val="hybridMultilevel"/>
    <w:tmpl w:val="22FC794C"/>
    <w:lvl w:ilvl="0" w:tplc="A7DC4C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88552F"/>
    <w:multiLevelType w:val="hybridMultilevel"/>
    <w:tmpl w:val="D2CC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B839AE"/>
    <w:multiLevelType w:val="hybridMultilevel"/>
    <w:tmpl w:val="F668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2430F5"/>
    <w:multiLevelType w:val="hybridMultilevel"/>
    <w:tmpl w:val="CB82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530219"/>
    <w:multiLevelType w:val="hybridMultilevel"/>
    <w:tmpl w:val="84901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166"/>
    <w:rsid w:val="000D750B"/>
    <w:rsid w:val="00F11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5D7E9"/>
  <w15:chartTrackingRefBased/>
  <w15:docId w15:val="{0070688E-D4EB-46BE-AE35-CA13C744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166"/>
    <w:rPr>
      <w:rFonts w:ascii="Calibri" w:hAnsi="Calibri" w:cstheme="majorBidi"/>
      <w:szCs w:val="32"/>
    </w:rPr>
  </w:style>
  <w:style w:type="paragraph" w:styleId="Heading1">
    <w:name w:val="heading 1"/>
    <w:basedOn w:val="Normal"/>
    <w:next w:val="Normal"/>
    <w:link w:val="Heading1Char"/>
    <w:uiPriority w:val="9"/>
    <w:qFormat/>
    <w:rsid w:val="00F11166"/>
    <w:pPr>
      <w:keepNext/>
      <w:keepLines/>
      <w:spacing w:before="240" w:after="0"/>
      <w:outlineLvl w:val="0"/>
    </w:pPr>
    <w:rPr>
      <w:rFonts w:asciiTheme="majorHAnsi" w:eastAsiaTheme="majorEastAsia" w:hAnsiTheme="majorHAnsi"/>
    </w:rPr>
  </w:style>
  <w:style w:type="paragraph" w:styleId="Heading2">
    <w:name w:val="heading 2"/>
    <w:basedOn w:val="Normal"/>
    <w:next w:val="Normal"/>
    <w:link w:val="Heading2Char"/>
    <w:uiPriority w:val="9"/>
    <w:unhideWhenUsed/>
    <w:qFormat/>
    <w:rsid w:val="00F11166"/>
    <w:pPr>
      <w:keepNext/>
      <w:keepLines/>
      <w:spacing w:before="40" w:after="0"/>
      <w:outlineLvl w:val="1"/>
    </w:pPr>
    <w:rPr>
      <w:rFonts w:asciiTheme="minorHAnsi" w:eastAsiaTheme="majorEastAsia" w:hAnsiTheme="min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166"/>
    <w:rPr>
      <w:rFonts w:asciiTheme="majorHAnsi" w:eastAsiaTheme="majorEastAsia" w:hAnsiTheme="majorHAnsi" w:cstheme="majorBidi"/>
      <w:szCs w:val="32"/>
    </w:rPr>
  </w:style>
  <w:style w:type="character" w:customStyle="1" w:styleId="Heading2Char">
    <w:name w:val="Heading 2 Char"/>
    <w:basedOn w:val="DefaultParagraphFont"/>
    <w:link w:val="Heading2"/>
    <w:uiPriority w:val="9"/>
    <w:rsid w:val="00F11166"/>
    <w:rPr>
      <w:rFonts w:eastAsiaTheme="majorEastAsia" w:cstheme="majorBidi"/>
      <w:szCs w:val="26"/>
    </w:rPr>
  </w:style>
  <w:style w:type="paragraph" w:styleId="ListParagraph">
    <w:name w:val="List Paragraph"/>
    <w:basedOn w:val="Normal"/>
    <w:uiPriority w:val="1"/>
    <w:qFormat/>
    <w:rsid w:val="00F11166"/>
    <w:pPr>
      <w:ind w:left="720"/>
      <w:contextualSpacing/>
    </w:pPr>
  </w:style>
  <w:style w:type="table" w:styleId="TableGrid">
    <w:name w:val="Table Grid"/>
    <w:basedOn w:val="TableNormal"/>
    <w:uiPriority w:val="39"/>
    <w:rsid w:val="00F11166"/>
    <w:pPr>
      <w:spacing w:after="0" w:line="240" w:lineRule="auto"/>
    </w:pPr>
    <w:rPr>
      <w:rFonts w:ascii="Calibri" w:hAnsi="Calibri" w:cstheme="majorBidi"/>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F11166"/>
    <w:rPr>
      <w:i/>
      <w:iCs/>
    </w:rPr>
  </w:style>
  <w:style w:type="paragraph" w:customStyle="1" w:styleId="xmsonormal">
    <w:name w:val="x_msonormal"/>
    <w:basedOn w:val="Normal"/>
    <w:rsid w:val="00F11166"/>
    <w:pPr>
      <w:spacing w:after="0" w:line="240" w:lineRule="auto"/>
    </w:pPr>
    <w:rPr>
      <w:rFonts w:cs="Calibri"/>
      <w:szCs w:val="22"/>
    </w:rPr>
  </w:style>
  <w:style w:type="paragraph" w:styleId="Header">
    <w:name w:val="header"/>
    <w:basedOn w:val="Normal"/>
    <w:link w:val="HeaderChar"/>
    <w:uiPriority w:val="99"/>
    <w:unhideWhenUsed/>
    <w:rsid w:val="00F11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166"/>
    <w:rPr>
      <w:rFonts w:ascii="Calibri" w:hAnsi="Calibri" w:cstheme="majorBidi"/>
      <w:szCs w:val="32"/>
    </w:rPr>
  </w:style>
  <w:style w:type="paragraph" w:styleId="Footer">
    <w:name w:val="footer"/>
    <w:basedOn w:val="Normal"/>
    <w:link w:val="FooterChar"/>
    <w:uiPriority w:val="99"/>
    <w:unhideWhenUsed/>
    <w:rsid w:val="00F11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166"/>
    <w:rPr>
      <w:rFonts w:ascii="Calibri" w:hAnsi="Calibri" w:cstheme="majorBidi"/>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C8A40-F9E9-4FAF-9485-518E68917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6062</Words>
  <Characters>34555</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Wiseman</dc:creator>
  <cp:keywords/>
  <dc:description/>
  <cp:lastModifiedBy>Joey Wiseman</cp:lastModifiedBy>
  <cp:revision>1</cp:revision>
  <dcterms:created xsi:type="dcterms:W3CDTF">2020-02-24T20:27:00Z</dcterms:created>
  <dcterms:modified xsi:type="dcterms:W3CDTF">2020-02-24T20:38:00Z</dcterms:modified>
</cp:coreProperties>
</file>